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BF809"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bookmarkStart w:id="0" w:name="_Hlk83053850"/>
      <w:r w:rsidRPr="00EE6B66">
        <w:rPr>
          <w:rFonts w:ascii="Times New Roman" w:eastAsia="Calibri" w:hAnsi="Times New Roman" w:cs="Times New Roman"/>
          <w:b/>
          <w:bCs/>
          <w:sz w:val="24"/>
          <w:szCs w:val="24"/>
        </w:rPr>
        <w:t xml:space="preserve">PENGARUH </w:t>
      </w:r>
      <w:r w:rsidRPr="00EE6B66">
        <w:rPr>
          <w:rFonts w:ascii="Times New Roman" w:eastAsia="Calibri" w:hAnsi="Times New Roman" w:cs="Times New Roman"/>
          <w:b/>
          <w:bCs/>
          <w:i/>
          <w:sz w:val="24"/>
          <w:szCs w:val="24"/>
        </w:rPr>
        <w:t xml:space="preserve">GOOD </w:t>
      </w:r>
      <w:r w:rsidRPr="00EE6B66">
        <w:rPr>
          <w:rFonts w:ascii="Times New Roman" w:eastAsia="Calibri" w:hAnsi="Times New Roman" w:cs="Times New Roman"/>
          <w:b/>
          <w:bCs/>
          <w:i/>
          <w:iCs/>
          <w:sz w:val="24"/>
          <w:szCs w:val="24"/>
        </w:rPr>
        <w:t xml:space="preserve">CORPORATE GOVERNANCE </w:t>
      </w:r>
      <w:r w:rsidRPr="00EE6B66">
        <w:rPr>
          <w:rFonts w:ascii="Times New Roman" w:eastAsia="Calibri" w:hAnsi="Times New Roman" w:cs="Times New Roman"/>
          <w:b/>
          <w:bCs/>
          <w:sz w:val="24"/>
          <w:szCs w:val="24"/>
        </w:rPr>
        <w:t>TERHADAP MANAJEMEN LABA PADA PERUSAHAAN MANUFAKTUR</w:t>
      </w:r>
      <w:r w:rsidRPr="00EE6B66">
        <w:rPr>
          <w:rFonts w:ascii="Times New Roman" w:eastAsia="Calibri" w:hAnsi="Times New Roman" w:cs="Times New Roman"/>
          <w:b/>
          <w:bCs/>
          <w:i/>
          <w:iCs/>
          <w:sz w:val="24"/>
          <w:szCs w:val="24"/>
        </w:rPr>
        <w:t xml:space="preserve"> </w:t>
      </w:r>
      <w:r w:rsidRPr="00EE6B66">
        <w:rPr>
          <w:rFonts w:ascii="Times New Roman" w:eastAsia="Calibri" w:hAnsi="Times New Roman" w:cs="Times New Roman"/>
          <w:b/>
          <w:bCs/>
          <w:sz w:val="24"/>
          <w:szCs w:val="24"/>
        </w:rPr>
        <w:t>YANG TERDAFTAR DI BEI SEBELUM DAN SEMASA PANDEMI COVID</w:t>
      </w:r>
    </w:p>
    <w:p w14:paraId="5F972B1D"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noProof/>
          <w:sz w:val="24"/>
          <w:szCs w:val="24"/>
        </w:rPr>
        <w:drawing>
          <wp:anchor distT="0" distB="0" distL="0" distR="0" simplePos="0" relativeHeight="251686912" behindDoc="0" locked="0" layoutInCell="1" allowOverlap="1" wp14:anchorId="3A245E26" wp14:editId="203C989F">
            <wp:simplePos x="0" y="0"/>
            <wp:positionH relativeFrom="margin">
              <wp:posOffset>814070</wp:posOffset>
            </wp:positionH>
            <wp:positionV relativeFrom="margin">
              <wp:posOffset>1206500</wp:posOffset>
            </wp:positionV>
            <wp:extent cx="3604895" cy="1433195"/>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3604895" cy="1433195"/>
                    </a:xfrm>
                    <a:prstGeom prst="rect">
                      <a:avLst/>
                    </a:prstGeom>
                  </pic:spPr>
                </pic:pic>
              </a:graphicData>
            </a:graphic>
          </wp:anchor>
        </w:drawing>
      </w:r>
    </w:p>
    <w:p w14:paraId="455DDA11" w14:textId="77777777" w:rsidR="00D63B26" w:rsidRPr="00EE6B66" w:rsidRDefault="00D63B26" w:rsidP="00D63B26">
      <w:pPr>
        <w:spacing w:line="480" w:lineRule="auto"/>
        <w:jc w:val="both"/>
        <w:rPr>
          <w:rFonts w:ascii="Times New Roman" w:eastAsia="Calibri" w:hAnsi="Times New Roman" w:cs="Times New Roman"/>
          <w:b/>
          <w:bCs/>
          <w:sz w:val="24"/>
          <w:szCs w:val="24"/>
        </w:rPr>
      </w:pPr>
    </w:p>
    <w:p w14:paraId="3C83928C" w14:textId="77777777" w:rsidR="00D63B26" w:rsidRPr="00EE6B66" w:rsidRDefault="00D63B26" w:rsidP="00D63B26">
      <w:pPr>
        <w:spacing w:line="480" w:lineRule="auto"/>
        <w:jc w:val="both"/>
        <w:rPr>
          <w:rFonts w:ascii="Times New Roman" w:eastAsia="Calibri" w:hAnsi="Times New Roman" w:cs="Times New Roman"/>
          <w:b/>
          <w:bCs/>
          <w:sz w:val="24"/>
          <w:szCs w:val="24"/>
        </w:rPr>
      </w:pPr>
    </w:p>
    <w:p w14:paraId="1E99CC91"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p>
    <w:p w14:paraId="0D49AA00" w14:textId="77777777" w:rsidR="00D63B26" w:rsidRDefault="00D63B26" w:rsidP="00D63B26">
      <w:pPr>
        <w:spacing w:after="0" w:line="480" w:lineRule="auto"/>
        <w:rPr>
          <w:rFonts w:ascii="Times New Roman" w:eastAsia="Calibri" w:hAnsi="Times New Roman" w:cs="Times New Roman"/>
          <w:b/>
          <w:bCs/>
          <w:sz w:val="24"/>
          <w:szCs w:val="24"/>
        </w:rPr>
      </w:pPr>
    </w:p>
    <w:p w14:paraId="5E0B74E0"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Oleh:</w:t>
      </w:r>
    </w:p>
    <w:p w14:paraId="788F9C06"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IIN ZUBAEDAH</w:t>
      </w:r>
    </w:p>
    <w:p w14:paraId="38618C8A" w14:textId="77777777" w:rsidR="00D63B2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20174112034</w:t>
      </w:r>
    </w:p>
    <w:p w14:paraId="11595570"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p>
    <w:p w14:paraId="2B2F7238" w14:textId="77777777" w:rsidR="00D63B26" w:rsidRDefault="00D63B26" w:rsidP="00D63B26">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SKRIPSI</w:t>
      </w:r>
    </w:p>
    <w:p w14:paraId="563DA197" w14:textId="77777777" w:rsidR="00D63B26" w:rsidRDefault="00D63B26" w:rsidP="00D63B26">
      <w:pPr>
        <w:spacing w:after="0" w:line="360" w:lineRule="auto"/>
        <w:jc w:val="center"/>
        <w:rPr>
          <w:rFonts w:ascii="Times New Roman" w:eastAsia="Calibri" w:hAnsi="Times New Roman" w:cs="Times New Roman"/>
          <w:b/>
          <w:bCs/>
          <w:sz w:val="24"/>
          <w:szCs w:val="24"/>
        </w:rPr>
      </w:pPr>
    </w:p>
    <w:p w14:paraId="156CF021" w14:textId="77777777" w:rsidR="00D63B26" w:rsidRDefault="00D63B26" w:rsidP="00D63B26">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Diajukan Untuk Melengkapi Sebagian Syarat </w:t>
      </w:r>
    </w:p>
    <w:p w14:paraId="0F44E667" w14:textId="77777777" w:rsidR="00D63B26" w:rsidRDefault="00D63B26" w:rsidP="00D63B26">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Guna Mencapai Gelar Sarjana Ekonomi</w:t>
      </w:r>
    </w:p>
    <w:p w14:paraId="6147AAAC" w14:textId="77777777" w:rsidR="00D63B26" w:rsidRDefault="00D63B26" w:rsidP="00D63B26">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Program Studi Akuntansi</w:t>
      </w:r>
    </w:p>
    <w:p w14:paraId="156B7D9A"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p>
    <w:p w14:paraId="57BE2CC0"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SEKOLAH TINGGI ILMU EKONOMI</w:t>
      </w:r>
    </w:p>
    <w:p w14:paraId="35C7973E"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INDONESIA BANKING SCHOOL</w:t>
      </w:r>
    </w:p>
    <w:p w14:paraId="45020907"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JAKARTA</w:t>
      </w:r>
    </w:p>
    <w:p w14:paraId="7A2133C5" w14:textId="77777777" w:rsidR="00D63B26" w:rsidRPr="00EE6B66" w:rsidRDefault="004C7C08" w:rsidP="00D63B26">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2022</w:t>
      </w:r>
    </w:p>
    <w:p w14:paraId="66CC11C9" w14:textId="77777777" w:rsidR="007E5463" w:rsidRDefault="007E5463" w:rsidP="00D63B26">
      <w:pPr>
        <w:spacing w:after="0" w:line="480" w:lineRule="auto"/>
        <w:jc w:val="center"/>
        <w:rPr>
          <w:rFonts w:ascii="Times New Roman" w:eastAsia="Calibri" w:hAnsi="Times New Roman" w:cs="Times New Roman"/>
          <w:b/>
          <w:bCs/>
          <w:sz w:val="24"/>
          <w:szCs w:val="24"/>
        </w:rPr>
        <w:sectPr w:rsidR="007E5463" w:rsidSect="00DD72DE">
          <w:headerReference w:type="even" r:id="rId9"/>
          <w:headerReference w:type="default" r:id="rId10"/>
          <w:footerReference w:type="even" r:id="rId11"/>
          <w:footerReference w:type="default" r:id="rId12"/>
          <w:footerReference w:type="first" r:id="rId13"/>
          <w:pgSz w:w="12240" w:h="15840"/>
          <w:pgMar w:top="2268" w:right="1701" w:bottom="1701" w:left="2268" w:header="709" w:footer="709" w:gutter="0"/>
          <w:pgNumType w:fmt="lowerRoman"/>
          <w:cols w:space="708"/>
          <w:docGrid w:linePitch="360"/>
        </w:sectPr>
      </w:pPr>
    </w:p>
    <w:p w14:paraId="3DD34AB9"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lastRenderedPageBreak/>
        <w:t xml:space="preserve">PENGARUH </w:t>
      </w:r>
      <w:r w:rsidRPr="00EE6B66">
        <w:rPr>
          <w:rFonts w:ascii="Times New Roman" w:eastAsia="Calibri" w:hAnsi="Times New Roman" w:cs="Times New Roman"/>
          <w:b/>
          <w:bCs/>
          <w:i/>
          <w:sz w:val="24"/>
          <w:szCs w:val="24"/>
        </w:rPr>
        <w:t xml:space="preserve">GOOD </w:t>
      </w:r>
      <w:r w:rsidRPr="00EE6B66">
        <w:rPr>
          <w:rFonts w:ascii="Times New Roman" w:eastAsia="Calibri" w:hAnsi="Times New Roman" w:cs="Times New Roman"/>
          <w:b/>
          <w:bCs/>
          <w:i/>
          <w:iCs/>
          <w:sz w:val="24"/>
          <w:szCs w:val="24"/>
        </w:rPr>
        <w:t xml:space="preserve">CORPORATE GOVERNANCE </w:t>
      </w:r>
      <w:r w:rsidRPr="00EE6B66">
        <w:rPr>
          <w:rFonts w:ascii="Times New Roman" w:eastAsia="Calibri" w:hAnsi="Times New Roman" w:cs="Times New Roman"/>
          <w:b/>
          <w:bCs/>
          <w:sz w:val="24"/>
          <w:szCs w:val="24"/>
        </w:rPr>
        <w:t>TERHADAP MANAJEMEN LABA PADA PERUSAHAAN MANUFAKTUR</w:t>
      </w:r>
      <w:r w:rsidRPr="00EE6B66">
        <w:rPr>
          <w:rFonts w:ascii="Times New Roman" w:eastAsia="Calibri" w:hAnsi="Times New Roman" w:cs="Times New Roman"/>
          <w:b/>
          <w:bCs/>
          <w:i/>
          <w:iCs/>
          <w:sz w:val="24"/>
          <w:szCs w:val="24"/>
        </w:rPr>
        <w:t xml:space="preserve"> </w:t>
      </w:r>
      <w:r w:rsidRPr="00EE6B66">
        <w:rPr>
          <w:rFonts w:ascii="Times New Roman" w:eastAsia="Calibri" w:hAnsi="Times New Roman" w:cs="Times New Roman"/>
          <w:b/>
          <w:bCs/>
          <w:sz w:val="24"/>
          <w:szCs w:val="24"/>
        </w:rPr>
        <w:t>YANG TERDAFTAR DI BEI SEBELUM DAN SEMASA PANDEMI COVID</w:t>
      </w:r>
    </w:p>
    <w:p w14:paraId="6DE67AF7"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noProof/>
          <w:sz w:val="24"/>
          <w:szCs w:val="24"/>
        </w:rPr>
        <w:drawing>
          <wp:anchor distT="0" distB="0" distL="0" distR="0" simplePos="0" relativeHeight="251687936" behindDoc="0" locked="0" layoutInCell="1" allowOverlap="1" wp14:anchorId="4FB7C3CF" wp14:editId="57DFB0F1">
            <wp:simplePos x="0" y="0"/>
            <wp:positionH relativeFrom="margin">
              <wp:posOffset>804545</wp:posOffset>
            </wp:positionH>
            <wp:positionV relativeFrom="margin">
              <wp:posOffset>1406525</wp:posOffset>
            </wp:positionV>
            <wp:extent cx="3604895" cy="1433195"/>
            <wp:effectExtent l="0" t="0" r="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3604895" cy="1433195"/>
                    </a:xfrm>
                    <a:prstGeom prst="rect">
                      <a:avLst/>
                    </a:prstGeom>
                  </pic:spPr>
                </pic:pic>
              </a:graphicData>
            </a:graphic>
          </wp:anchor>
        </w:drawing>
      </w:r>
    </w:p>
    <w:p w14:paraId="3E0834D1" w14:textId="77777777" w:rsidR="00D63B26" w:rsidRPr="00EE6B66" w:rsidRDefault="00D63B26" w:rsidP="00D63B26">
      <w:pPr>
        <w:spacing w:line="480" w:lineRule="auto"/>
        <w:jc w:val="both"/>
        <w:rPr>
          <w:rFonts w:ascii="Times New Roman" w:eastAsia="Calibri" w:hAnsi="Times New Roman" w:cs="Times New Roman"/>
          <w:b/>
          <w:bCs/>
          <w:sz w:val="24"/>
          <w:szCs w:val="24"/>
        </w:rPr>
      </w:pPr>
    </w:p>
    <w:p w14:paraId="5BDEFCBB" w14:textId="77777777" w:rsidR="00D63B26" w:rsidRPr="00EE6B66" w:rsidRDefault="00D63B26" w:rsidP="00D63B26">
      <w:pPr>
        <w:spacing w:line="480" w:lineRule="auto"/>
        <w:jc w:val="both"/>
        <w:rPr>
          <w:rFonts w:ascii="Times New Roman" w:eastAsia="Calibri" w:hAnsi="Times New Roman" w:cs="Times New Roman"/>
          <w:b/>
          <w:bCs/>
          <w:sz w:val="24"/>
          <w:szCs w:val="24"/>
        </w:rPr>
      </w:pPr>
    </w:p>
    <w:p w14:paraId="149284BA"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p>
    <w:p w14:paraId="53FA9189"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p>
    <w:p w14:paraId="4EAE16ED" w14:textId="77777777" w:rsidR="00D63B26" w:rsidRDefault="00D63B26" w:rsidP="00D63B26">
      <w:pPr>
        <w:spacing w:after="0" w:line="480" w:lineRule="auto"/>
        <w:rPr>
          <w:rFonts w:ascii="Times New Roman" w:eastAsia="Calibri" w:hAnsi="Times New Roman" w:cs="Times New Roman"/>
          <w:b/>
          <w:bCs/>
          <w:sz w:val="24"/>
          <w:szCs w:val="24"/>
        </w:rPr>
      </w:pPr>
    </w:p>
    <w:p w14:paraId="07B259FE"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Oleh:</w:t>
      </w:r>
    </w:p>
    <w:p w14:paraId="60331B38"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IIN ZUBAEDAH</w:t>
      </w:r>
    </w:p>
    <w:p w14:paraId="23A82B28" w14:textId="77777777" w:rsidR="00D63B26" w:rsidRPr="00EE6B66" w:rsidRDefault="00D63B26" w:rsidP="00D63B26">
      <w:pPr>
        <w:spacing w:after="0" w:line="48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t>20174112034</w:t>
      </w:r>
    </w:p>
    <w:p w14:paraId="058C6205" w14:textId="77777777" w:rsidR="00D63B26" w:rsidRPr="00EE6B66" w:rsidRDefault="00D63B26" w:rsidP="00D63B26">
      <w:pPr>
        <w:spacing w:before="240" w:line="480" w:lineRule="auto"/>
        <w:jc w:val="center"/>
        <w:rPr>
          <w:rFonts w:ascii="Times New Roman" w:eastAsia="Calibri" w:hAnsi="Times New Roman" w:cs="Times New Roman"/>
          <w:b/>
          <w:bCs/>
          <w:sz w:val="24"/>
          <w:szCs w:val="24"/>
        </w:rPr>
      </w:pPr>
    </w:p>
    <w:p w14:paraId="75990E0A" w14:textId="77777777" w:rsidR="00D63B26" w:rsidRPr="00261B28" w:rsidRDefault="00D63B26" w:rsidP="00D63B26">
      <w:pPr>
        <w:spacing w:before="240" w:line="480" w:lineRule="auto"/>
        <w:jc w:val="center"/>
        <w:rPr>
          <w:rFonts w:ascii="Times New Roman" w:eastAsia="Calibri" w:hAnsi="Times New Roman" w:cs="Times New Roman"/>
          <w:bCs/>
          <w:sz w:val="24"/>
          <w:szCs w:val="24"/>
        </w:rPr>
      </w:pPr>
      <w:r w:rsidRPr="00261B28">
        <w:rPr>
          <w:rFonts w:ascii="Times New Roman" w:eastAsia="Calibri" w:hAnsi="Times New Roman" w:cs="Times New Roman"/>
          <w:bCs/>
          <w:sz w:val="24"/>
          <w:szCs w:val="24"/>
        </w:rPr>
        <w:t>Diterima dan disetujui untuk diajukan dalam sidang skripsi</w:t>
      </w:r>
    </w:p>
    <w:p w14:paraId="0BBC86A1" w14:textId="77777777" w:rsidR="00D63B26" w:rsidRPr="00A158B0" w:rsidRDefault="00D85B65" w:rsidP="00D63B26">
      <w:pPr>
        <w:spacing w:before="240" w:line="480" w:lineRule="auto"/>
        <w:jc w:val="center"/>
        <w:rPr>
          <w:rFonts w:ascii="Times New Roman" w:eastAsia="Calibri" w:hAnsi="Times New Roman" w:cs="Times New Roman"/>
          <w:bCs/>
          <w:sz w:val="24"/>
          <w:szCs w:val="24"/>
        </w:rPr>
      </w:pPr>
      <w:r w:rsidRPr="00566E31">
        <w:rPr>
          <w:noProof/>
          <w:color w:val="FF0000"/>
        </w:rPr>
        <w:drawing>
          <wp:anchor distT="0" distB="0" distL="0" distR="0" simplePos="0" relativeHeight="251708416" behindDoc="1" locked="0" layoutInCell="1" allowOverlap="1" wp14:anchorId="3B93F819" wp14:editId="36A1BC29">
            <wp:simplePos x="0" y="0"/>
            <wp:positionH relativeFrom="page">
              <wp:align>center</wp:align>
            </wp:positionH>
            <wp:positionV relativeFrom="paragraph">
              <wp:posOffset>165100</wp:posOffset>
            </wp:positionV>
            <wp:extent cx="2920365" cy="15621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920365" cy="1562100"/>
                    </a:xfrm>
                    <a:prstGeom prst="rect">
                      <a:avLst/>
                    </a:prstGeom>
                  </pic:spPr>
                </pic:pic>
              </a:graphicData>
            </a:graphic>
          </wp:anchor>
        </w:drawing>
      </w:r>
      <w:r w:rsidR="00D63B26" w:rsidRPr="00261B28">
        <w:rPr>
          <w:rFonts w:ascii="Times New Roman" w:eastAsia="Calibri" w:hAnsi="Times New Roman" w:cs="Times New Roman"/>
          <w:bCs/>
          <w:sz w:val="24"/>
          <w:szCs w:val="24"/>
        </w:rPr>
        <w:t xml:space="preserve">Jakarta, </w:t>
      </w:r>
      <w:r w:rsidR="00A158B0">
        <w:rPr>
          <w:rFonts w:ascii="Times New Roman" w:eastAsia="Calibri" w:hAnsi="Times New Roman" w:cs="Times New Roman"/>
          <w:bCs/>
          <w:sz w:val="24"/>
          <w:szCs w:val="24"/>
        </w:rPr>
        <w:t>02 Agustus 2022</w:t>
      </w:r>
    </w:p>
    <w:p w14:paraId="5A857EAA" w14:textId="77777777" w:rsidR="00D63B26" w:rsidRDefault="00D63B26" w:rsidP="00D63B26">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Dosen Pembimbing Skripsi</w:t>
      </w:r>
    </w:p>
    <w:p w14:paraId="4E593818" w14:textId="77777777" w:rsidR="00D63B26" w:rsidRDefault="00D63B26" w:rsidP="00D63B26">
      <w:pPr>
        <w:jc w:val="center"/>
        <w:rPr>
          <w:rFonts w:ascii="Times New Roman" w:eastAsia="Calibri" w:hAnsi="Times New Roman" w:cs="Times New Roman"/>
          <w:b/>
          <w:bCs/>
          <w:sz w:val="24"/>
          <w:szCs w:val="24"/>
        </w:rPr>
      </w:pPr>
    </w:p>
    <w:p w14:paraId="4FC9BF9E" w14:textId="77777777" w:rsidR="00D63B26" w:rsidRDefault="00D63B26" w:rsidP="00D63B26">
      <w:pPr>
        <w:jc w:val="center"/>
        <w:rPr>
          <w:rFonts w:ascii="Times New Roman" w:eastAsia="Calibri" w:hAnsi="Times New Roman" w:cs="Times New Roman"/>
          <w:b/>
          <w:bCs/>
          <w:sz w:val="24"/>
          <w:szCs w:val="24"/>
        </w:rPr>
      </w:pPr>
    </w:p>
    <w:p w14:paraId="09C8F482" w14:textId="77777777" w:rsidR="00D63B26" w:rsidRDefault="007E5463" w:rsidP="00D63B26">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D63B26">
        <w:rPr>
          <w:rFonts w:ascii="Times New Roman" w:eastAsia="Calibri" w:hAnsi="Times New Roman" w:cs="Times New Roman"/>
          <w:b/>
          <w:bCs/>
          <w:sz w:val="24"/>
          <w:szCs w:val="24"/>
        </w:rPr>
        <w:t>Dr. Sparta, S.E., Ak., ME., CA.</w:t>
      </w:r>
      <w:r>
        <w:rPr>
          <w:rFonts w:ascii="Times New Roman" w:eastAsia="Calibri" w:hAnsi="Times New Roman" w:cs="Times New Roman"/>
          <w:b/>
          <w:bCs/>
          <w:sz w:val="24"/>
          <w:szCs w:val="24"/>
        </w:rPr>
        <w:t>)</w:t>
      </w:r>
    </w:p>
    <w:p w14:paraId="7D58C61C" w14:textId="77777777" w:rsidR="00D63B26" w:rsidRPr="00B0360E" w:rsidRDefault="00D63B26" w:rsidP="00D63B26">
      <w:pPr>
        <w:tabs>
          <w:tab w:val="left" w:pos="2085"/>
        </w:tabs>
        <w:rPr>
          <w:rFonts w:ascii="Times New Roman" w:hAnsi="Times New Roman" w:cs="Times New Roman"/>
        </w:rPr>
      </w:pPr>
    </w:p>
    <w:p w14:paraId="51B52ACA" w14:textId="77777777" w:rsidR="00D63B26" w:rsidRPr="00B0360E" w:rsidRDefault="00D63B26" w:rsidP="00D63B26">
      <w:pPr>
        <w:jc w:val="center"/>
        <w:rPr>
          <w:rFonts w:ascii="Times New Roman" w:hAnsi="Times New Roman" w:cs="Times New Roman"/>
          <w:b/>
          <w:sz w:val="24"/>
        </w:rPr>
      </w:pPr>
      <w:r w:rsidRPr="00B0360E">
        <w:rPr>
          <w:rFonts w:ascii="Times New Roman" w:hAnsi="Times New Roman" w:cs="Times New Roman"/>
          <w:b/>
          <w:sz w:val="24"/>
        </w:rPr>
        <w:lastRenderedPageBreak/>
        <w:t>HALAMAN PERNYATAAN KARYA SENDIRI</w:t>
      </w:r>
    </w:p>
    <w:p w14:paraId="2E3762B9" w14:textId="77777777" w:rsidR="00D63B26" w:rsidRPr="00B0360E" w:rsidRDefault="00D63B26" w:rsidP="00D63B26">
      <w:pPr>
        <w:jc w:val="both"/>
        <w:rPr>
          <w:rFonts w:ascii="Times New Roman" w:hAnsi="Times New Roman" w:cs="Times New Roman"/>
          <w:b/>
          <w:sz w:val="24"/>
        </w:rPr>
      </w:pPr>
    </w:p>
    <w:p w14:paraId="1DD316CB"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Saya yang bertanda tangan di bawah ini:</w:t>
      </w:r>
    </w:p>
    <w:p w14:paraId="461E3D71"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Nama</w:t>
      </w:r>
      <w:r w:rsidRPr="00B0360E">
        <w:rPr>
          <w:rFonts w:ascii="Times New Roman" w:hAnsi="Times New Roman" w:cs="Times New Roman"/>
          <w:sz w:val="24"/>
          <w:szCs w:val="24"/>
        </w:rPr>
        <w:tab/>
      </w:r>
      <w:r w:rsidRPr="00B0360E">
        <w:rPr>
          <w:rFonts w:ascii="Times New Roman" w:hAnsi="Times New Roman" w:cs="Times New Roman"/>
          <w:sz w:val="24"/>
          <w:szCs w:val="24"/>
        </w:rPr>
        <w:tab/>
      </w:r>
      <w:r w:rsidRPr="00B0360E">
        <w:rPr>
          <w:rFonts w:ascii="Times New Roman" w:hAnsi="Times New Roman" w:cs="Times New Roman"/>
          <w:sz w:val="24"/>
          <w:szCs w:val="24"/>
        </w:rPr>
        <w:tab/>
        <w:t>: Iin Zubaedah</w:t>
      </w:r>
    </w:p>
    <w:p w14:paraId="1127EDC6"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NIM</w:t>
      </w:r>
      <w:r w:rsidRPr="00B0360E">
        <w:rPr>
          <w:rFonts w:ascii="Times New Roman" w:hAnsi="Times New Roman" w:cs="Times New Roman"/>
          <w:sz w:val="24"/>
          <w:szCs w:val="24"/>
        </w:rPr>
        <w:tab/>
      </w:r>
      <w:r w:rsidRPr="00B0360E">
        <w:rPr>
          <w:rFonts w:ascii="Times New Roman" w:hAnsi="Times New Roman" w:cs="Times New Roman"/>
          <w:sz w:val="24"/>
          <w:szCs w:val="24"/>
        </w:rPr>
        <w:tab/>
      </w:r>
      <w:r w:rsidRPr="00B0360E">
        <w:rPr>
          <w:rFonts w:ascii="Times New Roman" w:hAnsi="Times New Roman" w:cs="Times New Roman"/>
          <w:sz w:val="24"/>
          <w:szCs w:val="24"/>
        </w:rPr>
        <w:tab/>
        <w:t>: 20174112034</w:t>
      </w:r>
    </w:p>
    <w:p w14:paraId="43D9709D"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Program Studi</w:t>
      </w:r>
      <w:r w:rsidRPr="00B0360E">
        <w:rPr>
          <w:rFonts w:ascii="Times New Roman" w:hAnsi="Times New Roman" w:cs="Times New Roman"/>
          <w:sz w:val="24"/>
          <w:szCs w:val="24"/>
        </w:rPr>
        <w:tab/>
      </w:r>
      <w:r w:rsidRPr="00B0360E">
        <w:rPr>
          <w:rFonts w:ascii="Times New Roman" w:hAnsi="Times New Roman" w:cs="Times New Roman"/>
          <w:sz w:val="24"/>
          <w:szCs w:val="24"/>
        </w:rPr>
        <w:tab/>
        <w:t>: Akuntansi</w:t>
      </w:r>
    </w:p>
    <w:p w14:paraId="07C20CE8"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Dengan ini menyatakan skripsi yang saya buat ini merupakan hasil karya sendiri dan benar keasliannya. Apabila kemudian hari ternyata skripsi ini merupakan hasil plagiat atau menjiplak karya orang lain</w:t>
      </w:r>
      <w:r>
        <w:rPr>
          <w:rFonts w:ascii="Times New Roman" w:hAnsi="Times New Roman" w:cs="Times New Roman"/>
          <w:sz w:val="24"/>
          <w:szCs w:val="24"/>
        </w:rPr>
        <w:t>,</w:t>
      </w:r>
      <w:r w:rsidRPr="00B0360E">
        <w:rPr>
          <w:rFonts w:ascii="Times New Roman" w:hAnsi="Times New Roman" w:cs="Times New Roman"/>
          <w:sz w:val="24"/>
          <w:szCs w:val="24"/>
        </w:rPr>
        <w:t xml:space="preserve"> saya bersedia bertanggungjawab dan sekaligus bersedia menerima sanksi sesuai peraturan STIE IBS.</w:t>
      </w:r>
    </w:p>
    <w:p w14:paraId="3A75D9E7"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Demikian pernyataan ini saya buat dalam keadaan sadar.</w:t>
      </w:r>
    </w:p>
    <w:p w14:paraId="5635408B" w14:textId="77777777" w:rsidR="00D63B26" w:rsidRPr="00B0360E" w:rsidRDefault="00D63B26" w:rsidP="00D63B26">
      <w:pPr>
        <w:spacing w:line="480" w:lineRule="auto"/>
        <w:jc w:val="both"/>
        <w:rPr>
          <w:rFonts w:ascii="Times New Roman" w:hAnsi="Times New Roman" w:cs="Times New Roman"/>
          <w:sz w:val="24"/>
          <w:szCs w:val="24"/>
        </w:rPr>
      </w:pPr>
    </w:p>
    <w:p w14:paraId="53F9F53A" w14:textId="77777777" w:rsidR="00D63B26" w:rsidRPr="00B0360E" w:rsidRDefault="00B9387F" w:rsidP="00D63B26">
      <w:pPr>
        <w:spacing w:line="480" w:lineRule="auto"/>
        <w:ind w:left="6480"/>
        <w:jc w:val="center"/>
        <w:rPr>
          <w:rFonts w:ascii="Times New Roman" w:hAnsi="Times New Roman" w:cs="Times New Roman"/>
          <w:sz w:val="24"/>
          <w:szCs w:val="24"/>
        </w:rPr>
      </w:pPr>
      <w:r>
        <w:rPr>
          <w:noProof/>
          <w:sz w:val="18"/>
        </w:rPr>
        <w:drawing>
          <wp:anchor distT="0" distB="0" distL="114300" distR="114300" simplePos="0" relativeHeight="251710464" behindDoc="0" locked="0" layoutInCell="1" allowOverlap="1" wp14:anchorId="75BC4C01" wp14:editId="53BCBDC5">
            <wp:simplePos x="0" y="0"/>
            <wp:positionH relativeFrom="column">
              <wp:posOffset>4507865</wp:posOffset>
            </wp:positionH>
            <wp:positionV relativeFrom="paragraph">
              <wp:posOffset>276860</wp:posOffset>
            </wp:positionV>
            <wp:extent cx="509270" cy="600075"/>
            <wp:effectExtent l="0" t="0" r="5080"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d Documents_page-0001.jpg"/>
                    <pic:cNvPicPr/>
                  </pic:nvPicPr>
                  <pic:blipFill rotWithShape="1">
                    <a:blip r:embed="rId15" cstate="print">
                      <a:biLevel thresh="75000"/>
                      <a:extLst>
                        <a:ext uri="{BEBA8EAE-BF5A-486C-A8C5-ECC9F3942E4B}">
                          <a14:imgProps xmlns:a14="http://schemas.microsoft.com/office/drawing/2010/main">
                            <a14:imgLayer r:embed="rId16">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698" t="30736" r="32529" b="33040"/>
                    <a:stretch/>
                  </pic:blipFill>
                  <pic:spPr bwMode="auto">
                    <a:xfrm>
                      <a:off x="0" y="0"/>
                      <a:ext cx="50927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B26" w:rsidRPr="00B0360E">
        <w:rPr>
          <w:rFonts w:ascii="Times New Roman" w:hAnsi="Times New Roman" w:cs="Times New Roman"/>
          <w:sz w:val="24"/>
          <w:szCs w:val="24"/>
        </w:rPr>
        <w:t xml:space="preserve">       Penulis,</w:t>
      </w:r>
    </w:p>
    <w:p w14:paraId="37419F04" w14:textId="77777777" w:rsidR="00D63B26" w:rsidRPr="00B0360E" w:rsidRDefault="00D63B26" w:rsidP="00D63B26">
      <w:pPr>
        <w:spacing w:line="480" w:lineRule="auto"/>
        <w:jc w:val="right"/>
        <w:rPr>
          <w:rFonts w:ascii="Times New Roman" w:hAnsi="Times New Roman" w:cs="Times New Roman"/>
          <w:sz w:val="24"/>
          <w:szCs w:val="24"/>
        </w:rPr>
      </w:pPr>
    </w:p>
    <w:p w14:paraId="6B7E3A56" w14:textId="77777777" w:rsidR="00D63B26" w:rsidRPr="00B0360E" w:rsidRDefault="007E5463" w:rsidP="00D63B2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D63B26" w:rsidRPr="00B0360E">
        <w:rPr>
          <w:rFonts w:ascii="Times New Roman" w:hAnsi="Times New Roman" w:cs="Times New Roman"/>
          <w:sz w:val="24"/>
          <w:szCs w:val="24"/>
        </w:rPr>
        <w:t>Iin Zubaedah</w:t>
      </w:r>
      <w:r>
        <w:rPr>
          <w:rFonts w:ascii="Times New Roman" w:hAnsi="Times New Roman" w:cs="Times New Roman"/>
          <w:sz w:val="24"/>
          <w:szCs w:val="24"/>
        </w:rPr>
        <w:t>)</w:t>
      </w:r>
    </w:p>
    <w:p w14:paraId="6490E5EF" w14:textId="77777777" w:rsidR="00D63B26" w:rsidRPr="00B0360E" w:rsidRDefault="00D63B26" w:rsidP="00D63B26">
      <w:pPr>
        <w:spacing w:line="480" w:lineRule="auto"/>
        <w:jc w:val="both"/>
        <w:rPr>
          <w:rFonts w:ascii="Times New Roman" w:hAnsi="Times New Roman" w:cs="Times New Roman"/>
          <w:sz w:val="24"/>
          <w:szCs w:val="24"/>
        </w:rPr>
      </w:pPr>
    </w:p>
    <w:p w14:paraId="25D1E2DC" w14:textId="77777777" w:rsidR="00D63B26" w:rsidRPr="00B0360E" w:rsidRDefault="00D63B26" w:rsidP="00D63B26">
      <w:pPr>
        <w:spacing w:line="480" w:lineRule="auto"/>
        <w:jc w:val="both"/>
        <w:rPr>
          <w:rFonts w:ascii="Times New Roman" w:hAnsi="Times New Roman" w:cs="Times New Roman"/>
          <w:sz w:val="24"/>
          <w:szCs w:val="24"/>
        </w:rPr>
      </w:pPr>
    </w:p>
    <w:p w14:paraId="7FF8CE03" w14:textId="77777777" w:rsidR="00D63B26" w:rsidRPr="00B0360E" w:rsidRDefault="00D63B26" w:rsidP="00D63B26">
      <w:pPr>
        <w:spacing w:line="480" w:lineRule="auto"/>
        <w:jc w:val="both"/>
        <w:rPr>
          <w:rFonts w:ascii="Times New Roman" w:hAnsi="Times New Roman" w:cs="Times New Roman"/>
          <w:b/>
          <w:sz w:val="24"/>
          <w:szCs w:val="24"/>
        </w:rPr>
      </w:pPr>
    </w:p>
    <w:p w14:paraId="07043CDC" w14:textId="77777777" w:rsidR="00D63B26" w:rsidRPr="00B0360E" w:rsidRDefault="00D63B26" w:rsidP="00D63B26">
      <w:pPr>
        <w:spacing w:line="480" w:lineRule="auto"/>
        <w:jc w:val="center"/>
        <w:rPr>
          <w:rFonts w:ascii="Times New Roman" w:hAnsi="Times New Roman" w:cs="Times New Roman"/>
          <w:b/>
          <w:sz w:val="24"/>
          <w:szCs w:val="24"/>
        </w:rPr>
      </w:pPr>
      <w:r w:rsidRPr="00B0360E">
        <w:rPr>
          <w:rFonts w:ascii="Times New Roman" w:hAnsi="Times New Roman" w:cs="Times New Roman"/>
          <w:b/>
          <w:sz w:val="24"/>
          <w:szCs w:val="24"/>
        </w:rPr>
        <w:lastRenderedPageBreak/>
        <w:t>HALAMAN PERSETUJUAN PUBLIKASI KARYA ILMIAH</w:t>
      </w:r>
    </w:p>
    <w:p w14:paraId="489F6976" w14:textId="77777777" w:rsidR="00D63B26" w:rsidRPr="00B0360E" w:rsidRDefault="00D63B26" w:rsidP="00D63B26">
      <w:pPr>
        <w:spacing w:line="480" w:lineRule="auto"/>
        <w:jc w:val="both"/>
        <w:rPr>
          <w:rFonts w:ascii="Times New Roman" w:hAnsi="Times New Roman" w:cs="Times New Roman"/>
          <w:sz w:val="24"/>
          <w:szCs w:val="24"/>
        </w:rPr>
      </w:pPr>
      <w:r w:rsidRPr="00B0360E">
        <w:rPr>
          <w:rFonts w:ascii="Times New Roman" w:hAnsi="Times New Roman" w:cs="Times New Roman"/>
          <w:sz w:val="24"/>
          <w:szCs w:val="24"/>
        </w:rPr>
        <w:t>Sebagai sitivas akademik STIE Indonesia Banking School, saya yang bertanda tangan dibawah ini:</w:t>
      </w:r>
    </w:p>
    <w:p w14:paraId="269DADC8" w14:textId="77777777" w:rsidR="00D63B26" w:rsidRPr="00B0360E" w:rsidRDefault="00D63B26" w:rsidP="00D63B26">
      <w:pPr>
        <w:spacing w:after="0" w:line="480" w:lineRule="auto"/>
        <w:jc w:val="both"/>
        <w:rPr>
          <w:rFonts w:ascii="Times New Roman" w:hAnsi="Times New Roman" w:cs="Times New Roman"/>
          <w:sz w:val="24"/>
          <w:szCs w:val="24"/>
        </w:rPr>
      </w:pPr>
      <w:r w:rsidRPr="00B0360E">
        <w:rPr>
          <w:rFonts w:ascii="Times New Roman" w:hAnsi="Times New Roman" w:cs="Times New Roman"/>
          <w:sz w:val="24"/>
          <w:szCs w:val="24"/>
        </w:rPr>
        <w:t>Nama</w:t>
      </w:r>
      <w:r w:rsidRPr="00B0360E">
        <w:rPr>
          <w:rFonts w:ascii="Times New Roman" w:hAnsi="Times New Roman" w:cs="Times New Roman"/>
          <w:sz w:val="24"/>
          <w:szCs w:val="24"/>
        </w:rPr>
        <w:tab/>
      </w:r>
      <w:r w:rsidRPr="00B0360E">
        <w:rPr>
          <w:rFonts w:ascii="Times New Roman" w:hAnsi="Times New Roman" w:cs="Times New Roman"/>
          <w:sz w:val="24"/>
          <w:szCs w:val="24"/>
        </w:rPr>
        <w:tab/>
      </w:r>
      <w:r w:rsidRPr="00B0360E">
        <w:rPr>
          <w:rFonts w:ascii="Times New Roman" w:hAnsi="Times New Roman" w:cs="Times New Roman"/>
          <w:sz w:val="24"/>
          <w:szCs w:val="24"/>
        </w:rPr>
        <w:tab/>
        <w:t>: Iin Zubaedah</w:t>
      </w:r>
    </w:p>
    <w:p w14:paraId="0A20AA4D" w14:textId="77777777" w:rsidR="00D63B26" w:rsidRPr="00B0360E" w:rsidRDefault="00D63B26" w:rsidP="00D63B26">
      <w:pPr>
        <w:spacing w:after="0" w:line="480" w:lineRule="auto"/>
        <w:jc w:val="both"/>
        <w:rPr>
          <w:rFonts w:ascii="Times New Roman" w:hAnsi="Times New Roman" w:cs="Times New Roman"/>
          <w:sz w:val="24"/>
          <w:szCs w:val="24"/>
        </w:rPr>
      </w:pPr>
      <w:r w:rsidRPr="00B0360E">
        <w:rPr>
          <w:rFonts w:ascii="Times New Roman" w:hAnsi="Times New Roman" w:cs="Times New Roman"/>
          <w:sz w:val="24"/>
          <w:szCs w:val="24"/>
        </w:rPr>
        <w:t>NIM</w:t>
      </w:r>
      <w:r w:rsidRPr="00B0360E">
        <w:rPr>
          <w:rFonts w:ascii="Times New Roman" w:hAnsi="Times New Roman" w:cs="Times New Roman"/>
          <w:sz w:val="24"/>
          <w:szCs w:val="24"/>
        </w:rPr>
        <w:tab/>
      </w:r>
      <w:r w:rsidRPr="00B0360E">
        <w:rPr>
          <w:rFonts w:ascii="Times New Roman" w:hAnsi="Times New Roman" w:cs="Times New Roman"/>
          <w:sz w:val="24"/>
          <w:szCs w:val="24"/>
        </w:rPr>
        <w:tab/>
      </w:r>
      <w:r w:rsidRPr="00B0360E">
        <w:rPr>
          <w:rFonts w:ascii="Times New Roman" w:hAnsi="Times New Roman" w:cs="Times New Roman"/>
          <w:sz w:val="24"/>
          <w:szCs w:val="24"/>
        </w:rPr>
        <w:tab/>
        <w:t>: 20174112034</w:t>
      </w:r>
    </w:p>
    <w:p w14:paraId="2231FAE1" w14:textId="77777777" w:rsidR="00D63B26" w:rsidRPr="00B0360E" w:rsidRDefault="00D63B26" w:rsidP="00D63B26">
      <w:pPr>
        <w:spacing w:after="0" w:line="480" w:lineRule="auto"/>
        <w:jc w:val="both"/>
        <w:rPr>
          <w:rFonts w:ascii="Times New Roman" w:hAnsi="Times New Roman" w:cs="Times New Roman"/>
          <w:sz w:val="24"/>
          <w:szCs w:val="24"/>
        </w:rPr>
      </w:pPr>
      <w:r w:rsidRPr="00B0360E">
        <w:rPr>
          <w:rFonts w:ascii="Times New Roman" w:hAnsi="Times New Roman" w:cs="Times New Roman"/>
          <w:sz w:val="24"/>
          <w:szCs w:val="24"/>
        </w:rPr>
        <w:t>Program Studi</w:t>
      </w:r>
      <w:r w:rsidRPr="00B0360E">
        <w:rPr>
          <w:rFonts w:ascii="Times New Roman" w:hAnsi="Times New Roman" w:cs="Times New Roman"/>
          <w:sz w:val="24"/>
          <w:szCs w:val="24"/>
        </w:rPr>
        <w:tab/>
      </w:r>
      <w:r w:rsidRPr="00B0360E">
        <w:rPr>
          <w:rFonts w:ascii="Times New Roman" w:hAnsi="Times New Roman" w:cs="Times New Roman"/>
          <w:sz w:val="24"/>
          <w:szCs w:val="24"/>
        </w:rPr>
        <w:tab/>
        <w:t>: Akuntansi</w:t>
      </w:r>
    </w:p>
    <w:p w14:paraId="72725856" w14:textId="77777777" w:rsidR="00D63B26" w:rsidRPr="00B0360E" w:rsidRDefault="00D63B26" w:rsidP="00D63B26">
      <w:pPr>
        <w:spacing w:line="360" w:lineRule="auto"/>
        <w:jc w:val="both"/>
        <w:rPr>
          <w:rFonts w:ascii="Times New Roman" w:hAnsi="Times New Roman" w:cs="Times New Roman"/>
          <w:sz w:val="24"/>
          <w:szCs w:val="24"/>
        </w:rPr>
      </w:pPr>
      <w:r w:rsidRPr="00B0360E">
        <w:rPr>
          <w:rFonts w:ascii="Times New Roman" w:hAnsi="Times New Roman" w:cs="Times New Roman"/>
          <w:sz w:val="24"/>
          <w:szCs w:val="24"/>
        </w:rPr>
        <w:t xml:space="preserve">Dengan pengembangan ilmu pengetahuan, </w:t>
      </w:r>
      <w:r w:rsidR="00A158B0">
        <w:rPr>
          <w:rFonts w:ascii="Times New Roman" w:hAnsi="Times New Roman" w:cs="Times New Roman"/>
          <w:sz w:val="24"/>
          <w:szCs w:val="24"/>
        </w:rPr>
        <w:pgNum/>
      </w:r>
      <w:r w:rsidR="00A158B0">
        <w:rPr>
          <w:rFonts w:ascii="Times New Roman" w:hAnsi="Times New Roman" w:cs="Times New Roman"/>
          <w:sz w:val="24"/>
          <w:szCs w:val="24"/>
        </w:rPr>
        <w:t>enyetujui</w:t>
      </w:r>
      <w:r w:rsidRPr="00B0360E">
        <w:rPr>
          <w:rFonts w:ascii="Times New Roman" w:hAnsi="Times New Roman" w:cs="Times New Roman"/>
          <w:sz w:val="24"/>
          <w:szCs w:val="24"/>
        </w:rPr>
        <w:t xml:space="preserve"> untuk memberikan kepada STIE Indonesia Banking School </w:t>
      </w:r>
      <w:r w:rsidRPr="00B0360E">
        <w:rPr>
          <w:rFonts w:ascii="Times New Roman" w:hAnsi="Times New Roman" w:cs="Times New Roman"/>
          <w:b/>
          <w:sz w:val="24"/>
          <w:szCs w:val="24"/>
        </w:rPr>
        <w:t>Hak Bebas Royalti Noneksklusif (</w:t>
      </w:r>
      <w:r w:rsidRPr="00B0360E">
        <w:rPr>
          <w:rFonts w:ascii="Times New Roman" w:hAnsi="Times New Roman" w:cs="Times New Roman"/>
          <w:b/>
          <w:i/>
          <w:sz w:val="24"/>
          <w:szCs w:val="24"/>
        </w:rPr>
        <w:t xml:space="preserve">Non-exclusive Royalty </w:t>
      </w:r>
      <w:r w:rsidR="00A158B0">
        <w:rPr>
          <w:rFonts w:ascii="Times New Roman" w:hAnsi="Times New Roman" w:cs="Times New Roman"/>
          <w:b/>
          <w:i/>
          <w:sz w:val="24"/>
          <w:szCs w:val="24"/>
        </w:rPr>
        <w:t>–</w:t>
      </w:r>
      <w:r w:rsidRPr="00B0360E">
        <w:rPr>
          <w:rFonts w:ascii="Times New Roman" w:hAnsi="Times New Roman" w:cs="Times New Roman"/>
          <w:b/>
          <w:i/>
          <w:sz w:val="24"/>
          <w:szCs w:val="24"/>
        </w:rPr>
        <w:t xml:space="preserve"> Free Right) </w:t>
      </w:r>
      <w:r w:rsidRPr="00B0360E">
        <w:rPr>
          <w:rFonts w:ascii="Times New Roman" w:hAnsi="Times New Roman" w:cs="Times New Roman"/>
          <w:sz w:val="24"/>
          <w:szCs w:val="24"/>
        </w:rPr>
        <w:t xml:space="preserve">atas </w:t>
      </w:r>
      <w:r>
        <w:rPr>
          <w:rFonts w:ascii="Times New Roman" w:hAnsi="Times New Roman" w:cs="Times New Roman"/>
          <w:sz w:val="24"/>
          <w:szCs w:val="24"/>
        </w:rPr>
        <w:t>karya ilmiah saya yang berjudul</w:t>
      </w:r>
      <w:r w:rsidRPr="00B0360E">
        <w:rPr>
          <w:rFonts w:ascii="Times New Roman" w:hAnsi="Times New Roman" w:cs="Times New Roman"/>
          <w:sz w:val="24"/>
          <w:szCs w:val="24"/>
        </w:rPr>
        <w:t xml:space="preserve">: </w:t>
      </w:r>
      <w:r w:rsidRPr="00B0360E">
        <w:rPr>
          <w:rFonts w:ascii="Times New Roman" w:hAnsi="Times New Roman" w:cs="Times New Roman"/>
          <w:b/>
          <w:sz w:val="24"/>
          <w:szCs w:val="24"/>
        </w:rPr>
        <w:t xml:space="preserve">Pengaruh </w:t>
      </w:r>
      <w:r w:rsidRPr="00B0360E">
        <w:rPr>
          <w:rFonts w:ascii="Times New Roman" w:hAnsi="Times New Roman" w:cs="Times New Roman"/>
          <w:b/>
          <w:i/>
          <w:sz w:val="24"/>
          <w:szCs w:val="24"/>
        </w:rPr>
        <w:t xml:space="preserve">Good Corporate Governance </w:t>
      </w:r>
      <w:r w:rsidRPr="00B0360E">
        <w:rPr>
          <w:rFonts w:ascii="Times New Roman" w:hAnsi="Times New Roman" w:cs="Times New Roman"/>
          <w:b/>
          <w:sz w:val="24"/>
          <w:szCs w:val="24"/>
        </w:rPr>
        <w:t xml:space="preserve">Terhadap Manajemen Laba Pada Perusahaan Manufaktur Yang Terdaftar DI BEI Sebelum dan Semasa Pandemi Covid. </w:t>
      </w:r>
      <w:r w:rsidRPr="00B0360E">
        <w:rPr>
          <w:rFonts w:ascii="Times New Roman" w:hAnsi="Times New Roman" w:cs="Times New Roman"/>
          <w:sz w:val="24"/>
          <w:szCs w:val="24"/>
        </w:rPr>
        <w:t>Dengan Hak Bebas Royalti Noneksklusif ini STIE Indonesia Banking School berhak menyimpan, mengalih media atau formatkan, mengelola dalam bentuk pangkalan data (</w:t>
      </w:r>
      <w:r w:rsidRPr="00B0360E">
        <w:rPr>
          <w:rFonts w:ascii="Times New Roman" w:hAnsi="Times New Roman" w:cs="Times New Roman"/>
          <w:i/>
          <w:sz w:val="24"/>
          <w:szCs w:val="24"/>
        </w:rPr>
        <w:t xml:space="preserve">database), </w:t>
      </w:r>
      <w:r w:rsidRPr="00B0360E">
        <w:rPr>
          <w:rFonts w:ascii="Times New Roman" w:hAnsi="Times New Roman" w:cs="Times New Roman"/>
          <w:sz w:val="24"/>
          <w:szCs w:val="24"/>
        </w:rPr>
        <w:t>merawat dan mempublikasikan tugas akhir saya selama tetap mencantumkan nama saya sebagai penulis atau pencipta dan sebagai pemilik Hak Cipta.</w:t>
      </w:r>
    </w:p>
    <w:p w14:paraId="27B3C9D7" w14:textId="77777777" w:rsidR="00D63B26" w:rsidRPr="00B0360E" w:rsidRDefault="00D63B26" w:rsidP="00D63B26">
      <w:pPr>
        <w:spacing w:line="480" w:lineRule="auto"/>
        <w:jc w:val="center"/>
        <w:rPr>
          <w:rFonts w:ascii="Times New Roman" w:hAnsi="Times New Roman" w:cs="Times New Roman"/>
          <w:sz w:val="24"/>
          <w:szCs w:val="24"/>
        </w:rPr>
      </w:pPr>
    </w:p>
    <w:p w14:paraId="3752F47A" w14:textId="77777777" w:rsidR="00D63B26" w:rsidRPr="00B0360E" w:rsidRDefault="00D63B26" w:rsidP="00D63B26">
      <w:pPr>
        <w:spacing w:line="276" w:lineRule="auto"/>
        <w:jc w:val="center"/>
        <w:rPr>
          <w:rFonts w:ascii="Times New Roman" w:hAnsi="Times New Roman" w:cs="Times New Roman"/>
          <w:sz w:val="24"/>
          <w:szCs w:val="24"/>
        </w:rPr>
      </w:pPr>
      <w:r w:rsidRPr="00B0360E">
        <w:rPr>
          <w:rFonts w:ascii="Times New Roman" w:hAnsi="Times New Roman" w:cs="Times New Roman"/>
          <w:sz w:val="24"/>
          <w:szCs w:val="24"/>
        </w:rPr>
        <w:t>Dibuat di Jakarta</w:t>
      </w:r>
    </w:p>
    <w:p w14:paraId="0479CF14" w14:textId="77777777" w:rsidR="00D63B26" w:rsidRPr="00A158B0" w:rsidRDefault="00A158B0" w:rsidP="00D63B26">
      <w:pPr>
        <w:spacing w:line="276" w:lineRule="auto"/>
        <w:jc w:val="center"/>
        <w:rPr>
          <w:rFonts w:ascii="Times New Roman" w:hAnsi="Times New Roman" w:cs="Times New Roman"/>
          <w:sz w:val="24"/>
          <w:szCs w:val="24"/>
        </w:rPr>
      </w:pPr>
      <w:r>
        <w:rPr>
          <w:rFonts w:ascii="Times New Roman" w:hAnsi="Times New Roman" w:cs="Times New Roman"/>
          <w:sz w:val="24"/>
          <w:szCs w:val="24"/>
        </w:rPr>
        <w:t>02 Agustus 2022</w:t>
      </w:r>
    </w:p>
    <w:p w14:paraId="5009F52D" w14:textId="77777777" w:rsidR="00D63B26" w:rsidRPr="00B0360E" w:rsidRDefault="00A158B0" w:rsidP="00D63B26">
      <w:pPr>
        <w:spacing w:line="276" w:lineRule="auto"/>
        <w:jc w:val="center"/>
        <w:rPr>
          <w:rFonts w:ascii="Times New Roman" w:hAnsi="Times New Roman" w:cs="Times New Roman"/>
          <w:sz w:val="24"/>
          <w:szCs w:val="24"/>
        </w:rPr>
      </w:pPr>
      <w:r w:rsidRPr="00EE6B66">
        <w:rPr>
          <w:rFonts w:ascii="Times New Roman" w:eastAsia="Calibri" w:hAnsi="Times New Roman" w:cs="Times New Roman"/>
          <w:noProof/>
          <w:sz w:val="24"/>
          <w:szCs w:val="24"/>
        </w:rPr>
        <w:drawing>
          <wp:anchor distT="0" distB="0" distL="114300" distR="114300" simplePos="0" relativeHeight="251692032" behindDoc="1" locked="0" layoutInCell="1" allowOverlap="1" wp14:anchorId="0AC90EB4" wp14:editId="5E45C497">
            <wp:simplePos x="0" y="0"/>
            <wp:positionH relativeFrom="column">
              <wp:posOffset>2247900</wp:posOffset>
            </wp:positionH>
            <wp:positionV relativeFrom="paragraph">
              <wp:posOffset>121920</wp:posOffset>
            </wp:positionV>
            <wp:extent cx="628015" cy="739140"/>
            <wp:effectExtent l="0" t="0" r="63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d Documents_page-0001.jpg"/>
                    <pic:cNvPicPr/>
                  </pic:nvPicPr>
                  <pic:blipFill rotWithShape="1">
                    <a:blip r:embed="rId15" cstate="print">
                      <a:biLevel thresh="75000"/>
                      <a:extLst>
                        <a:ext uri="{BEBA8EAE-BF5A-486C-A8C5-ECC9F3942E4B}">
                          <a14:imgProps xmlns:a14="http://schemas.microsoft.com/office/drawing/2010/main">
                            <a14:imgLayer r:embed="rId16">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698" t="30736" r="32529" b="33040"/>
                    <a:stretch/>
                  </pic:blipFill>
                  <pic:spPr bwMode="auto">
                    <a:xfrm>
                      <a:off x="0" y="0"/>
                      <a:ext cx="628015"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B26" w:rsidRPr="00B0360E">
        <w:rPr>
          <w:rFonts w:ascii="Times New Roman" w:hAnsi="Times New Roman" w:cs="Times New Roman"/>
          <w:sz w:val="24"/>
          <w:szCs w:val="24"/>
        </w:rPr>
        <w:t>Yang Menyatakan</w:t>
      </w:r>
    </w:p>
    <w:p w14:paraId="290FA10E" w14:textId="77777777" w:rsidR="00D63B26" w:rsidRPr="00B0360E" w:rsidRDefault="00D63B26" w:rsidP="00D63B26">
      <w:pPr>
        <w:spacing w:line="480" w:lineRule="auto"/>
        <w:jc w:val="center"/>
        <w:rPr>
          <w:rFonts w:ascii="Times New Roman" w:hAnsi="Times New Roman" w:cs="Times New Roman"/>
          <w:sz w:val="24"/>
          <w:szCs w:val="24"/>
        </w:rPr>
      </w:pPr>
    </w:p>
    <w:p w14:paraId="57A26A87" w14:textId="77777777" w:rsidR="00D63B26" w:rsidRPr="00A30850" w:rsidRDefault="00A30850" w:rsidP="00D63B26">
      <w:pPr>
        <w:spacing w:line="480" w:lineRule="auto"/>
        <w:jc w:val="center"/>
        <w:rPr>
          <w:rFonts w:ascii="Times New Roman" w:hAnsi="Times New Roman" w:cs="Times New Roman"/>
          <w:sz w:val="24"/>
          <w:szCs w:val="24"/>
        </w:rPr>
      </w:pPr>
      <w:r w:rsidRPr="00A30850">
        <w:rPr>
          <w:rFonts w:ascii="Times New Roman" w:hAnsi="Times New Roman" w:cs="Times New Roman"/>
          <w:sz w:val="24"/>
          <w:szCs w:val="24"/>
        </w:rPr>
        <w:t>(</w:t>
      </w:r>
      <w:r w:rsidR="00D63B26" w:rsidRPr="00A30850">
        <w:rPr>
          <w:rFonts w:ascii="Times New Roman" w:hAnsi="Times New Roman" w:cs="Times New Roman"/>
          <w:sz w:val="24"/>
          <w:szCs w:val="24"/>
        </w:rPr>
        <w:t>Iin Zubaedah</w:t>
      </w:r>
      <w:r w:rsidRPr="00A30850">
        <w:rPr>
          <w:rFonts w:ascii="Times New Roman" w:hAnsi="Times New Roman" w:cs="Times New Roman"/>
          <w:sz w:val="24"/>
          <w:szCs w:val="24"/>
        </w:rPr>
        <w:t>)</w:t>
      </w:r>
      <w:r w:rsidR="00D63B26" w:rsidRPr="00A30850">
        <w:rPr>
          <w:rFonts w:ascii="Times New Roman" w:hAnsi="Times New Roman" w:cs="Times New Roman"/>
          <w:sz w:val="24"/>
          <w:szCs w:val="24"/>
        </w:rPr>
        <w:br/>
      </w:r>
    </w:p>
    <w:p w14:paraId="0CDDB216" w14:textId="77777777" w:rsidR="00D63B26" w:rsidRPr="00EE6B66" w:rsidRDefault="00D63B26" w:rsidP="00D63B26">
      <w:pPr>
        <w:keepNext/>
        <w:keepLines/>
        <w:spacing w:after="240" w:line="360" w:lineRule="auto"/>
        <w:jc w:val="center"/>
        <w:outlineLvl w:val="0"/>
        <w:rPr>
          <w:rFonts w:ascii="Times New Roman" w:eastAsia="Times New Roman" w:hAnsi="Times New Roman" w:cs="Times New Roman"/>
          <w:b/>
          <w:bCs/>
          <w:sz w:val="24"/>
          <w:szCs w:val="24"/>
        </w:rPr>
      </w:pPr>
      <w:bookmarkStart w:id="1" w:name="_Toc86950249"/>
      <w:r w:rsidRPr="00EE6B66">
        <w:rPr>
          <w:rFonts w:ascii="Times New Roman" w:eastAsia="Times New Roman" w:hAnsi="Times New Roman" w:cs="Times New Roman"/>
          <w:b/>
          <w:bCs/>
          <w:sz w:val="24"/>
          <w:szCs w:val="24"/>
        </w:rPr>
        <w:lastRenderedPageBreak/>
        <w:t>KATA PENGANTAR</w:t>
      </w:r>
      <w:bookmarkEnd w:id="1"/>
    </w:p>
    <w:p w14:paraId="30059ED4" w14:textId="77777777" w:rsidR="00D63B26" w:rsidRPr="00EE6B66" w:rsidRDefault="00D63B26" w:rsidP="00D63B26">
      <w:pPr>
        <w:spacing w:after="0" w:line="480" w:lineRule="auto"/>
        <w:ind w:firstLine="680"/>
        <w:jc w:val="both"/>
        <w:rPr>
          <w:rFonts w:ascii="Times New Roman" w:eastAsia="Times New Roman" w:hAnsi="Times New Roman" w:cs="Times New Roman"/>
          <w:sz w:val="24"/>
          <w:szCs w:val="24"/>
        </w:rPr>
      </w:pPr>
      <w:r w:rsidRPr="00EE6B66">
        <w:rPr>
          <w:rFonts w:ascii="Times New Roman" w:eastAsia="Times New Roman" w:hAnsi="Times New Roman" w:cs="Times New Roman"/>
          <w:i/>
          <w:sz w:val="24"/>
          <w:szCs w:val="24"/>
        </w:rPr>
        <w:t>Alhamdulillahi rabbil ‘alamin</w:t>
      </w:r>
      <w:r w:rsidRPr="00EE6B66">
        <w:rPr>
          <w:rFonts w:ascii="Times New Roman" w:eastAsia="Times New Roman" w:hAnsi="Times New Roman" w:cs="Times New Roman"/>
          <w:sz w:val="24"/>
          <w:szCs w:val="24"/>
        </w:rPr>
        <w:t>. Segala puji dan syukur penulis panjatkan kepada Allah SWT yang selalu mencurahkan nikmat islam, iman, kesehatan serta keberkahan kepada penulis dalam penyusunan skripsi yang berjudul “</w:t>
      </w:r>
      <w:r w:rsidRPr="00EE6B66">
        <w:rPr>
          <w:rFonts w:ascii="Times New Roman" w:eastAsia="Times New Roman" w:hAnsi="Times New Roman" w:cs="Times New Roman"/>
          <w:b/>
          <w:bCs/>
          <w:sz w:val="24"/>
          <w:szCs w:val="24"/>
        </w:rPr>
        <w:t>Pengaruh</w:t>
      </w:r>
      <w:r w:rsidRPr="00EE6B66">
        <w:rPr>
          <w:rFonts w:ascii="Times New Roman" w:eastAsia="Times New Roman" w:hAnsi="Times New Roman" w:cs="Times New Roman"/>
          <w:sz w:val="24"/>
          <w:szCs w:val="24"/>
        </w:rPr>
        <w:t xml:space="preserve"> </w:t>
      </w:r>
      <w:r w:rsidRPr="00EE6B66">
        <w:rPr>
          <w:rFonts w:ascii="Times New Roman" w:eastAsia="Times New Roman" w:hAnsi="Times New Roman" w:cs="Times New Roman"/>
          <w:b/>
          <w:bCs/>
          <w:i/>
          <w:iCs/>
          <w:sz w:val="24"/>
          <w:szCs w:val="24"/>
        </w:rPr>
        <w:t>Good Corporate Governance</w:t>
      </w:r>
      <w:r w:rsidRPr="00EE6B66">
        <w:rPr>
          <w:rFonts w:ascii="Times New Roman" w:eastAsia="Times New Roman" w:hAnsi="Times New Roman" w:cs="Times New Roman"/>
          <w:b/>
          <w:bCs/>
          <w:sz w:val="24"/>
          <w:szCs w:val="24"/>
        </w:rPr>
        <w:t xml:space="preserve"> Terhadap Manajemen Laba Pada Perusahaan Manufaktur Yang Terdaftar di BEI Sebelum dan Semasa Pandemi Covid</w:t>
      </w:r>
      <w:r w:rsidRPr="00EE6B66">
        <w:rPr>
          <w:rFonts w:ascii="Times New Roman" w:eastAsia="Times New Roman" w:hAnsi="Times New Roman" w:cs="Times New Roman"/>
          <w:sz w:val="24"/>
          <w:szCs w:val="24"/>
        </w:rPr>
        <w:t xml:space="preserve">”. Penyusunan skripsi ini bertujuan untuk memenuhi sebagian dari syarat-syarat guna mencapai gelar Sarjana Akuntansi di Sekolah Tinggi Ilmu Ekonomi (STIE) Indonesian Banking School (IBS). </w:t>
      </w:r>
    </w:p>
    <w:p w14:paraId="62AB04A1" w14:textId="77777777" w:rsidR="00D63B26" w:rsidRPr="00EE6B66" w:rsidRDefault="00D63B26" w:rsidP="00D63B26">
      <w:pPr>
        <w:spacing w:after="0" w:line="480" w:lineRule="auto"/>
        <w:ind w:firstLine="680"/>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Proses penyusunan skripsi ini dapat terselesaikan berkat banyaknya do’a, bantuan, dan dukungan dari segala pihak yang terlibat. Oleh karena itu, penulis ingin mengucapkan banyak terima kasih kepada:</w:t>
      </w:r>
    </w:p>
    <w:p w14:paraId="55DD779E"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Ibu Dr. Kusumaningtuti Sandriharmy Soetiono SH, LL.M. selaku Ketua STIE Indonesia Banking School.</w:t>
      </w:r>
    </w:p>
    <w:p w14:paraId="2C42CE27"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Bapak Dr. Erric Wijaya, SE., ME selaku Wakil Ketua I Bidang Akademik STIE Indonesia Banking School.</w:t>
      </w:r>
    </w:p>
    <w:p w14:paraId="19EB7B46" w14:textId="77777777" w:rsidR="00D63B2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Bapak Gatot Sugiono S. SE., MM selaku Wakil Ketua II Bidang Keuangan dan Umum STIE Indonesia Banking School.</w:t>
      </w:r>
    </w:p>
    <w:p w14:paraId="79E4DC61"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Bapak Dr. Whony Rofianto, ST., M.Si, selaku Wakil Ketua II</w:t>
      </w:r>
      <w:r>
        <w:rPr>
          <w:rFonts w:ascii="Times New Roman" w:eastAsia="Times New Roman" w:hAnsi="Times New Roman" w:cs="Times New Roman"/>
          <w:sz w:val="24"/>
          <w:szCs w:val="24"/>
        </w:rPr>
        <w:t>I</w:t>
      </w:r>
      <w:r w:rsidRPr="00EE6B66">
        <w:rPr>
          <w:rFonts w:ascii="Times New Roman" w:eastAsia="Times New Roman" w:hAnsi="Times New Roman" w:cs="Times New Roman"/>
          <w:sz w:val="24"/>
          <w:szCs w:val="24"/>
        </w:rPr>
        <w:t xml:space="preserve"> Bidang Kemahasiswaan STIE Indonesia Banking School.</w:t>
      </w:r>
    </w:p>
    <w:p w14:paraId="5BE77F08"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 xml:space="preserve">Bapak Ass. Prof. Dr. Sparta, SE., Ak., ME., CA. sebagai dosen pembimbing skripsi yang telah berkenan untuk meluangkan waktu dan membimbing dengan </w:t>
      </w:r>
      <w:r w:rsidRPr="00EE6B66">
        <w:rPr>
          <w:rFonts w:ascii="Times New Roman" w:eastAsia="Times New Roman" w:hAnsi="Times New Roman" w:cs="Times New Roman"/>
          <w:sz w:val="24"/>
          <w:szCs w:val="24"/>
        </w:rPr>
        <w:lastRenderedPageBreak/>
        <w:t>penuh kesabaran serta memberikan arahan yang sangat bermanfaat bagi penulis sehingga skripsi ini dapat terselesaikan dengan baik.</w:t>
      </w:r>
    </w:p>
    <w:p w14:paraId="5B01313E"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Ibu Dr. Wiwi Idawati, SE., M.Si., Ak., CA., ACPA selaku Ketua Program Studi Akuntansi STIE Indonesian Banking School dan selaku dosen di STIE Indonesia Banking School yang telah memberikan ilmunya yang bermanfaat untuk penulis selama masa perkuliahan.</w:t>
      </w:r>
    </w:p>
    <w:p w14:paraId="57CB0179"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Ibu Asri Noer Rahmi, S.E.,M.Sh selaku Pembimbing Akademik penulis dan selaku dosen di STIE Indonesia Banking School yang telah memberikan ilmu yang bermanfaat untuk penulis selama masa perkuliahan.</w:t>
      </w:r>
    </w:p>
    <w:p w14:paraId="220452A7"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 xml:space="preserve">Bapak Dr. Muchlis, </w:t>
      </w:r>
      <w:r w:rsidR="0072287B">
        <w:rPr>
          <w:rFonts w:ascii="Times New Roman" w:eastAsia="Times New Roman" w:hAnsi="Times New Roman" w:cs="Times New Roman"/>
          <w:sz w:val="24"/>
          <w:szCs w:val="24"/>
        </w:rPr>
        <w:t>SE.Ak., MBM dan Ibu Lediana Sufina SE.</w:t>
      </w:r>
      <w:r w:rsidRPr="00EE6B66">
        <w:rPr>
          <w:rFonts w:ascii="Times New Roman" w:eastAsia="Times New Roman" w:hAnsi="Times New Roman" w:cs="Times New Roman"/>
          <w:sz w:val="24"/>
          <w:szCs w:val="24"/>
        </w:rPr>
        <w:t>Ak.,</w:t>
      </w:r>
      <w:r w:rsidR="0072287B">
        <w:rPr>
          <w:rFonts w:ascii="Times New Roman" w:eastAsia="Times New Roman" w:hAnsi="Times New Roman" w:cs="Times New Roman"/>
          <w:sz w:val="24"/>
          <w:szCs w:val="24"/>
        </w:rPr>
        <w:t xml:space="preserve"> </w:t>
      </w:r>
      <w:r w:rsidRPr="00EE6B66">
        <w:rPr>
          <w:rFonts w:ascii="Times New Roman" w:eastAsia="Times New Roman" w:hAnsi="Times New Roman" w:cs="Times New Roman"/>
          <w:sz w:val="24"/>
          <w:szCs w:val="24"/>
        </w:rPr>
        <w:t>Msi selaku dosen penguji skripsi yang telah berkenan untuk meluangkan waktu dan memberikan masukan dan dukungannya yang sangat berarti bagi penulis sehingga skripsi ini dapat terselesaikan dengan baik.</w:t>
      </w:r>
    </w:p>
    <w:p w14:paraId="1AE3A663"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 xml:space="preserve">Seluruh dosen dan jajaran staf STIE Indonesian Banking School yang senantiasa memberikan ilmunya kepada penulis dan membantu penulis serta membantu seluruh administrasi akademik selama perkuliahan, yang tidak dapat disebutkan satu per satu. </w:t>
      </w:r>
    </w:p>
    <w:p w14:paraId="2A72F603"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Kepada kedua orang tua tercinta yang terus menerus mendoakan, memberikan dukungan, kasih sayang sehingga penulis dapat menyelesaikan studi sarjana akuntansi.</w:t>
      </w:r>
    </w:p>
    <w:p w14:paraId="1754A6F6"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lastRenderedPageBreak/>
        <w:t>Sahabat, dan teman-teman seperjuangan pak Ferdinandus Eddy, Kintani Febrina Putri, Dea Syifa, dan Ega Aulia Shafira yang telah menemani penulis dengan canda, tawa dan dukungan sejak semester 1 hingga saat ini.</w:t>
      </w:r>
    </w:p>
    <w:p w14:paraId="2595E4FD"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Kepada rekan-rekan Kantor Pengacara DJK &amp; Partners, terutama kepada Bap</w:t>
      </w:r>
      <w:r>
        <w:rPr>
          <w:rFonts w:ascii="Times New Roman" w:eastAsia="Times New Roman" w:hAnsi="Times New Roman" w:cs="Times New Roman"/>
          <w:sz w:val="24"/>
          <w:szCs w:val="24"/>
        </w:rPr>
        <w:t>ak Djamaludin Koedoeboen, SH. MH</w:t>
      </w:r>
      <w:r w:rsidRPr="00EE6B66">
        <w:rPr>
          <w:rFonts w:ascii="Times New Roman" w:eastAsia="Times New Roman" w:hAnsi="Times New Roman" w:cs="Times New Roman"/>
          <w:sz w:val="24"/>
          <w:szCs w:val="24"/>
        </w:rPr>
        <w:t xml:space="preserve"> selaku Director dari Kantor Pengacara DJK &amp; Partners, serta Kak Feni Ferdiani, dan Kak Nur Alfiah yang selalu mengingatkan, mensupport, dan mendoakan penulis selama penyusunan skripsi ini.</w:t>
      </w:r>
    </w:p>
    <w:p w14:paraId="027E8B8A"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Kepada Diri sendiri, yang mampu bertahan hingga saat ini, yang sanggup untuk diajak berlari dan berkompromi serta dapat menyelesaikan banyak hal yang berlalu, kamu hebat.</w:t>
      </w:r>
    </w:p>
    <w:p w14:paraId="4BBBE780" w14:textId="77777777" w:rsidR="00D63B26" w:rsidRPr="00EE6B66" w:rsidRDefault="00D63B26" w:rsidP="00E2541A">
      <w:pPr>
        <w:numPr>
          <w:ilvl w:val="0"/>
          <w:numId w:val="76"/>
        </w:numPr>
        <w:spacing w:after="0" w:line="480" w:lineRule="auto"/>
        <w:ind w:left="709" w:hanging="425"/>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Dan seluruh pihak yang penulis tidak dapat disebutkan satu persatu yang telah berkenan membantu penulis baik dalam penulisan skripsi atas semangat dan doanya.</w:t>
      </w:r>
    </w:p>
    <w:p w14:paraId="02AD0674" w14:textId="77777777" w:rsidR="00D63B26" w:rsidRPr="00EE6B66" w:rsidRDefault="00D63B26" w:rsidP="00D63B26">
      <w:pPr>
        <w:spacing w:after="0" w:line="480" w:lineRule="auto"/>
        <w:ind w:firstLine="709"/>
        <w:contextualSpacing/>
        <w:jc w:val="both"/>
        <w:rPr>
          <w:rFonts w:ascii="Times New Roman" w:eastAsia="Times New Roman" w:hAnsi="Times New Roman" w:cs="Times New Roman"/>
          <w:sz w:val="24"/>
          <w:szCs w:val="24"/>
        </w:rPr>
      </w:pPr>
      <w:r w:rsidRPr="00EE6B66">
        <w:rPr>
          <w:rFonts w:ascii="Times New Roman" w:eastAsia="Times New Roman" w:hAnsi="Times New Roman" w:cs="Times New Roman"/>
          <w:sz w:val="24"/>
          <w:szCs w:val="24"/>
        </w:rPr>
        <w:t xml:space="preserve">Penulis menyadari bahwa masih banyak kekurangan dalam skripsi ini. Oleh karena itu, penulis mengharapkan kritik dan saran yang membangun. Semoga skripsi ini dapat memberikan ilmu dan manfaat bagi para pihak yang membacanya. </w:t>
      </w:r>
    </w:p>
    <w:p w14:paraId="42DD384D" w14:textId="77777777" w:rsidR="00D63B26" w:rsidRPr="00EE6B66" w:rsidRDefault="00D63B26" w:rsidP="00D63B26">
      <w:pPr>
        <w:tabs>
          <w:tab w:val="left" w:pos="3198"/>
        </w:tabs>
        <w:spacing w:after="0" w:line="480" w:lineRule="auto"/>
        <w:jc w:val="right"/>
        <w:rPr>
          <w:rFonts w:ascii="Times New Roman" w:eastAsia="Calibri" w:hAnsi="Times New Roman" w:cs="Times New Roman"/>
          <w:sz w:val="24"/>
          <w:szCs w:val="24"/>
        </w:rPr>
      </w:pPr>
      <w:r w:rsidRPr="00EE6B66">
        <w:rPr>
          <w:rFonts w:ascii="Times New Roman" w:eastAsia="Calibri" w:hAnsi="Times New Roman" w:cs="Times New Roman"/>
          <w:sz w:val="24"/>
          <w:szCs w:val="24"/>
        </w:rPr>
        <w:t>Jakarta, 05 Februari 2022</w:t>
      </w:r>
    </w:p>
    <w:p w14:paraId="3BC5C99A" w14:textId="77777777" w:rsidR="00D63B26" w:rsidRPr="00EE6B66" w:rsidRDefault="00D63B26" w:rsidP="00D63B26">
      <w:pPr>
        <w:tabs>
          <w:tab w:val="left" w:pos="3198"/>
        </w:tabs>
        <w:spacing w:after="0" w:line="480" w:lineRule="auto"/>
        <w:jc w:val="right"/>
        <w:rPr>
          <w:rFonts w:ascii="Times New Roman" w:eastAsia="Calibri" w:hAnsi="Times New Roman" w:cs="Times New Roman"/>
          <w:sz w:val="24"/>
          <w:szCs w:val="24"/>
        </w:rPr>
      </w:pPr>
      <w:r w:rsidRPr="00EE6B66">
        <w:rPr>
          <w:rFonts w:ascii="Times New Roman" w:eastAsia="Calibri" w:hAnsi="Times New Roman" w:cs="Times New Roman"/>
          <w:noProof/>
          <w:sz w:val="24"/>
          <w:szCs w:val="24"/>
        </w:rPr>
        <w:drawing>
          <wp:anchor distT="0" distB="0" distL="114300" distR="114300" simplePos="0" relativeHeight="251689984" behindDoc="1" locked="0" layoutInCell="1" allowOverlap="1" wp14:anchorId="3593AD59" wp14:editId="7D6DF6A9">
            <wp:simplePos x="0" y="0"/>
            <wp:positionH relativeFrom="column">
              <wp:posOffset>4694082</wp:posOffset>
            </wp:positionH>
            <wp:positionV relativeFrom="paragraph">
              <wp:posOffset>105410</wp:posOffset>
            </wp:positionV>
            <wp:extent cx="628238" cy="739417"/>
            <wp:effectExtent l="0" t="0" r="63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d Documents_page-0001.jpg"/>
                    <pic:cNvPicPr/>
                  </pic:nvPicPr>
                  <pic:blipFill rotWithShape="1">
                    <a:blip r:embed="rId15" cstate="print">
                      <a:biLevel thresh="75000"/>
                      <a:extLst>
                        <a:ext uri="{BEBA8EAE-BF5A-486C-A8C5-ECC9F3942E4B}">
                          <a14:imgProps xmlns:a14="http://schemas.microsoft.com/office/drawing/2010/main">
                            <a14:imgLayer r:embed="rId16">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698" t="30736" r="32529" b="33040"/>
                    <a:stretch/>
                  </pic:blipFill>
                  <pic:spPr bwMode="auto">
                    <a:xfrm>
                      <a:off x="0" y="0"/>
                      <a:ext cx="628238" cy="7394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6B66">
        <w:rPr>
          <w:rFonts w:ascii="Times New Roman" w:eastAsia="Calibri" w:hAnsi="Times New Roman" w:cs="Times New Roman"/>
          <w:sz w:val="24"/>
          <w:szCs w:val="24"/>
        </w:rPr>
        <w:tab/>
        <w:t>Penulis</w:t>
      </w:r>
    </w:p>
    <w:p w14:paraId="2DD3EB71" w14:textId="77777777" w:rsidR="00D63B26" w:rsidRDefault="00D63B26" w:rsidP="00D63B26">
      <w:pPr>
        <w:tabs>
          <w:tab w:val="left" w:pos="3198"/>
          <w:tab w:val="left" w:pos="7836"/>
          <w:tab w:val="left" w:pos="7937"/>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35FC275E" w14:textId="77777777" w:rsidR="00D63B26" w:rsidRPr="00A158B0" w:rsidRDefault="00A158B0" w:rsidP="00A158B0">
      <w:pPr>
        <w:jc w:val="right"/>
        <w:rPr>
          <w:rFonts w:ascii="Times New Roman" w:hAnsi="Times New Roman" w:cs="Times New Roman"/>
          <w:sz w:val="24"/>
        </w:rPr>
      </w:pPr>
      <w:r>
        <w:rPr>
          <w:rFonts w:ascii="Times New Roman" w:hAnsi="Times New Roman" w:cs="Times New Roman"/>
          <w:sz w:val="24"/>
        </w:rPr>
        <w:t>Iin Zubaedah</w:t>
      </w:r>
    </w:p>
    <w:p w14:paraId="257F0868" w14:textId="77777777" w:rsidR="003C4946" w:rsidRPr="00EE6B66" w:rsidRDefault="003C4946" w:rsidP="00083837">
      <w:pPr>
        <w:keepNext/>
        <w:keepLines/>
        <w:spacing w:after="240" w:line="360" w:lineRule="auto"/>
        <w:jc w:val="center"/>
        <w:outlineLvl w:val="0"/>
        <w:rPr>
          <w:rFonts w:ascii="Times New Roman" w:eastAsia="Times New Roman" w:hAnsi="Times New Roman" w:cs="Times New Roman"/>
          <w:b/>
          <w:bCs/>
          <w:sz w:val="24"/>
          <w:szCs w:val="24"/>
        </w:rPr>
      </w:pPr>
      <w:bookmarkStart w:id="2" w:name="_Toc86950250"/>
      <w:r w:rsidRPr="00EE6B66">
        <w:rPr>
          <w:rFonts w:ascii="Times New Roman" w:eastAsia="Times New Roman" w:hAnsi="Times New Roman" w:cs="Times New Roman"/>
          <w:b/>
          <w:bCs/>
          <w:sz w:val="24"/>
          <w:szCs w:val="24"/>
        </w:rPr>
        <w:lastRenderedPageBreak/>
        <w:t>DAFTAR ISI</w:t>
      </w:r>
      <w:bookmarkEnd w:id="2"/>
    </w:p>
    <w:sdt>
      <w:sdtPr>
        <w:rPr>
          <w:rFonts w:ascii="Times New Roman" w:eastAsiaTheme="minorHAnsi" w:hAnsi="Times New Roman" w:cs="Times New Roman"/>
          <w:color w:val="auto"/>
          <w:sz w:val="24"/>
          <w:szCs w:val="24"/>
          <w:lang w:val="en-US" w:eastAsia="en-US"/>
        </w:rPr>
        <w:id w:val="-25488779"/>
        <w:docPartObj>
          <w:docPartGallery w:val="Table of Contents"/>
          <w:docPartUnique/>
        </w:docPartObj>
      </w:sdtPr>
      <w:sdtContent>
        <w:p w14:paraId="15724DA8" w14:textId="77777777" w:rsidR="003C4946" w:rsidRPr="00EE6B66" w:rsidRDefault="003C4946" w:rsidP="00083837">
          <w:pPr>
            <w:pStyle w:val="TOCHeading"/>
            <w:spacing w:line="360" w:lineRule="auto"/>
            <w:rPr>
              <w:rFonts w:ascii="Times New Roman" w:hAnsi="Times New Roman" w:cs="Times New Roman"/>
              <w:sz w:val="24"/>
              <w:szCs w:val="24"/>
            </w:rPr>
          </w:pPr>
        </w:p>
        <w:p w14:paraId="5D19F1A2" w14:textId="77777777" w:rsidR="003C4946" w:rsidRPr="003B43F0" w:rsidRDefault="003C4946" w:rsidP="003B43F0">
          <w:pPr>
            <w:pStyle w:val="TOC1"/>
            <w:tabs>
              <w:tab w:val="clear" w:pos="5670"/>
            </w:tabs>
          </w:pPr>
          <w:r w:rsidRPr="003B43F0">
            <w:t>HALAMAN PERSETUJUAN DOSEN PEMBIMBING</w:t>
          </w:r>
          <w:r w:rsidR="003B43F0" w:rsidRPr="00EE6B66">
            <w:ptab w:relativeTo="margin" w:alignment="right" w:leader="dot"/>
          </w:r>
          <w:r w:rsidR="00572899">
            <w:t>ii</w:t>
          </w:r>
        </w:p>
        <w:p w14:paraId="4757B841" w14:textId="77777777" w:rsidR="003C4946" w:rsidRPr="0028246A" w:rsidRDefault="003C4946" w:rsidP="00083837">
          <w:pPr>
            <w:rPr>
              <w:rFonts w:ascii="Times New Roman" w:hAnsi="Times New Roman" w:cs="Times New Roman"/>
              <w:b/>
              <w:sz w:val="24"/>
            </w:rPr>
          </w:pPr>
          <w:r w:rsidRPr="0028246A">
            <w:rPr>
              <w:rFonts w:ascii="Times New Roman" w:hAnsi="Times New Roman" w:cs="Times New Roman"/>
              <w:b/>
              <w:sz w:val="24"/>
            </w:rPr>
            <w:t>HALAMAN PERNYATAAN KARYA MANDIRI</w:t>
          </w:r>
          <w:r w:rsidR="00572899" w:rsidRPr="00572899">
            <w:rPr>
              <w:rFonts w:ascii="Times New Roman" w:hAnsi="Times New Roman" w:cs="Times New Roman"/>
              <w:b/>
              <w:sz w:val="24"/>
            </w:rPr>
            <w:ptab w:relativeTo="margin" w:alignment="right" w:leader="dot"/>
          </w:r>
          <w:r w:rsidR="006F0EC7">
            <w:rPr>
              <w:rFonts w:ascii="Times New Roman" w:hAnsi="Times New Roman" w:cs="Times New Roman"/>
              <w:b/>
              <w:sz w:val="24"/>
            </w:rPr>
            <w:t>iii</w:t>
          </w:r>
        </w:p>
        <w:p w14:paraId="0B447EBE" w14:textId="77777777" w:rsidR="003C4946" w:rsidRPr="0028246A" w:rsidRDefault="003C4946" w:rsidP="00083837">
          <w:pPr>
            <w:rPr>
              <w:rFonts w:ascii="Times New Roman" w:hAnsi="Times New Roman" w:cs="Times New Roman"/>
              <w:b/>
              <w:sz w:val="24"/>
            </w:rPr>
          </w:pPr>
          <w:r w:rsidRPr="0028246A">
            <w:rPr>
              <w:rFonts w:ascii="Times New Roman" w:hAnsi="Times New Roman" w:cs="Times New Roman"/>
              <w:b/>
              <w:sz w:val="24"/>
            </w:rPr>
            <w:t>LEMBAR PERSETUJUAN PUBLIKASI KARYA ILMIAH</w:t>
          </w:r>
          <w:r w:rsidR="00572899" w:rsidRPr="00572899">
            <w:rPr>
              <w:rFonts w:ascii="Times New Roman" w:hAnsi="Times New Roman" w:cs="Times New Roman"/>
              <w:b/>
              <w:sz w:val="24"/>
            </w:rPr>
            <w:ptab w:relativeTo="margin" w:alignment="right" w:leader="dot"/>
          </w:r>
          <w:r w:rsidR="006F0EC7">
            <w:rPr>
              <w:rFonts w:ascii="Times New Roman" w:hAnsi="Times New Roman" w:cs="Times New Roman"/>
              <w:b/>
              <w:sz w:val="24"/>
            </w:rPr>
            <w:t>i</w:t>
          </w:r>
          <w:r w:rsidR="00572899">
            <w:rPr>
              <w:rFonts w:ascii="Times New Roman" w:hAnsi="Times New Roman" w:cs="Times New Roman"/>
              <w:b/>
              <w:sz w:val="24"/>
            </w:rPr>
            <w:t>v</w:t>
          </w:r>
        </w:p>
        <w:p w14:paraId="5DBEEC6E" w14:textId="77777777" w:rsidR="003C4946" w:rsidRDefault="003C4946" w:rsidP="003B43F0">
          <w:pPr>
            <w:pStyle w:val="TOC1"/>
          </w:pPr>
          <w:r w:rsidRPr="00EE6B66">
            <w:t>KATA PENGANTAR</w:t>
          </w:r>
          <w:r w:rsidRPr="00EE6B66">
            <w:ptab w:relativeTo="margin" w:alignment="right" w:leader="dot"/>
          </w:r>
          <w:r w:rsidR="006F0EC7">
            <w:t>v</w:t>
          </w:r>
        </w:p>
        <w:p w14:paraId="008114A7" w14:textId="77777777" w:rsidR="003C4946" w:rsidRPr="00EE6B66" w:rsidRDefault="003C4946" w:rsidP="003B43F0">
          <w:pPr>
            <w:pStyle w:val="TOC1"/>
          </w:pPr>
          <w:r w:rsidRPr="00EE6B66">
            <w:t>DAFTAR ISI</w:t>
          </w:r>
          <w:r w:rsidRPr="00EE6B66">
            <w:ptab w:relativeTo="margin" w:alignment="right" w:leader="dot"/>
          </w:r>
          <w:r w:rsidR="006F0EC7">
            <w:t>viii</w:t>
          </w:r>
        </w:p>
        <w:p w14:paraId="7301F23A" w14:textId="77777777" w:rsidR="003C4946" w:rsidRPr="00A27E5B" w:rsidRDefault="003C4946" w:rsidP="003B43F0">
          <w:pPr>
            <w:pStyle w:val="TOC1"/>
          </w:pPr>
          <w:r w:rsidRPr="00EE6B66">
            <w:t>DAFTAR TABEL</w:t>
          </w:r>
          <w:r w:rsidRPr="00EE6B66">
            <w:ptab w:relativeTo="margin" w:alignment="right" w:leader="dot"/>
          </w:r>
          <w:r w:rsidR="00991EDE">
            <w:t>xiii</w:t>
          </w:r>
        </w:p>
        <w:p w14:paraId="2CB697AE" w14:textId="77777777" w:rsidR="003C4946" w:rsidRDefault="003C4946" w:rsidP="003B43F0">
          <w:pPr>
            <w:pStyle w:val="TOC1"/>
          </w:pPr>
          <w:r w:rsidRPr="00EE6B66">
            <w:t>DAFTAR GAMBAR</w:t>
          </w:r>
          <w:r w:rsidRPr="00EE6B66">
            <w:ptab w:relativeTo="margin" w:alignment="right" w:leader="dot"/>
          </w:r>
          <w:r w:rsidR="00991EDE">
            <w:t>xv</w:t>
          </w:r>
        </w:p>
        <w:p w14:paraId="73E5AFEC" w14:textId="77777777" w:rsidR="00B24032" w:rsidRDefault="00B24032" w:rsidP="00B24032">
          <w:pPr>
            <w:rPr>
              <w:rFonts w:ascii="Times New Roman" w:hAnsi="Times New Roman" w:cs="Times New Roman"/>
              <w:b/>
              <w:sz w:val="24"/>
            </w:rPr>
          </w:pPr>
          <w:r>
            <w:rPr>
              <w:rFonts w:ascii="Times New Roman" w:hAnsi="Times New Roman" w:cs="Times New Roman"/>
              <w:b/>
              <w:sz w:val="24"/>
            </w:rPr>
            <w:t>DAFTAR LAMPIRAN</w:t>
          </w:r>
          <w:r w:rsidR="00572899" w:rsidRPr="00572899">
            <w:rPr>
              <w:rFonts w:ascii="Times New Roman" w:hAnsi="Times New Roman" w:cs="Times New Roman"/>
              <w:b/>
              <w:sz w:val="24"/>
            </w:rPr>
            <w:ptab w:relativeTo="margin" w:alignment="right" w:leader="dot"/>
          </w:r>
          <w:r w:rsidR="00991EDE">
            <w:rPr>
              <w:rFonts w:ascii="Times New Roman" w:hAnsi="Times New Roman" w:cs="Times New Roman"/>
              <w:b/>
              <w:sz w:val="24"/>
            </w:rPr>
            <w:t>xvi</w:t>
          </w:r>
        </w:p>
        <w:p w14:paraId="4D9AD609" w14:textId="77777777" w:rsidR="00572899" w:rsidRPr="00B24032" w:rsidRDefault="00572899" w:rsidP="00B24032">
          <w:pPr>
            <w:rPr>
              <w:rFonts w:ascii="Times New Roman" w:hAnsi="Times New Roman" w:cs="Times New Roman"/>
              <w:b/>
              <w:sz w:val="24"/>
            </w:rPr>
          </w:pPr>
          <w:r>
            <w:rPr>
              <w:rFonts w:ascii="Times New Roman" w:hAnsi="Times New Roman" w:cs="Times New Roman"/>
              <w:b/>
              <w:sz w:val="24"/>
            </w:rPr>
            <w:t>ABSTRAK</w:t>
          </w:r>
          <w:r w:rsidRPr="00572899">
            <w:rPr>
              <w:rFonts w:ascii="Times New Roman" w:hAnsi="Times New Roman" w:cs="Times New Roman"/>
              <w:b/>
              <w:sz w:val="24"/>
            </w:rPr>
            <w:ptab w:relativeTo="margin" w:alignment="right" w:leader="dot"/>
          </w:r>
          <w:r w:rsidR="00991EDE">
            <w:rPr>
              <w:rFonts w:ascii="Times New Roman" w:hAnsi="Times New Roman" w:cs="Times New Roman"/>
              <w:b/>
              <w:sz w:val="24"/>
            </w:rPr>
            <w:t>xvii</w:t>
          </w:r>
        </w:p>
        <w:p w14:paraId="4812074A" w14:textId="77777777" w:rsidR="003C4946" w:rsidRPr="00EE6B66" w:rsidRDefault="003C4946" w:rsidP="003B43F0">
          <w:pPr>
            <w:pStyle w:val="TOC1"/>
          </w:pPr>
          <w:r w:rsidRPr="00EE6B66">
            <w:t>BAB I PENDAHULUAN</w:t>
          </w:r>
          <w:r w:rsidRPr="00EE6B66">
            <w:ptab w:relativeTo="margin" w:alignment="right" w:leader="dot"/>
          </w:r>
          <w:r>
            <w:t>1</w:t>
          </w:r>
        </w:p>
        <w:p w14:paraId="76AE6A8F" w14:textId="77777777" w:rsidR="003C4946" w:rsidRPr="00EE6B66" w:rsidRDefault="003C4946" w:rsidP="00E2541A">
          <w:pPr>
            <w:pStyle w:val="ListParagraph"/>
            <w:numPr>
              <w:ilvl w:val="0"/>
              <w:numId w:val="77"/>
            </w:numPr>
            <w:spacing w:before="240" w:after="0" w:line="360" w:lineRule="auto"/>
            <w:rPr>
              <w:rFonts w:ascii="Times New Roman" w:hAnsi="Times New Roman" w:cs="Times New Roman"/>
              <w:sz w:val="24"/>
              <w:szCs w:val="24"/>
            </w:rPr>
          </w:pPr>
          <w:r w:rsidRPr="00EE6B66">
            <w:rPr>
              <w:rFonts w:ascii="Times New Roman" w:hAnsi="Times New Roman" w:cs="Times New Roman"/>
              <w:sz w:val="24"/>
              <w:szCs w:val="24"/>
            </w:rPr>
            <w:t>Latar Belakang Masalah</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1</w:t>
          </w:r>
        </w:p>
        <w:p w14:paraId="1C3AF77F" w14:textId="77777777" w:rsidR="003C4946" w:rsidRPr="00EE6B66" w:rsidRDefault="003C4946" w:rsidP="00E2541A">
          <w:pPr>
            <w:pStyle w:val="ListParagraph"/>
            <w:numPr>
              <w:ilvl w:val="0"/>
              <w:numId w:val="78"/>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Identifikasi Masalah</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w:t>
          </w:r>
          <w:r w:rsidRPr="00EE6B66">
            <w:rPr>
              <w:rFonts w:ascii="Times New Roman" w:hAnsi="Times New Roman" w:cs="Times New Roman"/>
              <w:bCs/>
              <w:sz w:val="24"/>
              <w:szCs w:val="24"/>
            </w:rPr>
            <w:t>4</w:t>
          </w:r>
        </w:p>
        <w:p w14:paraId="1D358D3E" w14:textId="77777777" w:rsidR="003C4946" w:rsidRPr="00EE6B66" w:rsidRDefault="003C4946" w:rsidP="00E2541A">
          <w:pPr>
            <w:pStyle w:val="ListParagraph"/>
            <w:numPr>
              <w:ilvl w:val="0"/>
              <w:numId w:val="79"/>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Perumusan Masalah</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15</w:t>
          </w:r>
        </w:p>
        <w:p w14:paraId="2A784FA7" w14:textId="77777777" w:rsidR="003C4946" w:rsidRPr="00EE6B66" w:rsidRDefault="003C4946" w:rsidP="00E2541A">
          <w:pPr>
            <w:pStyle w:val="ListParagraph"/>
            <w:numPr>
              <w:ilvl w:val="0"/>
              <w:numId w:val="80"/>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Pembatasan Masalah</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16</w:t>
          </w:r>
        </w:p>
        <w:p w14:paraId="6494821F" w14:textId="77777777" w:rsidR="003C4946" w:rsidRPr="00EE6B66" w:rsidRDefault="003C4946" w:rsidP="00E2541A">
          <w:pPr>
            <w:pStyle w:val="ListParagraph"/>
            <w:numPr>
              <w:ilvl w:val="0"/>
              <w:numId w:val="81"/>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Tujuan Penelitian</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17</w:t>
          </w:r>
        </w:p>
        <w:p w14:paraId="3050D1E7" w14:textId="77777777" w:rsidR="003C4946" w:rsidRPr="00EE6B66" w:rsidRDefault="003C4946" w:rsidP="00E2541A">
          <w:pPr>
            <w:pStyle w:val="ListParagraph"/>
            <w:numPr>
              <w:ilvl w:val="0"/>
              <w:numId w:val="82"/>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Manfaat Penelitian</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18</w:t>
          </w:r>
        </w:p>
        <w:p w14:paraId="27916150" w14:textId="77777777" w:rsidR="003C4946" w:rsidRPr="00EE6B66" w:rsidRDefault="003C4946" w:rsidP="00E2541A">
          <w:pPr>
            <w:pStyle w:val="ListParagraph"/>
            <w:numPr>
              <w:ilvl w:val="0"/>
              <w:numId w:val="83"/>
            </w:numPr>
            <w:spacing w:before="240" w:after="0" w:line="360" w:lineRule="auto"/>
            <w:rPr>
              <w:rFonts w:ascii="Times New Roman" w:hAnsi="Times New Roman" w:cs="Times New Roman"/>
              <w:sz w:val="24"/>
              <w:szCs w:val="24"/>
            </w:rPr>
          </w:pPr>
          <w:r w:rsidRPr="00EE6B66">
            <w:rPr>
              <w:rFonts w:ascii="Times New Roman" w:hAnsi="Times New Roman" w:cs="Times New Roman"/>
              <w:sz w:val="24"/>
              <w:szCs w:val="24"/>
            </w:rPr>
            <w:t>Sistematika Penulisan Skripsi</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19</w:t>
          </w:r>
        </w:p>
        <w:p w14:paraId="0F4EFE1A" w14:textId="77777777" w:rsidR="003C4946" w:rsidRPr="00EE6B66" w:rsidRDefault="003C4946" w:rsidP="003B43F0">
          <w:pPr>
            <w:pStyle w:val="TOC1"/>
          </w:pPr>
          <w:r w:rsidRPr="00EE6B66">
            <w:t>BAB II LANDASAN TEORI</w:t>
          </w:r>
          <w:r w:rsidRPr="00EE6B66">
            <w:ptab w:relativeTo="margin" w:alignment="right" w:leader="dot"/>
          </w:r>
          <w:r>
            <w:t>21</w:t>
          </w:r>
        </w:p>
        <w:p w14:paraId="6476DC39" w14:textId="77777777" w:rsidR="003C4946" w:rsidRPr="00EE6B66" w:rsidRDefault="003C4946" w:rsidP="00E2541A">
          <w:pPr>
            <w:pStyle w:val="ListParagraph"/>
            <w:numPr>
              <w:ilvl w:val="0"/>
              <w:numId w:val="77"/>
            </w:numPr>
            <w:spacing w:before="240" w:after="0" w:line="360" w:lineRule="auto"/>
            <w:rPr>
              <w:rFonts w:ascii="Times New Roman" w:hAnsi="Times New Roman" w:cs="Times New Roman"/>
              <w:sz w:val="24"/>
              <w:szCs w:val="24"/>
            </w:rPr>
          </w:pPr>
          <w:r w:rsidRPr="00EE6B66">
            <w:rPr>
              <w:rFonts w:ascii="Times New Roman" w:hAnsi="Times New Roman" w:cs="Times New Roman"/>
              <w:sz w:val="24"/>
              <w:szCs w:val="24"/>
            </w:rPr>
            <w:t>Landasan Teori</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21</w:t>
          </w:r>
        </w:p>
        <w:p w14:paraId="3EEB5A10" w14:textId="77777777" w:rsidR="003C4946" w:rsidRPr="00EE6B66" w:rsidRDefault="003C4946" w:rsidP="00E2541A">
          <w:pPr>
            <w:pStyle w:val="ListParagraph"/>
            <w:numPr>
              <w:ilvl w:val="0"/>
              <w:numId w:val="84"/>
            </w:numPr>
            <w:spacing w:after="0" w:line="360" w:lineRule="auto"/>
            <w:ind w:left="993" w:hanging="219"/>
            <w:rPr>
              <w:rFonts w:ascii="Times New Roman" w:hAnsi="Times New Roman" w:cs="Times New Roman"/>
              <w:sz w:val="24"/>
              <w:szCs w:val="24"/>
            </w:rPr>
          </w:pPr>
          <w:r w:rsidRPr="00EE6B66">
            <w:rPr>
              <w:rFonts w:ascii="Times New Roman" w:hAnsi="Times New Roman" w:cs="Times New Roman"/>
              <w:sz w:val="24"/>
              <w:szCs w:val="24"/>
            </w:rPr>
            <w:t>Teori Keagenan (</w:t>
          </w:r>
          <w:r w:rsidRPr="00EE6B66">
            <w:rPr>
              <w:rFonts w:ascii="Times New Roman" w:hAnsi="Times New Roman" w:cs="Times New Roman"/>
              <w:i/>
              <w:sz w:val="24"/>
              <w:szCs w:val="24"/>
            </w:rPr>
            <w:t>Agency Theory)</w:t>
          </w:r>
          <w:r w:rsidRPr="00EE6B66">
            <w:rPr>
              <w:rFonts w:ascii="Times New Roman" w:hAnsi="Times New Roman" w:cs="Times New Roman"/>
              <w:sz w:val="24"/>
              <w:szCs w:val="24"/>
            </w:rPr>
            <w:t xml:space="preserve"> </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21</w:t>
          </w:r>
        </w:p>
        <w:p w14:paraId="65EAEC1B" w14:textId="77777777" w:rsidR="003C4946" w:rsidRPr="001B27B4" w:rsidRDefault="003C4946" w:rsidP="00E2541A">
          <w:pPr>
            <w:pStyle w:val="ListParagraph"/>
            <w:numPr>
              <w:ilvl w:val="0"/>
              <w:numId w:val="84"/>
            </w:numPr>
            <w:spacing w:after="0" w:line="360" w:lineRule="auto"/>
            <w:ind w:left="993" w:hanging="219"/>
            <w:rPr>
              <w:rFonts w:ascii="Times New Roman" w:hAnsi="Times New Roman" w:cs="Times New Roman"/>
              <w:sz w:val="24"/>
              <w:szCs w:val="24"/>
            </w:rPr>
          </w:pPr>
          <w:r w:rsidRPr="00EE6B66">
            <w:rPr>
              <w:rFonts w:ascii="Times New Roman" w:hAnsi="Times New Roman" w:cs="Times New Roman"/>
              <w:sz w:val="24"/>
              <w:szCs w:val="24"/>
            </w:rPr>
            <w:t>Manajemen Laba</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Pr>
              <w:rFonts w:ascii="Times New Roman" w:hAnsi="Times New Roman" w:cs="Times New Roman"/>
              <w:bCs/>
              <w:sz w:val="24"/>
              <w:szCs w:val="24"/>
            </w:rPr>
            <w:t>3</w:t>
          </w:r>
        </w:p>
        <w:p w14:paraId="0070AEEA" w14:textId="77777777" w:rsidR="003C4946" w:rsidRPr="001B27B4" w:rsidRDefault="003C4946" w:rsidP="001B1409">
          <w:pPr>
            <w:pStyle w:val="ListParagraph"/>
            <w:numPr>
              <w:ilvl w:val="0"/>
              <w:numId w:val="114"/>
            </w:numPr>
            <w:tabs>
              <w:tab w:val="left" w:pos="1843"/>
            </w:tabs>
            <w:spacing w:after="0" w:line="360" w:lineRule="auto"/>
            <w:ind w:left="1276" w:hanging="142"/>
            <w:rPr>
              <w:rFonts w:ascii="Times New Roman" w:hAnsi="Times New Roman" w:cs="Times New Roman"/>
              <w:sz w:val="24"/>
              <w:szCs w:val="24"/>
            </w:rPr>
          </w:pPr>
          <w:r>
            <w:rPr>
              <w:rFonts w:ascii="Times New Roman" w:hAnsi="Times New Roman" w:cs="Times New Roman"/>
              <w:sz w:val="24"/>
              <w:szCs w:val="24"/>
            </w:rPr>
            <w:t>Motivasi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sidRPr="00EE6B66">
            <w:rPr>
              <w:rFonts w:ascii="Times New Roman" w:hAnsi="Times New Roman" w:cs="Times New Roman"/>
              <w:bCs/>
              <w:sz w:val="24"/>
              <w:szCs w:val="24"/>
            </w:rPr>
            <w:t>4</w:t>
          </w:r>
        </w:p>
        <w:p w14:paraId="7DF2F815" w14:textId="77777777" w:rsidR="003C4946" w:rsidRPr="001B27B4" w:rsidRDefault="003C4946" w:rsidP="001B1409">
          <w:pPr>
            <w:pStyle w:val="ListParagraph"/>
            <w:numPr>
              <w:ilvl w:val="0"/>
              <w:numId w:val="114"/>
            </w:numPr>
            <w:tabs>
              <w:tab w:val="left" w:pos="1843"/>
            </w:tabs>
            <w:spacing w:after="0" w:line="360" w:lineRule="auto"/>
            <w:ind w:left="1276" w:hanging="142"/>
            <w:rPr>
              <w:rFonts w:ascii="Times New Roman" w:hAnsi="Times New Roman" w:cs="Times New Roman"/>
              <w:sz w:val="24"/>
              <w:szCs w:val="24"/>
            </w:rPr>
          </w:pPr>
          <w:r>
            <w:rPr>
              <w:rFonts w:ascii="Times New Roman" w:hAnsi="Times New Roman" w:cs="Times New Roman"/>
              <w:sz w:val="24"/>
              <w:szCs w:val="24"/>
            </w:rPr>
            <w:t>Pola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26</w:t>
          </w:r>
        </w:p>
        <w:p w14:paraId="6D243CDB" w14:textId="77777777" w:rsidR="003C4946" w:rsidRPr="001B27B4" w:rsidRDefault="003C4946" w:rsidP="001B1409">
          <w:pPr>
            <w:pStyle w:val="ListParagraph"/>
            <w:numPr>
              <w:ilvl w:val="0"/>
              <w:numId w:val="114"/>
            </w:numPr>
            <w:tabs>
              <w:tab w:val="left" w:pos="1843"/>
            </w:tabs>
            <w:spacing w:after="0" w:line="360" w:lineRule="auto"/>
            <w:ind w:left="1276" w:hanging="142"/>
            <w:rPr>
              <w:rFonts w:ascii="Times New Roman" w:hAnsi="Times New Roman" w:cs="Times New Roman"/>
              <w:sz w:val="24"/>
              <w:szCs w:val="24"/>
            </w:rPr>
          </w:pPr>
          <w:r>
            <w:rPr>
              <w:rFonts w:ascii="Times New Roman" w:hAnsi="Times New Roman" w:cs="Times New Roman"/>
              <w:sz w:val="24"/>
              <w:szCs w:val="24"/>
            </w:rPr>
            <w:t>Teknik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27</w:t>
          </w:r>
        </w:p>
        <w:p w14:paraId="223F9346" w14:textId="77777777" w:rsidR="003C4946" w:rsidRPr="001B27B4" w:rsidRDefault="003C4946" w:rsidP="001B1409">
          <w:pPr>
            <w:pStyle w:val="ListParagraph"/>
            <w:numPr>
              <w:ilvl w:val="0"/>
              <w:numId w:val="114"/>
            </w:numPr>
            <w:tabs>
              <w:tab w:val="left" w:pos="1843"/>
            </w:tabs>
            <w:spacing w:after="0" w:line="360" w:lineRule="auto"/>
            <w:ind w:left="1276" w:hanging="142"/>
            <w:rPr>
              <w:rFonts w:ascii="Times New Roman" w:hAnsi="Times New Roman" w:cs="Times New Roman"/>
              <w:sz w:val="24"/>
              <w:szCs w:val="24"/>
            </w:rPr>
          </w:pPr>
          <w:r>
            <w:rPr>
              <w:rFonts w:ascii="Times New Roman" w:hAnsi="Times New Roman" w:cs="Times New Roman"/>
              <w:sz w:val="24"/>
              <w:szCs w:val="24"/>
            </w:rPr>
            <w:lastRenderedPageBreak/>
            <w:t>Pengukuran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28</w:t>
          </w:r>
        </w:p>
        <w:p w14:paraId="7C01A5B0" w14:textId="77777777" w:rsidR="003C4946" w:rsidRPr="00F86A17" w:rsidRDefault="003C4946" w:rsidP="00E2541A">
          <w:pPr>
            <w:pStyle w:val="ListParagraph"/>
            <w:numPr>
              <w:ilvl w:val="0"/>
              <w:numId w:val="84"/>
            </w:numPr>
            <w:spacing w:after="0" w:line="360" w:lineRule="auto"/>
            <w:ind w:left="993" w:hanging="219"/>
            <w:rPr>
              <w:rFonts w:ascii="Times New Roman" w:hAnsi="Times New Roman" w:cs="Times New Roman"/>
              <w:sz w:val="24"/>
              <w:szCs w:val="24"/>
            </w:rPr>
          </w:pPr>
          <w:r w:rsidRPr="00EE6B66">
            <w:rPr>
              <w:rFonts w:ascii="Times New Roman" w:hAnsi="Times New Roman" w:cs="Times New Roman"/>
              <w:i/>
              <w:sz w:val="24"/>
              <w:szCs w:val="24"/>
            </w:rPr>
            <w:t>Good Corporate Governance</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31</w:t>
          </w:r>
        </w:p>
        <w:p w14:paraId="663E5928" w14:textId="77777777" w:rsidR="003C4946" w:rsidRPr="000F31E8" w:rsidRDefault="003C4946" w:rsidP="001B1409">
          <w:pPr>
            <w:pStyle w:val="ListParagraph"/>
            <w:numPr>
              <w:ilvl w:val="0"/>
              <w:numId w:val="115"/>
            </w:numPr>
            <w:tabs>
              <w:tab w:val="left" w:pos="1843"/>
            </w:tabs>
            <w:spacing w:after="0" w:line="36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Definisi </w:t>
          </w:r>
          <w:r>
            <w:rPr>
              <w:rFonts w:ascii="Times New Roman" w:hAnsi="Times New Roman" w:cs="Times New Roman"/>
              <w:i/>
              <w:sz w:val="24"/>
              <w:szCs w:val="24"/>
            </w:rPr>
            <w:t>Good Corporate Governance</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31</w:t>
          </w:r>
        </w:p>
        <w:p w14:paraId="00EF3611" w14:textId="77777777" w:rsidR="003C4946" w:rsidRPr="000F31E8" w:rsidRDefault="003C4946" w:rsidP="001B1409">
          <w:pPr>
            <w:pStyle w:val="ListParagraph"/>
            <w:numPr>
              <w:ilvl w:val="0"/>
              <w:numId w:val="115"/>
            </w:numPr>
            <w:tabs>
              <w:tab w:val="left" w:pos="1701"/>
              <w:tab w:val="left" w:pos="1843"/>
            </w:tabs>
            <w:spacing w:after="0" w:line="360" w:lineRule="auto"/>
            <w:ind w:left="1560" w:hanging="426"/>
            <w:rPr>
              <w:rFonts w:ascii="Times New Roman" w:hAnsi="Times New Roman" w:cs="Times New Roman"/>
              <w:sz w:val="24"/>
              <w:szCs w:val="24"/>
            </w:rPr>
          </w:pPr>
          <w:r>
            <w:rPr>
              <w:rFonts w:ascii="Times New Roman" w:hAnsi="Times New Roman" w:cs="Times New Roman"/>
              <w:bCs/>
              <w:sz w:val="24"/>
              <w:szCs w:val="24"/>
            </w:rPr>
            <w:t xml:space="preserve">Tujuan dan Manfaat </w:t>
          </w:r>
          <w:r>
            <w:rPr>
              <w:rFonts w:ascii="Times New Roman" w:hAnsi="Times New Roman" w:cs="Times New Roman"/>
              <w:i/>
              <w:sz w:val="24"/>
              <w:szCs w:val="24"/>
            </w:rPr>
            <w:t>Good Corporate Governance</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32</w:t>
          </w:r>
        </w:p>
        <w:p w14:paraId="73F9D82E" w14:textId="77777777" w:rsidR="003C4946" w:rsidRPr="000F31E8" w:rsidRDefault="003C4946" w:rsidP="001B1409">
          <w:pPr>
            <w:pStyle w:val="ListParagraph"/>
            <w:numPr>
              <w:ilvl w:val="0"/>
              <w:numId w:val="115"/>
            </w:numPr>
            <w:tabs>
              <w:tab w:val="left" w:pos="1843"/>
            </w:tabs>
            <w:spacing w:after="0" w:line="36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Asas-asas </w:t>
          </w:r>
          <w:r>
            <w:rPr>
              <w:rFonts w:ascii="Times New Roman" w:hAnsi="Times New Roman" w:cs="Times New Roman"/>
              <w:i/>
              <w:sz w:val="24"/>
              <w:szCs w:val="24"/>
            </w:rPr>
            <w:t>Good Corporate Governance</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33</w:t>
          </w:r>
        </w:p>
        <w:p w14:paraId="52E74AC8" w14:textId="77777777" w:rsidR="003C4946" w:rsidRPr="00BB45E5" w:rsidRDefault="003C4946" w:rsidP="001B1409">
          <w:pPr>
            <w:pStyle w:val="ListParagraph"/>
            <w:numPr>
              <w:ilvl w:val="0"/>
              <w:numId w:val="115"/>
            </w:numPr>
            <w:tabs>
              <w:tab w:val="left" w:pos="1843"/>
            </w:tabs>
            <w:spacing w:after="0" w:line="36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Mekanisme </w:t>
          </w:r>
          <w:r>
            <w:rPr>
              <w:rFonts w:ascii="Times New Roman" w:hAnsi="Times New Roman" w:cs="Times New Roman"/>
              <w:i/>
              <w:sz w:val="24"/>
              <w:szCs w:val="24"/>
            </w:rPr>
            <w:t>Good Corporate Governance</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35</w:t>
          </w:r>
        </w:p>
        <w:p w14:paraId="0E2CB998" w14:textId="77777777" w:rsidR="003C4946" w:rsidRPr="00BB45E5" w:rsidRDefault="003C4946" w:rsidP="001B1409">
          <w:pPr>
            <w:pStyle w:val="ListParagraph"/>
            <w:numPr>
              <w:ilvl w:val="0"/>
              <w:numId w:val="116"/>
            </w:numPr>
            <w:tabs>
              <w:tab w:val="left" w:pos="2694"/>
            </w:tabs>
            <w:spacing w:after="0" w:line="360" w:lineRule="auto"/>
            <w:ind w:left="2127"/>
            <w:rPr>
              <w:rFonts w:ascii="Times New Roman" w:hAnsi="Times New Roman" w:cs="Times New Roman"/>
              <w:sz w:val="24"/>
              <w:szCs w:val="24"/>
            </w:rPr>
          </w:pPr>
          <w:r>
            <w:rPr>
              <w:rFonts w:ascii="Times New Roman" w:hAnsi="Times New Roman" w:cs="Times New Roman"/>
              <w:sz w:val="24"/>
              <w:szCs w:val="24"/>
            </w:rPr>
            <w:t>Kepemilikan Institusional</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35</w:t>
          </w:r>
        </w:p>
        <w:p w14:paraId="64D8B503" w14:textId="77777777" w:rsidR="003C4946" w:rsidRPr="00BB45E5" w:rsidRDefault="003C4946" w:rsidP="001B1409">
          <w:pPr>
            <w:pStyle w:val="ListParagraph"/>
            <w:numPr>
              <w:ilvl w:val="0"/>
              <w:numId w:val="116"/>
            </w:numPr>
            <w:tabs>
              <w:tab w:val="left" w:pos="2694"/>
            </w:tabs>
            <w:spacing w:after="0" w:line="360" w:lineRule="auto"/>
            <w:ind w:left="2127"/>
            <w:rPr>
              <w:rFonts w:ascii="Times New Roman" w:hAnsi="Times New Roman" w:cs="Times New Roman"/>
              <w:sz w:val="24"/>
              <w:szCs w:val="24"/>
            </w:rPr>
          </w:pPr>
          <w:r>
            <w:rPr>
              <w:rFonts w:ascii="Times New Roman" w:hAnsi="Times New Roman" w:cs="Times New Roman"/>
              <w:bCs/>
              <w:sz w:val="24"/>
              <w:szCs w:val="24"/>
            </w:rPr>
            <w:t>Kepemilikan Manajerial</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36</w:t>
          </w:r>
        </w:p>
        <w:p w14:paraId="68A52827" w14:textId="77777777" w:rsidR="003C4946" w:rsidRPr="00BB45E5" w:rsidRDefault="003C4946" w:rsidP="001B1409">
          <w:pPr>
            <w:pStyle w:val="ListParagraph"/>
            <w:numPr>
              <w:ilvl w:val="0"/>
              <w:numId w:val="116"/>
            </w:numPr>
            <w:tabs>
              <w:tab w:val="left" w:pos="2694"/>
            </w:tabs>
            <w:spacing w:after="0" w:line="360" w:lineRule="auto"/>
            <w:ind w:left="2127"/>
            <w:rPr>
              <w:rFonts w:ascii="Times New Roman" w:hAnsi="Times New Roman" w:cs="Times New Roman"/>
              <w:sz w:val="24"/>
              <w:szCs w:val="24"/>
            </w:rPr>
          </w:pPr>
          <w:r>
            <w:rPr>
              <w:rFonts w:ascii="Times New Roman" w:hAnsi="Times New Roman" w:cs="Times New Roman"/>
              <w:sz w:val="24"/>
              <w:szCs w:val="24"/>
            </w:rPr>
            <w:t>Dewan Komisaris Independen</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37</w:t>
          </w:r>
        </w:p>
        <w:p w14:paraId="230247DF" w14:textId="77777777" w:rsidR="003C4946" w:rsidRPr="00BB45E5" w:rsidRDefault="003C4946" w:rsidP="001B1409">
          <w:pPr>
            <w:pStyle w:val="ListParagraph"/>
            <w:numPr>
              <w:ilvl w:val="0"/>
              <w:numId w:val="116"/>
            </w:numPr>
            <w:tabs>
              <w:tab w:val="left" w:pos="2694"/>
            </w:tabs>
            <w:spacing w:after="0" w:line="360" w:lineRule="auto"/>
            <w:ind w:left="2127"/>
            <w:rPr>
              <w:rFonts w:ascii="Times New Roman" w:hAnsi="Times New Roman" w:cs="Times New Roman"/>
              <w:sz w:val="24"/>
              <w:szCs w:val="24"/>
            </w:rPr>
          </w:pPr>
          <w:r>
            <w:rPr>
              <w:rFonts w:ascii="Times New Roman" w:hAnsi="Times New Roman" w:cs="Times New Roman"/>
              <w:bCs/>
              <w:sz w:val="24"/>
              <w:szCs w:val="24"/>
            </w:rPr>
            <w:t>Komite Audit</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38</w:t>
          </w:r>
        </w:p>
        <w:p w14:paraId="298BF87A" w14:textId="77777777" w:rsidR="003C4946" w:rsidRPr="00EE6B66" w:rsidRDefault="003C4946" w:rsidP="00E2541A">
          <w:pPr>
            <w:pStyle w:val="ListParagraph"/>
            <w:numPr>
              <w:ilvl w:val="0"/>
              <w:numId w:val="84"/>
            </w:numPr>
            <w:spacing w:after="0" w:line="360" w:lineRule="auto"/>
            <w:ind w:left="993" w:hanging="219"/>
            <w:rPr>
              <w:rFonts w:ascii="Times New Roman" w:hAnsi="Times New Roman" w:cs="Times New Roman"/>
              <w:i/>
              <w:sz w:val="24"/>
              <w:szCs w:val="24"/>
            </w:rPr>
          </w:pPr>
          <w:r w:rsidRPr="00EE6B66">
            <w:rPr>
              <w:rFonts w:ascii="Times New Roman" w:hAnsi="Times New Roman" w:cs="Times New Roman"/>
              <w:i/>
              <w:sz w:val="24"/>
              <w:szCs w:val="24"/>
            </w:rPr>
            <w:t>Leverage</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39</w:t>
          </w:r>
        </w:p>
        <w:p w14:paraId="79C81837" w14:textId="77777777" w:rsidR="003C4946" w:rsidRPr="00EE6B66" w:rsidRDefault="003C4946" w:rsidP="00E2541A">
          <w:pPr>
            <w:pStyle w:val="ListParagraph"/>
            <w:numPr>
              <w:ilvl w:val="0"/>
              <w:numId w:val="84"/>
            </w:numPr>
            <w:spacing w:after="0" w:line="360" w:lineRule="auto"/>
            <w:ind w:left="993" w:hanging="219"/>
            <w:rPr>
              <w:rFonts w:ascii="Times New Roman" w:hAnsi="Times New Roman" w:cs="Times New Roman"/>
              <w:i/>
              <w:sz w:val="24"/>
              <w:szCs w:val="24"/>
            </w:rPr>
          </w:pPr>
          <w:r w:rsidRPr="00EE6B66">
            <w:rPr>
              <w:rFonts w:ascii="Times New Roman" w:hAnsi="Times New Roman" w:cs="Times New Roman"/>
              <w:i/>
              <w:sz w:val="24"/>
              <w:szCs w:val="24"/>
            </w:rPr>
            <w:t>Firm Size</w:t>
          </w:r>
          <w:r w:rsidRPr="00EE6B66">
            <w:rPr>
              <w:rFonts w:ascii="Times New Roman" w:hAnsi="Times New Roman" w:cs="Times New Roman"/>
              <w:sz w:val="24"/>
              <w:szCs w:val="24"/>
            </w:rPr>
            <w:ptab w:relativeTo="margin" w:alignment="right" w:leader="dot"/>
          </w:r>
          <w:r w:rsidRPr="00EE6B66">
            <w:rPr>
              <w:rFonts w:ascii="Times New Roman" w:hAnsi="Times New Roman" w:cs="Times New Roman"/>
              <w:bCs/>
              <w:sz w:val="24"/>
              <w:szCs w:val="24"/>
            </w:rPr>
            <w:t>4</w:t>
          </w:r>
          <w:r>
            <w:rPr>
              <w:rFonts w:ascii="Times New Roman" w:hAnsi="Times New Roman" w:cs="Times New Roman"/>
              <w:bCs/>
              <w:sz w:val="24"/>
              <w:szCs w:val="24"/>
            </w:rPr>
            <w:t>0</w:t>
          </w:r>
        </w:p>
        <w:p w14:paraId="0C55E328" w14:textId="77777777" w:rsidR="003C4946" w:rsidRPr="00EE6B66" w:rsidRDefault="003C4946" w:rsidP="00E2541A">
          <w:pPr>
            <w:pStyle w:val="ListParagraph"/>
            <w:numPr>
              <w:ilvl w:val="0"/>
              <w:numId w:val="84"/>
            </w:numPr>
            <w:spacing w:after="0" w:line="360" w:lineRule="auto"/>
            <w:ind w:left="993" w:hanging="219"/>
            <w:rPr>
              <w:rFonts w:ascii="Times New Roman" w:hAnsi="Times New Roman" w:cs="Times New Roman"/>
              <w:sz w:val="24"/>
              <w:szCs w:val="24"/>
            </w:rPr>
          </w:pPr>
          <w:r w:rsidRPr="00EE6B66">
            <w:rPr>
              <w:rFonts w:ascii="Times New Roman" w:hAnsi="Times New Roman" w:cs="Times New Roman"/>
              <w:sz w:val="24"/>
              <w:szCs w:val="24"/>
            </w:rPr>
            <w:t>Pandemi Covid-19</w:t>
          </w:r>
          <w:r w:rsidRPr="00EE6B66">
            <w:rPr>
              <w:rFonts w:ascii="Times New Roman" w:hAnsi="Times New Roman" w:cs="Times New Roman"/>
              <w:sz w:val="24"/>
              <w:szCs w:val="24"/>
            </w:rPr>
            <w:ptab w:relativeTo="margin" w:alignment="right" w:leader="dot"/>
          </w:r>
          <w:r w:rsidRPr="00EE6B66">
            <w:rPr>
              <w:rFonts w:ascii="Times New Roman" w:hAnsi="Times New Roman" w:cs="Times New Roman"/>
              <w:bCs/>
              <w:sz w:val="24"/>
              <w:szCs w:val="24"/>
            </w:rPr>
            <w:t>4</w:t>
          </w:r>
          <w:r>
            <w:rPr>
              <w:rFonts w:ascii="Times New Roman" w:hAnsi="Times New Roman" w:cs="Times New Roman"/>
              <w:bCs/>
              <w:sz w:val="24"/>
              <w:szCs w:val="24"/>
            </w:rPr>
            <w:t>1</w:t>
          </w:r>
        </w:p>
        <w:p w14:paraId="55F81BAB" w14:textId="77777777" w:rsidR="003C4946" w:rsidRPr="00EE6B66" w:rsidRDefault="003C4946" w:rsidP="00E2541A">
          <w:pPr>
            <w:pStyle w:val="ListParagraph"/>
            <w:numPr>
              <w:ilvl w:val="0"/>
              <w:numId w:val="85"/>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Penelitian Terdahulu</w:t>
          </w:r>
          <w:r w:rsidRPr="00EE6B66">
            <w:rPr>
              <w:rFonts w:ascii="Times New Roman" w:hAnsi="Times New Roman" w:cs="Times New Roman"/>
              <w:sz w:val="24"/>
              <w:szCs w:val="24"/>
            </w:rPr>
            <w:ptab w:relativeTo="margin" w:alignment="right" w:leader="dot"/>
          </w:r>
          <w:r w:rsidRPr="00EE6B66">
            <w:rPr>
              <w:rFonts w:ascii="Times New Roman" w:hAnsi="Times New Roman" w:cs="Times New Roman"/>
              <w:bCs/>
              <w:sz w:val="24"/>
              <w:szCs w:val="24"/>
            </w:rPr>
            <w:t>4</w:t>
          </w:r>
          <w:r>
            <w:rPr>
              <w:rFonts w:ascii="Times New Roman" w:hAnsi="Times New Roman" w:cs="Times New Roman"/>
              <w:bCs/>
              <w:sz w:val="24"/>
              <w:szCs w:val="24"/>
            </w:rPr>
            <w:t>1</w:t>
          </w:r>
        </w:p>
        <w:p w14:paraId="2A4A5A6C" w14:textId="77777777" w:rsidR="003C4946" w:rsidRPr="00EE6B66" w:rsidRDefault="003C4946" w:rsidP="00E2541A">
          <w:pPr>
            <w:pStyle w:val="ListParagraph"/>
            <w:numPr>
              <w:ilvl w:val="0"/>
              <w:numId w:val="86"/>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Kerangka Pemikiran</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57</w:t>
          </w:r>
        </w:p>
        <w:p w14:paraId="017B98E9" w14:textId="77777777" w:rsidR="003C4946" w:rsidRPr="00EE6B66" w:rsidRDefault="003C4946" w:rsidP="00E2541A">
          <w:pPr>
            <w:pStyle w:val="ListParagraph"/>
            <w:numPr>
              <w:ilvl w:val="0"/>
              <w:numId w:val="87"/>
            </w:numPr>
            <w:spacing w:after="0" w:line="360" w:lineRule="auto"/>
            <w:rPr>
              <w:rFonts w:ascii="Times New Roman" w:hAnsi="Times New Roman" w:cs="Times New Roman"/>
              <w:sz w:val="24"/>
              <w:szCs w:val="24"/>
            </w:rPr>
          </w:pPr>
          <w:r w:rsidRPr="00EE6B66">
            <w:rPr>
              <w:rFonts w:ascii="Times New Roman" w:hAnsi="Times New Roman" w:cs="Times New Roman"/>
              <w:sz w:val="24"/>
              <w:szCs w:val="24"/>
            </w:rPr>
            <w:t>Hipotesis</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58</w:t>
          </w:r>
        </w:p>
        <w:p w14:paraId="7DA5D48B" w14:textId="77777777" w:rsidR="003C4946" w:rsidRPr="00EE6B66" w:rsidRDefault="003C4946" w:rsidP="00E2541A">
          <w:pPr>
            <w:pStyle w:val="ListParagraph"/>
            <w:numPr>
              <w:ilvl w:val="0"/>
              <w:numId w:val="88"/>
            </w:numPr>
            <w:spacing w:after="0" w:line="360" w:lineRule="auto"/>
            <w:ind w:left="1418" w:hanging="709"/>
            <w:rPr>
              <w:rFonts w:ascii="Times New Roman" w:hAnsi="Times New Roman" w:cs="Times New Roman"/>
              <w:sz w:val="24"/>
              <w:szCs w:val="24"/>
            </w:rPr>
          </w:pPr>
          <w:r w:rsidRPr="00EE6B66">
            <w:rPr>
              <w:rFonts w:ascii="Times New Roman" w:hAnsi="Times New Roman" w:cs="Times New Roman"/>
              <w:sz w:val="24"/>
              <w:szCs w:val="24"/>
            </w:rPr>
            <w:t>Kepemilikan Manajerial terhadap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58</w:t>
          </w:r>
        </w:p>
        <w:p w14:paraId="5DD7D7A6" w14:textId="77777777" w:rsidR="003C4946" w:rsidRPr="00EE6B66" w:rsidRDefault="003C4946" w:rsidP="00E2541A">
          <w:pPr>
            <w:pStyle w:val="ListParagraph"/>
            <w:numPr>
              <w:ilvl w:val="0"/>
              <w:numId w:val="89"/>
            </w:numPr>
            <w:spacing w:after="0" w:line="360" w:lineRule="auto"/>
            <w:ind w:left="1418" w:hanging="709"/>
            <w:rPr>
              <w:rFonts w:ascii="Times New Roman" w:hAnsi="Times New Roman" w:cs="Times New Roman"/>
              <w:sz w:val="24"/>
              <w:szCs w:val="24"/>
            </w:rPr>
          </w:pPr>
          <w:r w:rsidRPr="00EE6B66">
            <w:rPr>
              <w:rFonts w:ascii="Times New Roman" w:hAnsi="Times New Roman" w:cs="Times New Roman"/>
              <w:sz w:val="24"/>
              <w:szCs w:val="24"/>
            </w:rPr>
            <w:t>Kepemilikan Institusional terhadap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59</w:t>
          </w:r>
        </w:p>
        <w:p w14:paraId="3C78EA20" w14:textId="77777777" w:rsidR="003C4946" w:rsidRPr="00EE6B66" w:rsidRDefault="003C4946" w:rsidP="00E2541A">
          <w:pPr>
            <w:pStyle w:val="ListParagraph"/>
            <w:numPr>
              <w:ilvl w:val="0"/>
              <w:numId w:val="90"/>
            </w:numPr>
            <w:spacing w:after="0" w:line="360" w:lineRule="auto"/>
            <w:ind w:left="993" w:hanging="284"/>
            <w:rPr>
              <w:rFonts w:ascii="Times New Roman" w:hAnsi="Times New Roman" w:cs="Times New Roman"/>
              <w:sz w:val="24"/>
              <w:szCs w:val="24"/>
            </w:rPr>
          </w:pPr>
          <w:r w:rsidRPr="00EE6B66">
            <w:rPr>
              <w:rFonts w:ascii="Times New Roman" w:hAnsi="Times New Roman" w:cs="Times New Roman"/>
              <w:sz w:val="24"/>
              <w:szCs w:val="24"/>
            </w:rPr>
            <w:t>Dewan Komisaris Independen terhadap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60</w:t>
          </w:r>
        </w:p>
        <w:p w14:paraId="05BA99E8" w14:textId="77777777" w:rsidR="003C4946" w:rsidRPr="00EE6B66" w:rsidRDefault="003C4946" w:rsidP="001B1409">
          <w:pPr>
            <w:pStyle w:val="ListParagraph"/>
            <w:numPr>
              <w:ilvl w:val="0"/>
              <w:numId w:val="131"/>
            </w:numPr>
            <w:spacing w:line="360" w:lineRule="auto"/>
            <w:ind w:left="1134" w:hanging="425"/>
            <w:rPr>
              <w:rFonts w:ascii="Times New Roman" w:hAnsi="Times New Roman" w:cs="Times New Roman"/>
              <w:sz w:val="24"/>
              <w:szCs w:val="24"/>
            </w:rPr>
          </w:pPr>
          <w:r w:rsidRPr="00EE6B66">
            <w:rPr>
              <w:rFonts w:ascii="Times New Roman" w:hAnsi="Times New Roman" w:cs="Times New Roman"/>
              <w:sz w:val="24"/>
              <w:szCs w:val="24"/>
            </w:rPr>
            <w:t>Komite Audit terhadap Manajemen Laba</w:t>
          </w:r>
          <w:r w:rsidRPr="00EE6B66">
            <w:rPr>
              <w:rFonts w:ascii="Times New Roman" w:hAnsi="Times New Roman" w:cs="Times New Roman"/>
              <w:sz w:val="24"/>
              <w:szCs w:val="24"/>
            </w:rPr>
            <w:ptab w:relativeTo="margin" w:alignment="right" w:leader="dot"/>
          </w:r>
          <w:r w:rsidR="00E903E1">
            <w:rPr>
              <w:rFonts w:ascii="Times New Roman" w:hAnsi="Times New Roman" w:cs="Times New Roman"/>
              <w:bCs/>
              <w:sz w:val="24"/>
              <w:szCs w:val="24"/>
            </w:rPr>
            <w:t>62</w:t>
          </w:r>
        </w:p>
        <w:p w14:paraId="62AF094F" w14:textId="77777777" w:rsidR="003C4946" w:rsidRPr="00EE6B66" w:rsidRDefault="003C4946" w:rsidP="003B43F0">
          <w:pPr>
            <w:pStyle w:val="TOC1"/>
          </w:pPr>
          <w:r w:rsidRPr="00EE6B66">
            <w:t>BAB III METODOLOGI PENELITIAN</w:t>
          </w:r>
          <w:r w:rsidRPr="00EE6B66">
            <w:ptab w:relativeTo="margin" w:alignment="right" w:leader="dot"/>
          </w:r>
          <w:r w:rsidR="00F928CF">
            <w:t>64</w:t>
          </w:r>
        </w:p>
        <w:p w14:paraId="70050618" w14:textId="77777777" w:rsidR="003C4946" w:rsidRPr="00EE6B66" w:rsidRDefault="003C4946" w:rsidP="00E2541A">
          <w:pPr>
            <w:pStyle w:val="ListParagraph"/>
            <w:numPr>
              <w:ilvl w:val="0"/>
              <w:numId w:val="85"/>
            </w:numPr>
            <w:spacing w:line="360" w:lineRule="auto"/>
            <w:rPr>
              <w:rFonts w:ascii="Times New Roman" w:hAnsi="Times New Roman" w:cs="Times New Roman"/>
              <w:sz w:val="24"/>
              <w:szCs w:val="24"/>
            </w:rPr>
          </w:pPr>
          <w:r w:rsidRPr="00EE6B66">
            <w:rPr>
              <w:rFonts w:ascii="Times New Roman" w:hAnsi="Times New Roman" w:cs="Times New Roman"/>
              <w:sz w:val="24"/>
              <w:szCs w:val="24"/>
            </w:rPr>
            <w:t>Objek Penelitian</w:t>
          </w:r>
          <w:r w:rsidRPr="00EE6B66">
            <w:rPr>
              <w:rFonts w:ascii="Times New Roman" w:hAnsi="Times New Roman" w:cs="Times New Roman"/>
              <w:sz w:val="24"/>
              <w:szCs w:val="24"/>
            </w:rPr>
            <w:ptab w:relativeTo="margin" w:alignment="right" w:leader="dot"/>
          </w:r>
          <w:r w:rsidR="00F928CF">
            <w:rPr>
              <w:rFonts w:ascii="Times New Roman" w:hAnsi="Times New Roman" w:cs="Times New Roman"/>
              <w:bCs/>
              <w:sz w:val="24"/>
              <w:szCs w:val="24"/>
            </w:rPr>
            <w:t>64</w:t>
          </w:r>
        </w:p>
        <w:p w14:paraId="0BC7C43A" w14:textId="77777777" w:rsidR="003C4946" w:rsidRPr="00EE6B66" w:rsidRDefault="003C4946" w:rsidP="001B1409">
          <w:pPr>
            <w:pStyle w:val="ListParagraph"/>
            <w:numPr>
              <w:ilvl w:val="0"/>
              <w:numId w:val="91"/>
            </w:numPr>
            <w:spacing w:line="360" w:lineRule="auto"/>
            <w:rPr>
              <w:rFonts w:ascii="Times New Roman" w:hAnsi="Times New Roman" w:cs="Times New Roman"/>
              <w:sz w:val="24"/>
              <w:szCs w:val="24"/>
            </w:rPr>
          </w:pPr>
          <w:r w:rsidRPr="00EE6B66">
            <w:rPr>
              <w:rFonts w:ascii="Times New Roman" w:hAnsi="Times New Roman" w:cs="Times New Roman"/>
              <w:sz w:val="24"/>
              <w:szCs w:val="24"/>
            </w:rPr>
            <w:t>Desain Penelitian</w:t>
          </w:r>
          <w:r w:rsidRPr="00EE6B66">
            <w:rPr>
              <w:rFonts w:ascii="Times New Roman" w:hAnsi="Times New Roman" w:cs="Times New Roman"/>
              <w:sz w:val="24"/>
              <w:szCs w:val="24"/>
            </w:rPr>
            <w:ptab w:relativeTo="margin" w:alignment="right" w:leader="dot"/>
          </w:r>
          <w:r w:rsidR="00F928CF">
            <w:rPr>
              <w:rFonts w:ascii="Times New Roman" w:hAnsi="Times New Roman" w:cs="Times New Roman"/>
              <w:bCs/>
              <w:sz w:val="24"/>
              <w:szCs w:val="24"/>
            </w:rPr>
            <w:t>64</w:t>
          </w:r>
        </w:p>
        <w:p w14:paraId="09BFA224" w14:textId="77777777" w:rsidR="003C4946" w:rsidRPr="001B1409" w:rsidRDefault="003C4946" w:rsidP="001B1409">
          <w:pPr>
            <w:pStyle w:val="ListParagraph"/>
            <w:numPr>
              <w:ilvl w:val="0"/>
              <w:numId w:val="92"/>
            </w:numPr>
            <w:spacing w:line="360" w:lineRule="auto"/>
            <w:rPr>
              <w:rFonts w:ascii="Times New Roman" w:hAnsi="Times New Roman" w:cs="Times New Roman"/>
              <w:sz w:val="24"/>
              <w:szCs w:val="24"/>
            </w:rPr>
          </w:pPr>
          <w:r>
            <w:rPr>
              <w:rFonts w:ascii="Times New Roman" w:hAnsi="Times New Roman" w:cs="Times New Roman"/>
              <w:sz w:val="24"/>
              <w:szCs w:val="24"/>
            </w:rPr>
            <w:t>Metode Pengambilan Sampel</w:t>
          </w:r>
          <w:r w:rsidRPr="00EE6B66">
            <w:rPr>
              <w:rFonts w:ascii="Times New Roman" w:hAnsi="Times New Roman" w:cs="Times New Roman"/>
              <w:sz w:val="24"/>
              <w:szCs w:val="24"/>
            </w:rPr>
            <w:ptab w:relativeTo="margin" w:alignment="right" w:leader="dot"/>
          </w:r>
          <w:r w:rsidR="00F928CF">
            <w:rPr>
              <w:rFonts w:ascii="Times New Roman" w:hAnsi="Times New Roman" w:cs="Times New Roman"/>
              <w:bCs/>
              <w:sz w:val="24"/>
              <w:szCs w:val="24"/>
            </w:rPr>
            <w:t>65</w:t>
          </w:r>
        </w:p>
        <w:p w14:paraId="17BBF3FB" w14:textId="77777777" w:rsidR="001B1409" w:rsidRDefault="001B1409" w:rsidP="001B1409">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3.3.1</w:t>
          </w:r>
          <w:r>
            <w:rPr>
              <w:rFonts w:ascii="Times New Roman" w:hAnsi="Times New Roman" w:cs="Times New Roman"/>
              <w:bCs/>
              <w:sz w:val="24"/>
              <w:szCs w:val="24"/>
            </w:rPr>
            <w:tab/>
            <w:t>Jenis Data Penelitian</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65</w:t>
          </w:r>
        </w:p>
        <w:p w14:paraId="208BA0CE" w14:textId="77777777" w:rsidR="001B1409" w:rsidRDefault="001B1409" w:rsidP="001B1409">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3.3.2</w:t>
          </w:r>
          <w:r>
            <w:rPr>
              <w:rFonts w:ascii="Times New Roman" w:hAnsi="Times New Roman" w:cs="Times New Roman"/>
              <w:bCs/>
              <w:sz w:val="24"/>
              <w:szCs w:val="24"/>
            </w:rPr>
            <w:tab/>
            <w:t>Teknik Pengumpulan Data</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65</w:t>
          </w:r>
        </w:p>
        <w:p w14:paraId="27A4B04A" w14:textId="77777777" w:rsidR="001669EA" w:rsidRPr="00EE6B66" w:rsidRDefault="001669EA" w:rsidP="001B1409">
          <w:pPr>
            <w:pStyle w:val="ListParagraph"/>
            <w:spacing w:line="360" w:lineRule="auto"/>
            <w:rPr>
              <w:rFonts w:ascii="Times New Roman" w:hAnsi="Times New Roman" w:cs="Times New Roman"/>
              <w:sz w:val="24"/>
              <w:szCs w:val="24"/>
            </w:rPr>
          </w:pPr>
          <w:r>
            <w:rPr>
              <w:rFonts w:ascii="Times New Roman" w:hAnsi="Times New Roman" w:cs="Times New Roman"/>
              <w:bCs/>
              <w:sz w:val="24"/>
              <w:szCs w:val="24"/>
            </w:rPr>
            <w:t>3.3.3</w:t>
          </w:r>
          <w:r>
            <w:rPr>
              <w:rFonts w:ascii="Times New Roman" w:hAnsi="Times New Roman" w:cs="Times New Roman"/>
              <w:bCs/>
              <w:sz w:val="24"/>
              <w:szCs w:val="24"/>
            </w:rPr>
            <w:tab/>
            <w:t>Populasi dan Sampel</w:t>
          </w:r>
          <w:r w:rsidRPr="00EE6B66">
            <w:rPr>
              <w:rFonts w:ascii="Times New Roman" w:hAnsi="Times New Roman" w:cs="Times New Roman"/>
              <w:sz w:val="24"/>
              <w:szCs w:val="24"/>
            </w:rPr>
            <w:ptab w:relativeTo="margin" w:alignment="right" w:leader="dot"/>
          </w:r>
          <w:r>
            <w:rPr>
              <w:rFonts w:ascii="Times New Roman" w:hAnsi="Times New Roman" w:cs="Times New Roman"/>
              <w:bCs/>
              <w:sz w:val="24"/>
              <w:szCs w:val="24"/>
            </w:rPr>
            <w:t>66</w:t>
          </w:r>
        </w:p>
        <w:p w14:paraId="740BDC39" w14:textId="77777777" w:rsidR="003C4946" w:rsidRPr="00EE6B66" w:rsidRDefault="003C4946" w:rsidP="001B1409">
          <w:pPr>
            <w:pStyle w:val="ListParagraph"/>
            <w:numPr>
              <w:ilvl w:val="0"/>
              <w:numId w:val="93"/>
            </w:numPr>
            <w:spacing w:line="360" w:lineRule="auto"/>
            <w:rPr>
              <w:rFonts w:ascii="Times New Roman" w:hAnsi="Times New Roman" w:cs="Times New Roman"/>
              <w:sz w:val="24"/>
              <w:szCs w:val="24"/>
            </w:rPr>
          </w:pPr>
          <w:r>
            <w:rPr>
              <w:rFonts w:ascii="Times New Roman" w:hAnsi="Times New Roman" w:cs="Times New Roman"/>
              <w:sz w:val="24"/>
              <w:szCs w:val="24"/>
            </w:rPr>
            <w:t>Operasional Variabel</w:t>
          </w:r>
          <w:r w:rsidRPr="00EE6B66">
            <w:rPr>
              <w:rFonts w:ascii="Times New Roman" w:hAnsi="Times New Roman" w:cs="Times New Roman"/>
              <w:sz w:val="24"/>
              <w:szCs w:val="24"/>
            </w:rPr>
            <w:ptab w:relativeTo="margin" w:alignment="right" w:leader="dot"/>
          </w:r>
          <w:r w:rsidR="00F928CF">
            <w:rPr>
              <w:rFonts w:ascii="Times New Roman" w:hAnsi="Times New Roman" w:cs="Times New Roman"/>
              <w:bCs/>
              <w:sz w:val="24"/>
              <w:szCs w:val="24"/>
            </w:rPr>
            <w:t>69</w:t>
          </w:r>
        </w:p>
        <w:p w14:paraId="060C72A4" w14:textId="77777777" w:rsidR="003C4946" w:rsidRPr="00972C1A" w:rsidRDefault="003C4946" w:rsidP="001B1409">
          <w:pPr>
            <w:pStyle w:val="ListParagraph"/>
            <w:numPr>
              <w:ilvl w:val="2"/>
              <w:numId w:val="13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Variabel Dependen</w:t>
          </w:r>
          <w:r w:rsidRPr="00EE6B66">
            <w:rPr>
              <w:rFonts w:ascii="Times New Roman" w:hAnsi="Times New Roman" w:cs="Times New Roman"/>
              <w:sz w:val="24"/>
              <w:szCs w:val="24"/>
            </w:rPr>
            <w:ptab w:relativeTo="margin" w:alignment="right" w:leader="dot"/>
          </w:r>
          <w:r w:rsidR="00F928CF">
            <w:rPr>
              <w:rFonts w:ascii="Times New Roman" w:hAnsi="Times New Roman" w:cs="Times New Roman"/>
              <w:bCs/>
              <w:sz w:val="24"/>
              <w:szCs w:val="24"/>
            </w:rPr>
            <w:t>70</w:t>
          </w:r>
        </w:p>
        <w:p w14:paraId="2696C1D7" w14:textId="77777777" w:rsidR="003C4946" w:rsidRPr="00972C1A" w:rsidRDefault="003C4946" w:rsidP="001B1409">
          <w:pPr>
            <w:pStyle w:val="ListParagraph"/>
            <w:numPr>
              <w:ilvl w:val="0"/>
              <w:numId w:val="97"/>
            </w:numPr>
            <w:tabs>
              <w:tab w:val="left" w:pos="1843"/>
            </w:tabs>
            <w:spacing w:line="360" w:lineRule="auto"/>
            <w:ind w:left="1560" w:hanging="502"/>
            <w:rPr>
              <w:rFonts w:ascii="Times New Roman" w:hAnsi="Times New Roman" w:cs="Times New Roman"/>
              <w:sz w:val="24"/>
              <w:szCs w:val="24"/>
            </w:rPr>
          </w:pPr>
          <w:r>
            <w:rPr>
              <w:rFonts w:ascii="Times New Roman" w:hAnsi="Times New Roman" w:cs="Times New Roman"/>
              <w:sz w:val="24"/>
              <w:szCs w:val="24"/>
            </w:rPr>
            <w:t>Manajemen Laba</w:t>
          </w:r>
          <w:r w:rsidRPr="00EE6B66">
            <w:rPr>
              <w:rFonts w:ascii="Times New Roman" w:hAnsi="Times New Roman" w:cs="Times New Roman"/>
              <w:sz w:val="24"/>
              <w:szCs w:val="24"/>
            </w:rPr>
            <w:ptab w:relativeTo="margin" w:alignment="right" w:leader="dot"/>
          </w:r>
          <w:r w:rsidR="00F928CF">
            <w:rPr>
              <w:rFonts w:ascii="Times New Roman" w:hAnsi="Times New Roman" w:cs="Times New Roman"/>
              <w:bCs/>
              <w:sz w:val="24"/>
              <w:szCs w:val="24"/>
            </w:rPr>
            <w:t>71</w:t>
          </w:r>
        </w:p>
        <w:p w14:paraId="00971ACB" w14:textId="77777777" w:rsidR="003C4946" w:rsidRPr="00972C1A" w:rsidRDefault="003C4946" w:rsidP="001B1409">
          <w:pPr>
            <w:pStyle w:val="ListParagraph"/>
            <w:numPr>
              <w:ilvl w:val="0"/>
              <w:numId w:val="94"/>
            </w:numPr>
            <w:spacing w:line="360" w:lineRule="auto"/>
            <w:rPr>
              <w:rFonts w:ascii="Times New Roman" w:hAnsi="Times New Roman" w:cs="Times New Roman"/>
              <w:sz w:val="24"/>
              <w:szCs w:val="24"/>
            </w:rPr>
          </w:pPr>
          <w:r>
            <w:rPr>
              <w:rFonts w:ascii="Times New Roman" w:hAnsi="Times New Roman" w:cs="Times New Roman"/>
              <w:bCs/>
              <w:sz w:val="24"/>
              <w:szCs w:val="24"/>
            </w:rPr>
            <w:t>Variabel Independen</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73</w:t>
          </w:r>
        </w:p>
        <w:p w14:paraId="3FEB8E60" w14:textId="77777777" w:rsidR="003C4946" w:rsidRPr="00972C1A" w:rsidRDefault="003C4946" w:rsidP="001B1409">
          <w:pPr>
            <w:pStyle w:val="ListParagraph"/>
            <w:numPr>
              <w:ilvl w:val="0"/>
              <w:numId w:val="98"/>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Kepemilikan Manajerial</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74</w:t>
          </w:r>
        </w:p>
        <w:p w14:paraId="4AC1CE4B" w14:textId="77777777" w:rsidR="003C4946" w:rsidRPr="00972C1A" w:rsidRDefault="003C4946" w:rsidP="001B1409">
          <w:pPr>
            <w:pStyle w:val="ListParagraph"/>
            <w:numPr>
              <w:ilvl w:val="0"/>
              <w:numId w:val="99"/>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Kepemilikan Institusional</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74</w:t>
          </w:r>
        </w:p>
        <w:p w14:paraId="0813FB40" w14:textId="77777777" w:rsidR="003C4946" w:rsidRPr="00972C1A" w:rsidRDefault="003C4946" w:rsidP="001B1409">
          <w:pPr>
            <w:pStyle w:val="ListParagraph"/>
            <w:numPr>
              <w:ilvl w:val="0"/>
              <w:numId w:val="100"/>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Dewan Komisaris Independen</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75</w:t>
          </w:r>
        </w:p>
        <w:p w14:paraId="019A7E3A" w14:textId="77777777" w:rsidR="003C4946" w:rsidRPr="00972C1A" w:rsidRDefault="003C4946" w:rsidP="001B1409">
          <w:pPr>
            <w:pStyle w:val="ListParagraph"/>
            <w:numPr>
              <w:ilvl w:val="0"/>
              <w:numId w:val="101"/>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Komite Audit</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7</w:t>
          </w:r>
          <w:r w:rsidR="00ED2764">
            <w:rPr>
              <w:rFonts w:ascii="Times New Roman" w:hAnsi="Times New Roman" w:cs="Times New Roman"/>
              <w:bCs/>
              <w:sz w:val="24"/>
              <w:szCs w:val="24"/>
            </w:rPr>
            <w:t>6</w:t>
          </w:r>
        </w:p>
        <w:p w14:paraId="1EE91E7C" w14:textId="77777777" w:rsidR="003C4946" w:rsidRPr="00972C1A" w:rsidRDefault="003C4946" w:rsidP="001B1409">
          <w:pPr>
            <w:pStyle w:val="ListParagraph"/>
            <w:numPr>
              <w:ilvl w:val="0"/>
              <w:numId w:val="95"/>
            </w:numPr>
            <w:spacing w:line="360" w:lineRule="auto"/>
            <w:rPr>
              <w:rFonts w:ascii="Times New Roman" w:hAnsi="Times New Roman" w:cs="Times New Roman"/>
              <w:sz w:val="24"/>
              <w:szCs w:val="24"/>
            </w:rPr>
          </w:pPr>
          <w:r>
            <w:rPr>
              <w:rFonts w:ascii="Times New Roman" w:hAnsi="Times New Roman" w:cs="Times New Roman"/>
              <w:bCs/>
              <w:sz w:val="24"/>
              <w:szCs w:val="24"/>
            </w:rPr>
            <w:t>Variabel Dummy: Periode Sebelum dan Semasa Pandemi Covid-19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7</w:t>
          </w:r>
          <w:r w:rsidR="00ED2764">
            <w:rPr>
              <w:rFonts w:ascii="Times New Roman" w:hAnsi="Times New Roman" w:cs="Times New Roman"/>
              <w:bCs/>
              <w:sz w:val="24"/>
              <w:szCs w:val="24"/>
            </w:rPr>
            <w:t>7</w:t>
          </w:r>
        </w:p>
        <w:p w14:paraId="7043435A" w14:textId="77777777" w:rsidR="003C4946" w:rsidRPr="00972C1A" w:rsidRDefault="003C4946" w:rsidP="001B1409">
          <w:pPr>
            <w:pStyle w:val="ListParagraph"/>
            <w:numPr>
              <w:ilvl w:val="0"/>
              <w:numId w:val="96"/>
            </w:numPr>
            <w:spacing w:line="360" w:lineRule="auto"/>
            <w:rPr>
              <w:rFonts w:ascii="Times New Roman" w:hAnsi="Times New Roman" w:cs="Times New Roman"/>
              <w:sz w:val="24"/>
              <w:szCs w:val="24"/>
            </w:rPr>
          </w:pPr>
          <w:r>
            <w:rPr>
              <w:rFonts w:ascii="Times New Roman" w:hAnsi="Times New Roman" w:cs="Times New Roman"/>
              <w:bCs/>
              <w:sz w:val="24"/>
              <w:szCs w:val="24"/>
            </w:rPr>
            <w:t>Variabel Kontrol</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77</w:t>
          </w:r>
        </w:p>
        <w:p w14:paraId="5F7BC3E6" w14:textId="77777777" w:rsidR="003C4946" w:rsidRPr="008664FA" w:rsidRDefault="003C4946" w:rsidP="001B1409">
          <w:pPr>
            <w:pStyle w:val="ListParagraph"/>
            <w:numPr>
              <w:ilvl w:val="0"/>
              <w:numId w:val="102"/>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i/>
              <w:sz w:val="24"/>
              <w:szCs w:val="24"/>
            </w:rPr>
            <w:t>Leverage</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77</w:t>
          </w:r>
        </w:p>
        <w:p w14:paraId="2A173BE0" w14:textId="77777777" w:rsidR="003C4946" w:rsidRPr="008664FA" w:rsidRDefault="003C4946" w:rsidP="001B1409">
          <w:pPr>
            <w:pStyle w:val="ListParagraph"/>
            <w:numPr>
              <w:ilvl w:val="0"/>
              <w:numId w:val="103"/>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i/>
              <w:sz w:val="24"/>
              <w:szCs w:val="24"/>
            </w:rPr>
            <w:t>Firm Size</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78</w:t>
          </w:r>
        </w:p>
        <w:p w14:paraId="5860DABD" w14:textId="77777777" w:rsidR="003C4946" w:rsidRPr="008664FA" w:rsidRDefault="003C4946" w:rsidP="001B1409">
          <w:pPr>
            <w:pStyle w:val="ListParagraph"/>
            <w:numPr>
              <w:ilvl w:val="0"/>
              <w:numId w:val="104"/>
            </w:numPr>
            <w:spacing w:line="360" w:lineRule="auto"/>
            <w:rPr>
              <w:rFonts w:ascii="Times New Roman" w:hAnsi="Times New Roman" w:cs="Times New Roman"/>
              <w:sz w:val="24"/>
              <w:szCs w:val="24"/>
            </w:rPr>
          </w:pPr>
          <w:r>
            <w:rPr>
              <w:rFonts w:ascii="Times New Roman" w:hAnsi="Times New Roman" w:cs="Times New Roman"/>
              <w:sz w:val="24"/>
              <w:szCs w:val="24"/>
            </w:rPr>
            <w:t>Teknik Pengolahan dan Analisis Data</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82</w:t>
          </w:r>
        </w:p>
        <w:p w14:paraId="16B460C0" w14:textId="77777777" w:rsidR="003C4946" w:rsidRPr="008664FA" w:rsidRDefault="003C4946" w:rsidP="001B1409">
          <w:pPr>
            <w:pStyle w:val="ListParagraph"/>
            <w:numPr>
              <w:ilvl w:val="0"/>
              <w:numId w:val="105"/>
            </w:numPr>
            <w:spacing w:line="360" w:lineRule="auto"/>
            <w:ind w:left="1134"/>
            <w:rPr>
              <w:rFonts w:ascii="Times New Roman" w:hAnsi="Times New Roman" w:cs="Times New Roman"/>
              <w:sz w:val="24"/>
              <w:szCs w:val="24"/>
            </w:rPr>
          </w:pPr>
          <w:r>
            <w:rPr>
              <w:rFonts w:ascii="Times New Roman" w:hAnsi="Times New Roman" w:cs="Times New Roman"/>
              <w:sz w:val="24"/>
              <w:szCs w:val="24"/>
            </w:rPr>
            <w:t>Teknik Pengolahan Data</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82</w:t>
          </w:r>
        </w:p>
        <w:p w14:paraId="20F0624B" w14:textId="77777777" w:rsidR="003C4946" w:rsidRPr="008664FA" w:rsidRDefault="003C4946" w:rsidP="001B1409">
          <w:pPr>
            <w:pStyle w:val="ListParagraph"/>
            <w:numPr>
              <w:ilvl w:val="0"/>
              <w:numId w:val="105"/>
            </w:numPr>
            <w:spacing w:line="360" w:lineRule="auto"/>
            <w:ind w:left="1134"/>
            <w:rPr>
              <w:rFonts w:ascii="Times New Roman" w:hAnsi="Times New Roman" w:cs="Times New Roman"/>
              <w:sz w:val="24"/>
              <w:szCs w:val="24"/>
            </w:rPr>
          </w:pPr>
          <w:r>
            <w:rPr>
              <w:rFonts w:ascii="Times New Roman" w:hAnsi="Times New Roman" w:cs="Times New Roman"/>
              <w:bCs/>
              <w:sz w:val="24"/>
              <w:szCs w:val="24"/>
            </w:rPr>
            <w:t>Metode Analisis Data</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82</w:t>
          </w:r>
        </w:p>
        <w:p w14:paraId="40F7A818" w14:textId="77777777" w:rsidR="003C4946" w:rsidRPr="008664FA" w:rsidRDefault="003C4946" w:rsidP="001B1409">
          <w:pPr>
            <w:pStyle w:val="ListParagraph"/>
            <w:numPr>
              <w:ilvl w:val="0"/>
              <w:numId w:val="106"/>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Analisis Statistik Deskriptif</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82</w:t>
          </w:r>
        </w:p>
        <w:p w14:paraId="77F87A2E" w14:textId="77777777" w:rsidR="003C4946" w:rsidRPr="008664FA" w:rsidRDefault="003C4946" w:rsidP="001B1409">
          <w:pPr>
            <w:pStyle w:val="ListParagraph"/>
            <w:numPr>
              <w:ilvl w:val="0"/>
              <w:numId w:val="107"/>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Regresi Linier Berganda</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83</w:t>
          </w:r>
        </w:p>
        <w:p w14:paraId="12743245" w14:textId="77777777" w:rsidR="003C4946" w:rsidRPr="001B27B4" w:rsidRDefault="003C4946" w:rsidP="001B1409">
          <w:pPr>
            <w:pStyle w:val="ListParagraph"/>
            <w:numPr>
              <w:ilvl w:val="0"/>
              <w:numId w:val="108"/>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Analisis Regresi Data Panel</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84</w:t>
          </w:r>
        </w:p>
        <w:p w14:paraId="0EB948C7" w14:textId="77777777" w:rsidR="003C4946" w:rsidRPr="001B27B4" w:rsidRDefault="003C4946" w:rsidP="001B1409">
          <w:pPr>
            <w:pStyle w:val="ListParagraph"/>
            <w:numPr>
              <w:ilvl w:val="0"/>
              <w:numId w:val="110"/>
            </w:numPr>
            <w:tabs>
              <w:tab w:val="left" w:pos="1843"/>
            </w:tabs>
            <w:spacing w:line="360" w:lineRule="auto"/>
            <w:ind w:left="2268" w:hanging="425"/>
            <w:rPr>
              <w:rFonts w:ascii="Times New Roman" w:hAnsi="Times New Roman" w:cs="Times New Roman"/>
              <w:sz w:val="24"/>
              <w:szCs w:val="24"/>
            </w:rPr>
          </w:pPr>
          <w:r>
            <w:rPr>
              <w:rFonts w:ascii="Times New Roman" w:hAnsi="Times New Roman" w:cs="Times New Roman"/>
              <w:bCs/>
              <w:sz w:val="24"/>
              <w:szCs w:val="24"/>
            </w:rPr>
            <w:t>Uji Chow</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84</w:t>
          </w:r>
        </w:p>
        <w:p w14:paraId="7529A73F" w14:textId="77777777" w:rsidR="003C4946" w:rsidRPr="001B27B4" w:rsidRDefault="003C4946" w:rsidP="001B1409">
          <w:pPr>
            <w:pStyle w:val="ListParagraph"/>
            <w:numPr>
              <w:ilvl w:val="0"/>
              <w:numId w:val="110"/>
            </w:numPr>
            <w:tabs>
              <w:tab w:val="left" w:pos="1843"/>
            </w:tabs>
            <w:spacing w:line="360" w:lineRule="auto"/>
            <w:ind w:left="2268" w:hanging="425"/>
            <w:rPr>
              <w:rFonts w:ascii="Times New Roman" w:hAnsi="Times New Roman" w:cs="Times New Roman"/>
              <w:sz w:val="24"/>
              <w:szCs w:val="24"/>
            </w:rPr>
          </w:pPr>
          <w:r>
            <w:rPr>
              <w:rFonts w:ascii="Times New Roman" w:hAnsi="Times New Roman" w:cs="Times New Roman"/>
              <w:bCs/>
              <w:sz w:val="24"/>
              <w:szCs w:val="24"/>
            </w:rPr>
            <w:t>Uji Hauman</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85</w:t>
          </w:r>
        </w:p>
        <w:p w14:paraId="5A021B7D" w14:textId="77777777" w:rsidR="003C4946" w:rsidRPr="001B27B4" w:rsidRDefault="003C4946" w:rsidP="001B1409">
          <w:pPr>
            <w:pStyle w:val="ListParagraph"/>
            <w:numPr>
              <w:ilvl w:val="0"/>
              <w:numId w:val="110"/>
            </w:numPr>
            <w:tabs>
              <w:tab w:val="left" w:pos="1843"/>
            </w:tabs>
            <w:spacing w:line="360" w:lineRule="auto"/>
            <w:ind w:left="2268" w:hanging="425"/>
            <w:jc w:val="both"/>
            <w:rPr>
              <w:rFonts w:ascii="Times New Roman" w:hAnsi="Times New Roman" w:cs="Times New Roman"/>
              <w:sz w:val="24"/>
              <w:szCs w:val="24"/>
            </w:rPr>
          </w:pPr>
          <w:r>
            <w:rPr>
              <w:rFonts w:ascii="Times New Roman" w:hAnsi="Times New Roman" w:cs="Times New Roman"/>
              <w:bCs/>
              <w:sz w:val="24"/>
              <w:szCs w:val="24"/>
            </w:rPr>
            <w:t>Uji Langrange Multiplier (LM)</w:t>
          </w:r>
          <w:r w:rsidRPr="001B27B4">
            <w:rPr>
              <w:rFonts w:ascii="Times New Roman" w:hAnsi="Times New Roman" w:cs="Times New Roman"/>
              <w:sz w:val="24"/>
              <w:szCs w:val="24"/>
            </w:rPr>
            <w:t xml:space="preserve"> </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86</w:t>
          </w:r>
        </w:p>
        <w:p w14:paraId="1DE57124" w14:textId="77777777" w:rsidR="003C4946" w:rsidRPr="001B27B4" w:rsidRDefault="003C4946" w:rsidP="001B1409">
          <w:pPr>
            <w:pStyle w:val="ListParagraph"/>
            <w:numPr>
              <w:ilvl w:val="0"/>
              <w:numId w:val="109"/>
            </w:numPr>
            <w:tabs>
              <w:tab w:val="left" w:pos="1843"/>
            </w:tabs>
            <w:spacing w:line="360" w:lineRule="auto"/>
            <w:ind w:left="1418"/>
            <w:rPr>
              <w:rFonts w:ascii="Times New Roman" w:hAnsi="Times New Roman" w:cs="Times New Roman"/>
              <w:sz w:val="24"/>
              <w:szCs w:val="24"/>
            </w:rPr>
          </w:pPr>
          <w:r>
            <w:rPr>
              <w:rFonts w:ascii="Times New Roman" w:hAnsi="Times New Roman" w:cs="Times New Roman"/>
              <w:sz w:val="24"/>
              <w:szCs w:val="24"/>
            </w:rPr>
            <w:t>Uji Asumsi Klasik</w:t>
          </w:r>
          <w:r w:rsidRPr="00EE6B66">
            <w:rPr>
              <w:rFonts w:ascii="Times New Roman" w:hAnsi="Times New Roman" w:cs="Times New Roman"/>
              <w:sz w:val="24"/>
              <w:szCs w:val="24"/>
            </w:rPr>
            <w:ptab w:relativeTo="margin" w:alignment="right" w:leader="dot"/>
          </w:r>
          <w:r w:rsidR="00641AF7">
            <w:rPr>
              <w:rFonts w:ascii="Times New Roman" w:hAnsi="Times New Roman" w:cs="Times New Roman"/>
              <w:bCs/>
              <w:sz w:val="24"/>
              <w:szCs w:val="24"/>
            </w:rPr>
            <w:t>87</w:t>
          </w:r>
        </w:p>
        <w:p w14:paraId="063226AF" w14:textId="77777777" w:rsidR="003C4946" w:rsidRPr="001B27B4" w:rsidRDefault="003C4946" w:rsidP="001B1409">
          <w:pPr>
            <w:pStyle w:val="ListParagraph"/>
            <w:numPr>
              <w:ilvl w:val="0"/>
              <w:numId w:val="111"/>
            </w:numPr>
            <w:spacing w:line="360" w:lineRule="auto"/>
            <w:ind w:left="2268" w:hanging="425"/>
            <w:rPr>
              <w:rFonts w:ascii="Times New Roman" w:hAnsi="Times New Roman" w:cs="Times New Roman"/>
              <w:sz w:val="24"/>
              <w:szCs w:val="24"/>
            </w:rPr>
          </w:pPr>
          <w:r>
            <w:rPr>
              <w:rFonts w:ascii="Times New Roman" w:hAnsi="Times New Roman" w:cs="Times New Roman"/>
              <w:bCs/>
              <w:sz w:val="24"/>
              <w:szCs w:val="24"/>
            </w:rPr>
            <w:t>Uji Normalitas</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87</w:t>
          </w:r>
        </w:p>
        <w:p w14:paraId="4D02A851" w14:textId="77777777" w:rsidR="003C4946" w:rsidRPr="001B27B4" w:rsidRDefault="003C4946" w:rsidP="001B1409">
          <w:pPr>
            <w:pStyle w:val="ListParagraph"/>
            <w:numPr>
              <w:ilvl w:val="0"/>
              <w:numId w:val="111"/>
            </w:numPr>
            <w:spacing w:line="360" w:lineRule="auto"/>
            <w:ind w:left="2268" w:hanging="425"/>
            <w:rPr>
              <w:rFonts w:ascii="Times New Roman" w:hAnsi="Times New Roman" w:cs="Times New Roman"/>
              <w:sz w:val="24"/>
              <w:szCs w:val="24"/>
            </w:rPr>
          </w:pPr>
          <w:r>
            <w:rPr>
              <w:rFonts w:ascii="Times New Roman" w:hAnsi="Times New Roman" w:cs="Times New Roman"/>
              <w:bCs/>
              <w:sz w:val="24"/>
              <w:szCs w:val="24"/>
            </w:rPr>
            <w:t>Uji Multikolinearitas</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87</w:t>
          </w:r>
        </w:p>
        <w:p w14:paraId="7A0013B9" w14:textId="77777777" w:rsidR="003C4946" w:rsidRPr="001B27B4" w:rsidRDefault="003C4946" w:rsidP="001B1409">
          <w:pPr>
            <w:pStyle w:val="ListParagraph"/>
            <w:numPr>
              <w:ilvl w:val="0"/>
              <w:numId w:val="111"/>
            </w:numPr>
            <w:spacing w:line="360" w:lineRule="auto"/>
            <w:ind w:left="2268" w:hanging="425"/>
            <w:rPr>
              <w:rFonts w:ascii="Times New Roman" w:hAnsi="Times New Roman" w:cs="Times New Roman"/>
              <w:sz w:val="24"/>
              <w:szCs w:val="24"/>
            </w:rPr>
          </w:pPr>
          <w:r>
            <w:rPr>
              <w:rFonts w:ascii="Times New Roman" w:hAnsi="Times New Roman" w:cs="Times New Roman"/>
              <w:bCs/>
              <w:sz w:val="24"/>
              <w:szCs w:val="24"/>
            </w:rPr>
            <w:t>Uji Heteroskedastisitas</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88</w:t>
          </w:r>
        </w:p>
        <w:p w14:paraId="70019A6A" w14:textId="77777777" w:rsidR="003C4946" w:rsidRPr="001B27B4" w:rsidRDefault="003C4946" w:rsidP="001B1409">
          <w:pPr>
            <w:pStyle w:val="ListParagraph"/>
            <w:numPr>
              <w:ilvl w:val="0"/>
              <w:numId w:val="111"/>
            </w:numPr>
            <w:spacing w:line="360" w:lineRule="auto"/>
            <w:ind w:left="2268" w:hanging="425"/>
            <w:rPr>
              <w:rFonts w:ascii="Times New Roman" w:hAnsi="Times New Roman" w:cs="Times New Roman"/>
              <w:sz w:val="24"/>
              <w:szCs w:val="24"/>
            </w:rPr>
          </w:pPr>
          <w:r>
            <w:rPr>
              <w:rFonts w:ascii="Times New Roman" w:hAnsi="Times New Roman" w:cs="Times New Roman"/>
              <w:bCs/>
              <w:sz w:val="24"/>
              <w:szCs w:val="24"/>
            </w:rPr>
            <w:t>Uji Autokorelasi</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89</w:t>
          </w:r>
        </w:p>
        <w:p w14:paraId="088DB83E" w14:textId="77777777" w:rsidR="003C4946" w:rsidRPr="001B27B4" w:rsidRDefault="003C4946" w:rsidP="001B1409">
          <w:pPr>
            <w:pStyle w:val="ListParagraph"/>
            <w:numPr>
              <w:ilvl w:val="0"/>
              <w:numId w:val="112"/>
            </w:numPr>
            <w:spacing w:line="360" w:lineRule="auto"/>
            <w:rPr>
              <w:rFonts w:ascii="Times New Roman" w:hAnsi="Times New Roman" w:cs="Times New Roman"/>
              <w:sz w:val="24"/>
              <w:szCs w:val="24"/>
            </w:rPr>
          </w:pPr>
          <w:r>
            <w:rPr>
              <w:rFonts w:ascii="Times New Roman" w:hAnsi="Times New Roman" w:cs="Times New Roman"/>
              <w:sz w:val="24"/>
              <w:szCs w:val="24"/>
            </w:rPr>
            <w:t>Teknik Pengujian Hipotesis</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90</w:t>
          </w:r>
        </w:p>
        <w:p w14:paraId="3FE1CD02" w14:textId="77777777" w:rsidR="003C4946" w:rsidRPr="001B27B4" w:rsidRDefault="003C4946" w:rsidP="001B1409">
          <w:pPr>
            <w:pStyle w:val="ListParagraph"/>
            <w:numPr>
              <w:ilvl w:val="0"/>
              <w:numId w:val="113"/>
            </w:numPr>
            <w:spacing w:line="360" w:lineRule="auto"/>
            <w:rPr>
              <w:rFonts w:ascii="Times New Roman" w:hAnsi="Times New Roman" w:cs="Times New Roman"/>
              <w:sz w:val="24"/>
              <w:szCs w:val="24"/>
            </w:rPr>
          </w:pPr>
          <w:r>
            <w:rPr>
              <w:rFonts w:ascii="Times New Roman" w:hAnsi="Times New Roman" w:cs="Times New Roman"/>
              <w:bCs/>
              <w:sz w:val="24"/>
              <w:szCs w:val="24"/>
            </w:rPr>
            <w:t>Uji Kelayakan Model (</w:t>
          </w:r>
          <w:r>
            <w:rPr>
              <w:rFonts w:ascii="Times New Roman" w:hAnsi="Times New Roman" w:cs="Times New Roman"/>
              <w:bCs/>
              <w:i/>
              <w:sz w:val="24"/>
              <w:szCs w:val="24"/>
            </w:rPr>
            <w:t>Godness of Fit)</w:t>
          </w:r>
          <w:r w:rsidRPr="001B27B4">
            <w:rPr>
              <w:rFonts w:ascii="Times New Roman" w:hAnsi="Times New Roman" w:cs="Times New Roman"/>
              <w:sz w:val="24"/>
              <w:szCs w:val="24"/>
            </w:rPr>
            <w:t xml:space="preserve"> </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90</w:t>
          </w:r>
        </w:p>
        <w:p w14:paraId="54829F31" w14:textId="77777777" w:rsidR="003C4946" w:rsidRPr="002371E4" w:rsidRDefault="003C4946" w:rsidP="001B1409">
          <w:pPr>
            <w:pStyle w:val="ListParagraph"/>
            <w:numPr>
              <w:ilvl w:val="0"/>
              <w:numId w:val="113"/>
            </w:numPr>
            <w:spacing w:before="240" w:line="360" w:lineRule="auto"/>
            <w:rPr>
              <w:rFonts w:ascii="Times New Roman" w:hAnsi="Times New Roman" w:cs="Times New Roman"/>
              <w:sz w:val="24"/>
              <w:szCs w:val="24"/>
            </w:rPr>
          </w:pPr>
          <w:r>
            <w:rPr>
              <w:rFonts w:ascii="Times New Roman" w:hAnsi="Times New Roman" w:cs="Times New Roman"/>
              <w:bCs/>
              <w:sz w:val="24"/>
              <w:szCs w:val="24"/>
            </w:rPr>
            <w:t>Uji Parsial (Uji t)</w:t>
          </w:r>
          <w:r w:rsidRPr="001B27B4">
            <w:rPr>
              <w:rFonts w:ascii="Times New Roman" w:hAnsi="Times New Roman" w:cs="Times New Roman"/>
              <w:sz w:val="24"/>
              <w:szCs w:val="24"/>
            </w:rPr>
            <w:t xml:space="preserve"> </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bCs/>
              <w:sz w:val="24"/>
              <w:szCs w:val="24"/>
            </w:rPr>
            <w:t>91</w:t>
          </w:r>
        </w:p>
        <w:p w14:paraId="3221EFFF" w14:textId="77777777" w:rsidR="003C4946" w:rsidRDefault="003C4946" w:rsidP="00083837">
          <w:pPr>
            <w:spacing w:before="240" w:line="360" w:lineRule="auto"/>
            <w:rPr>
              <w:rFonts w:ascii="Times New Roman" w:hAnsi="Times New Roman" w:cs="Times New Roman"/>
              <w:sz w:val="24"/>
              <w:szCs w:val="24"/>
            </w:rPr>
          </w:pPr>
          <w:r>
            <w:rPr>
              <w:rFonts w:ascii="Times New Roman" w:hAnsi="Times New Roman" w:cs="Times New Roman"/>
              <w:b/>
              <w:bCs/>
              <w:sz w:val="24"/>
              <w:szCs w:val="24"/>
            </w:rPr>
            <w:lastRenderedPageBreak/>
            <w:t>BAB IV HASIL DAN PEMBAHASAN</w:t>
          </w:r>
          <w:r w:rsidRPr="00ED2764">
            <w:rPr>
              <w:rFonts w:ascii="Times New Roman" w:hAnsi="Times New Roman" w:cs="Times New Roman"/>
              <w:b/>
              <w:sz w:val="24"/>
              <w:szCs w:val="24"/>
            </w:rPr>
            <w:ptab w:relativeTo="margin" w:alignment="right" w:leader="dot"/>
          </w:r>
          <w:r w:rsidR="00ED2764">
            <w:rPr>
              <w:rFonts w:ascii="Times New Roman" w:hAnsi="Times New Roman" w:cs="Times New Roman"/>
              <w:b/>
              <w:sz w:val="24"/>
              <w:szCs w:val="24"/>
            </w:rPr>
            <w:t>92</w:t>
          </w:r>
        </w:p>
        <w:p w14:paraId="5B00D144" w14:textId="77777777" w:rsidR="003C4946" w:rsidRPr="002371E4" w:rsidRDefault="003C4946" w:rsidP="00E2541A">
          <w:pPr>
            <w:pStyle w:val="ListParagraph"/>
            <w:numPr>
              <w:ilvl w:val="0"/>
              <w:numId w:val="85"/>
            </w:numPr>
            <w:spacing w:line="360" w:lineRule="auto"/>
            <w:rPr>
              <w:rFonts w:ascii="Times New Roman" w:hAnsi="Times New Roman" w:cs="Times New Roman"/>
              <w:sz w:val="24"/>
              <w:szCs w:val="24"/>
            </w:rPr>
          </w:pPr>
          <w:r>
            <w:rPr>
              <w:rFonts w:ascii="Times New Roman" w:hAnsi="Times New Roman" w:cs="Times New Roman"/>
              <w:sz w:val="24"/>
              <w:szCs w:val="24"/>
            </w:rPr>
            <w:t>Gambaran Umum Objek Penelitian</w:t>
          </w:r>
          <w:r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92</w:t>
          </w:r>
        </w:p>
        <w:p w14:paraId="4969106B" w14:textId="77777777" w:rsidR="003C4946" w:rsidRDefault="003C4946" w:rsidP="001B1409">
          <w:pPr>
            <w:pStyle w:val="ListParagraph"/>
            <w:numPr>
              <w:ilvl w:val="0"/>
              <w:numId w:val="117"/>
            </w:numPr>
            <w:spacing w:line="360" w:lineRule="auto"/>
            <w:rPr>
              <w:rFonts w:ascii="Times New Roman" w:hAnsi="Times New Roman" w:cs="Times New Roman"/>
              <w:sz w:val="24"/>
              <w:szCs w:val="24"/>
            </w:rPr>
          </w:pPr>
          <w:r>
            <w:rPr>
              <w:rFonts w:ascii="Times New Roman" w:hAnsi="Times New Roman" w:cs="Times New Roman"/>
              <w:sz w:val="24"/>
              <w:szCs w:val="24"/>
            </w:rPr>
            <w:t>Hasil Analisis Statistik Deskriptif</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95</w:t>
          </w:r>
        </w:p>
        <w:p w14:paraId="5EA7B63B" w14:textId="77777777" w:rsidR="005E07AD" w:rsidRDefault="005E07AD" w:rsidP="005E07AD">
          <w:pPr>
            <w:pStyle w:val="ListParagraph"/>
            <w:spacing w:line="360" w:lineRule="auto"/>
            <w:ind w:left="1418" w:hanging="698"/>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Hasil Statistik Deskriptif Sebelum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95</w:t>
          </w:r>
        </w:p>
        <w:p w14:paraId="6306DBB5" w14:textId="77777777" w:rsidR="005E07AD" w:rsidRPr="005E07AD" w:rsidRDefault="005E07AD" w:rsidP="005E07AD">
          <w:pPr>
            <w:pStyle w:val="ListParagraph"/>
            <w:spacing w:line="360" w:lineRule="auto"/>
            <w:ind w:left="1418" w:hanging="698"/>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Hasil Statistik Deskriptif 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100</w:t>
          </w:r>
        </w:p>
        <w:p w14:paraId="1927ACA3" w14:textId="77777777" w:rsidR="003C4946" w:rsidRDefault="003C4946" w:rsidP="001B1409">
          <w:pPr>
            <w:pStyle w:val="ListParagraph"/>
            <w:numPr>
              <w:ilvl w:val="0"/>
              <w:numId w:val="118"/>
            </w:numPr>
            <w:spacing w:line="360" w:lineRule="auto"/>
            <w:rPr>
              <w:rFonts w:ascii="Times New Roman" w:hAnsi="Times New Roman" w:cs="Times New Roman"/>
              <w:sz w:val="24"/>
              <w:szCs w:val="24"/>
            </w:rPr>
          </w:pPr>
          <w:r>
            <w:rPr>
              <w:rFonts w:ascii="Times New Roman" w:hAnsi="Times New Roman" w:cs="Times New Roman"/>
              <w:sz w:val="24"/>
              <w:szCs w:val="24"/>
            </w:rPr>
            <w:t>Hasil Analisis Model Penelitian</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106</w:t>
          </w:r>
        </w:p>
        <w:p w14:paraId="2216A2B0" w14:textId="77777777" w:rsidR="003C4946" w:rsidRDefault="003C4946" w:rsidP="001B1409">
          <w:pPr>
            <w:pStyle w:val="ListParagraph"/>
            <w:numPr>
              <w:ilvl w:val="0"/>
              <w:numId w:val="119"/>
            </w:numPr>
            <w:spacing w:line="360" w:lineRule="auto"/>
            <w:rPr>
              <w:rFonts w:ascii="Times New Roman" w:hAnsi="Times New Roman" w:cs="Times New Roman"/>
              <w:sz w:val="24"/>
              <w:szCs w:val="24"/>
            </w:rPr>
          </w:pPr>
          <w:r>
            <w:rPr>
              <w:rFonts w:ascii="Times New Roman" w:hAnsi="Times New Roman" w:cs="Times New Roman"/>
              <w:sz w:val="24"/>
              <w:szCs w:val="24"/>
            </w:rPr>
            <w:t>Hasil Asumsi Klasik</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111</w:t>
          </w:r>
        </w:p>
        <w:p w14:paraId="596BF9A0" w14:textId="77777777" w:rsidR="003C4946" w:rsidRDefault="003C4946" w:rsidP="001B1409">
          <w:pPr>
            <w:pStyle w:val="ListParagraph"/>
            <w:numPr>
              <w:ilvl w:val="0"/>
              <w:numId w:val="120"/>
            </w:numPr>
            <w:spacing w:line="360" w:lineRule="auto"/>
            <w:rPr>
              <w:rFonts w:ascii="Times New Roman" w:hAnsi="Times New Roman" w:cs="Times New Roman"/>
              <w:sz w:val="24"/>
              <w:szCs w:val="24"/>
            </w:rPr>
          </w:pPr>
          <w:r>
            <w:rPr>
              <w:rFonts w:ascii="Times New Roman" w:hAnsi="Times New Roman" w:cs="Times New Roman"/>
              <w:sz w:val="24"/>
              <w:szCs w:val="24"/>
            </w:rPr>
            <w:t>Hasil Analisis Regresi Berganda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117</w:t>
          </w:r>
        </w:p>
        <w:p w14:paraId="1E54581A" w14:textId="77777777" w:rsidR="003C4946" w:rsidRDefault="003C4946" w:rsidP="001B1409">
          <w:pPr>
            <w:pStyle w:val="ListParagraph"/>
            <w:numPr>
              <w:ilvl w:val="0"/>
              <w:numId w:val="121"/>
            </w:numPr>
            <w:spacing w:line="360" w:lineRule="auto"/>
            <w:rPr>
              <w:rFonts w:ascii="Times New Roman" w:hAnsi="Times New Roman" w:cs="Times New Roman"/>
              <w:sz w:val="24"/>
              <w:szCs w:val="24"/>
            </w:rPr>
          </w:pPr>
          <w:r>
            <w:rPr>
              <w:rFonts w:ascii="Times New Roman" w:hAnsi="Times New Roman" w:cs="Times New Roman"/>
              <w:sz w:val="24"/>
              <w:szCs w:val="24"/>
            </w:rPr>
            <w:t>Hasil Pengujian Hipotesis</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122</w:t>
          </w:r>
        </w:p>
        <w:p w14:paraId="24C4A348" w14:textId="77777777" w:rsidR="006B6534" w:rsidRDefault="006B6534" w:rsidP="006B653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4.6.1</w:t>
          </w:r>
          <w:r>
            <w:rPr>
              <w:rFonts w:ascii="Times New Roman" w:hAnsi="Times New Roman" w:cs="Times New Roman"/>
              <w:sz w:val="24"/>
              <w:szCs w:val="24"/>
            </w:rPr>
            <w:tab/>
            <w:t>Hasil Uji Kelayakan Model (</w:t>
          </w:r>
          <w:r>
            <w:rPr>
              <w:rFonts w:ascii="Times New Roman" w:hAnsi="Times New Roman" w:cs="Times New Roman"/>
              <w:i/>
              <w:sz w:val="24"/>
              <w:szCs w:val="24"/>
            </w:rPr>
            <w:t>Gooness of Fit)</w:t>
          </w:r>
          <w:r w:rsidRPr="006B6534">
            <w:rPr>
              <w:rFonts w:ascii="Times New Roman" w:hAnsi="Times New Roman" w:cs="Times New Roman"/>
              <w:sz w:val="24"/>
              <w:szCs w:val="24"/>
            </w:rPr>
            <w:t xml:space="preserve"> </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122</w:t>
          </w:r>
        </w:p>
        <w:p w14:paraId="26B8BFB9" w14:textId="77777777" w:rsidR="006B6534" w:rsidRPr="006B6534" w:rsidRDefault="006B6534" w:rsidP="006B6534">
          <w:pPr>
            <w:pStyle w:val="ListParagraph"/>
            <w:spacing w:line="360" w:lineRule="auto"/>
            <w:rPr>
              <w:rFonts w:ascii="Times New Roman" w:hAnsi="Times New Roman" w:cs="Times New Roman"/>
              <w:i/>
              <w:sz w:val="24"/>
              <w:szCs w:val="24"/>
            </w:rPr>
          </w:pPr>
          <w:r>
            <w:rPr>
              <w:rFonts w:ascii="Times New Roman" w:hAnsi="Times New Roman" w:cs="Times New Roman"/>
              <w:sz w:val="24"/>
              <w:szCs w:val="24"/>
            </w:rPr>
            <w:t>4.6.2</w:t>
          </w:r>
          <w:r>
            <w:rPr>
              <w:rFonts w:ascii="Times New Roman" w:hAnsi="Times New Roman" w:cs="Times New Roman"/>
              <w:sz w:val="24"/>
              <w:szCs w:val="24"/>
            </w:rPr>
            <w:tab/>
            <w:t xml:space="preserve">Hasil Uji Parsial (Uji t) </w:t>
          </w:r>
          <w:r w:rsidRPr="00EE6B66">
            <w:rPr>
              <w:rFonts w:ascii="Times New Roman" w:hAnsi="Times New Roman" w:cs="Times New Roman"/>
              <w:sz w:val="24"/>
              <w:szCs w:val="24"/>
            </w:rPr>
            <w:ptab w:relativeTo="margin" w:alignment="right" w:leader="dot"/>
          </w:r>
          <w:r w:rsidR="000D7EF7">
            <w:rPr>
              <w:rFonts w:ascii="Times New Roman" w:hAnsi="Times New Roman" w:cs="Times New Roman"/>
              <w:sz w:val="24"/>
              <w:szCs w:val="24"/>
            </w:rPr>
            <w:t>124</w:t>
          </w:r>
        </w:p>
        <w:p w14:paraId="189FE963" w14:textId="77777777" w:rsidR="003C4946" w:rsidRDefault="003C4946" w:rsidP="001B1409">
          <w:pPr>
            <w:pStyle w:val="ListParagraph"/>
            <w:numPr>
              <w:ilvl w:val="0"/>
              <w:numId w:val="122"/>
            </w:numPr>
            <w:spacing w:line="360" w:lineRule="auto"/>
            <w:rPr>
              <w:rFonts w:ascii="Times New Roman" w:hAnsi="Times New Roman" w:cs="Times New Roman"/>
              <w:sz w:val="24"/>
              <w:szCs w:val="24"/>
            </w:rPr>
          </w:pPr>
          <w:r>
            <w:rPr>
              <w:rFonts w:ascii="Times New Roman" w:hAnsi="Times New Roman" w:cs="Times New Roman"/>
              <w:sz w:val="24"/>
              <w:szCs w:val="24"/>
            </w:rPr>
            <w:t xml:space="preserve">Analisis Pengaruh </w:t>
          </w:r>
          <w:r w:rsidRPr="00CE08D8">
            <w:rPr>
              <w:rFonts w:ascii="Times New Roman" w:hAnsi="Times New Roman" w:cs="Times New Roman"/>
              <w:i/>
              <w:sz w:val="24"/>
              <w:szCs w:val="24"/>
            </w:rPr>
            <w:t>Good Corporate Governance</w:t>
          </w:r>
          <w:r>
            <w:rPr>
              <w:rFonts w:ascii="Times New Roman" w:hAnsi="Times New Roman" w:cs="Times New Roman"/>
              <w:sz w:val="24"/>
              <w:szCs w:val="24"/>
            </w:rPr>
            <w:t xml:space="preserve"> Terhadap Manajemen Laba Pada Perusahaan Manufaktur Sub Sektor Makanan dan Minuman Sebelum dan Semasa Pandemi Covid-19</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130</w:t>
          </w:r>
        </w:p>
        <w:p w14:paraId="49C931E3" w14:textId="77777777" w:rsidR="003C4946" w:rsidRDefault="003C4946" w:rsidP="001B1409">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Pengaruh Kepemilikan Manajerial Terhadap Manajemen Laba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130</w:t>
          </w:r>
        </w:p>
        <w:p w14:paraId="468BB0C6" w14:textId="77777777" w:rsid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4.7.1.1</w:t>
          </w:r>
          <w:r>
            <w:rPr>
              <w:rFonts w:ascii="Times New Roman" w:hAnsi="Times New Roman" w:cs="Times New Roman"/>
              <w:sz w:val="24"/>
              <w:szCs w:val="24"/>
            </w:rPr>
            <w:tab/>
            <w:t>Sebelum Masa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130</w:t>
          </w:r>
        </w:p>
        <w:p w14:paraId="78097790" w14:textId="77777777" w:rsid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4.7.1.2</w:t>
          </w:r>
          <w:r>
            <w:rPr>
              <w:rFonts w:ascii="Times New Roman" w:hAnsi="Times New Roman" w:cs="Times New Roman"/>
              <w:sz w:val="24"/>
              <w:szCs w:val="24"/>
            </w:rPr>
            <w:tab/>
            <w:t>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131</w:t>
          </w:r>
        </w:p>
        <w:p w14:paraId="1E3CD523" w14:textId="77777777" w:rsidR="003C4946" w:rsidRDefault="003C4946" w:rsidP="001B1409">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Pengaruh Kepemilikan Institusional Terhadap Manajemen Laba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132</w:t>
          </w:r>
        </w:p>
        <w:p w14:paraId="1EC96314" w14:textId="77777777" w:rsid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4.7.2.1</w:t>
          </w:r>
          <w:r>
            <w:rPr>
              <w:rFonts w:ascii="Times New Roman" w:hAnsi="Times New Roman" w:cs="Times New Roman"/>
              <w:sz w:val="24"/>
              <w:szCs w:val="24"/>
            </w:rPr>
            <w:tab/>
            <w:t>Sebelum Masa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132</w:t>
          </w:r>
        </w:p>
        <w:p w14:paraId="2EEAB50F" w14:textId="77777777" w:rsidR="005E07AD" w:rsidRP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4.7.2.2</w:t>
          </w:r>
          <w:r>
            <w:rPr>
              <w:rFonts w:ascii="Times New Roman" w:hAnsi="Times New Roman" w:cs="Times New Roman"/>
              <w:sz w:val="24"/>
              <w:szCs w:val="24"/>
            </w:rPr>
            <w:tab/>
            <w:t>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134</w:t>
          </w:r>
        </w:p>
        <w:p w14:paraId="7D30BC2A" w14:textId="77777777" w:rsidR="003C4946" w:rsidRDefault="003C4946" w:rsidP="001B1409">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Pengaruh Dewan Komisaris Terhadap Manajemen Laba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135</w:t>
          </w:r>
        </w:p>
        <w:p w14:paraId="51AF8E8B" w14:textId="77777777" w:rsid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4.7.3.1</w:t>
          </w:r>
          <w:r>
            <w:rPr>
              <w:rFonts w:ascii="Times New Roman" w:hAnsi="Times New Roman" w:cs="Times New Roman"/>
              <w:sz w:val="24"/>
              <w:szCs w:val="24"/>
            </w:rPr>
            <w:tab/>
            <w:t>Sebelum Masa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135</w:t>
          </w:r>
        </w:p>
        <w:p w14:paraId="56FC4AED" w14:textId="77777777" w:rsidR="005E07AD" w:rsidRP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4.7.3.2</w:t>
          </w:r>
          <w:r>
            <w:rPr>
              <w:rFonts w:ascii="Times New Roman" w:hAnsi="Times New Roman" w:cs="Times New Roman"/>
              <w:sz w:val="24"/>
              <w:szCs w:val="24"/>
            </w:rPr>
            <w:tab/>
            <w:t>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136</w:t>
          </w:r>
        </w:p>
        <w:p w14:paraId="27D35D89" w14:textId="77777777" w:rsidR="00ED2764" w:rsidRDefault="00ED2764" w:rsidP="001B1409">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Pengaruh Komite Audir Terhadap Manajemen Laba</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137</w:t>
          </w:r>
        </w:p>
        <w:p w14:paraId="72B818C6" w14:textId="77777777" w:rsid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4.7.4.1</w:t>
          </w:r>
          <w:r>
            <w:rPr>
              <w:rFonts w:ascii="Times New Roman" w:hAnsi="Times New Roman" w:cs="Times New Roman"/>
              <w:sz w:val="24"/>
              <w:szCs w:val="24"/>
            </w:rPr>
            <w:tab/>
            <w:t>Sebelum Masa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137</w:t>
          </w:r>
        </w:p>
        <w:p w14:paraId="1B9B5320" w14:textId="77777777" w:rsidR="005E07AD" w:rsidRDefault="005E07AD" w:rsidP="005E07AD">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4.7.4.2</w:t>
          </w:r>
          <w:r>
            <w:rPr>
              <w:rFonts w:ascii="Times New Roman" w:hAnsi="Times New Roman" w:cs="Times New Roman"/>
              <w:sz w:val="24"/>
              <w:szCs w:val="24"/>
            </w:rPr>
            <w:tab/>
            <w:t>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137</w:t>
          </w:r>
        </w:p>
        <w:p w14:paraId="30D0BB62" w14:textId="77777777" w:rsidR="005E07AD" w:rsidRDefault="005E07AD" w:rsidP="005E07AD">
          <w:pPr>
            <w:pStyle w:val="ListParagraph"/>
            <w:spacing w:line="360" w:lineRule="auto"/>
            <w:ind w:left="1134"/>
            <w:rPr>
              <w:rFonts w:ascii="Times New Roman" w:hAnsi="Times New Roman" w:cs="Times New Roman"/>
              <w:sz w:val="24"/>
              <w:szCs w:val="24"/>
            </w:rPr>
          </w:pPr>
        </w:p>
        <w:p w14:paraId="52B16063" w14:textId="77777777" w:rsidR="003C4946" w:rsidRDefault="003C4946" w:rsidP="001B1409">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Pr="00CE08D8">
            <w:rPr>
              <w:rFonts w:ascii="Times New Roman" w:hAnsi="Times New Roman" w:cs="Times New Roman"/>
              <w:i/>
              <w:sz w:val="24"/>
              <w:szCs w:val="24"/>
            </w:rPr>
            <w:t>Leverage</w:t>
          </w:r>
          <w:r>
            <w:rPr>
              <w:rFonts w:ascii="Times New Roman" w:hAnsi="Times New Roman" w:cs="Times New Roman"/>
              <w:sz w:val="24"/>
              <w:szCs w:val="24"/>
            </w:rPr>
            <w:t xml:space="preserve"> Tehadap Manajemen Laba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138</w:t>
          </w:r>
        </w:p>
        <w:p w14:paraId="79CBA23C" w14:textId="77777777" w:rsidR="00B97FF4" w:rsidRDefault="00B97FF4" w:rsidP="00B97FF4">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4.7.5.1</w:t>
          </w:r>
          <w:r>
            <w:rPr>
              <w:rFonts w:ascii="Times New Roman" w:hAnsi="Times New Roman" w:cs="Times New Roman"/>
              <w:sz w:val="24"/>
              <w:szCs w:val="24"/>
            </w:rPr>
            <w:tab/>
            <w:t>Sebelum Masa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138</w:t>
          </w:r>
        </w:p>
        <w:p w14:paraId="141BC3B2" w14:textId="77777777" w:rsidR="00B97FF4" w:rsidRPr="00B97FF4" w:rsidRDefault="00B97FF4" w:rsidP="00B97FF4">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4.7.5.2</w:t>
          </w:r>
          <w:r>
            <w:rPr>
              <w:rFonts w:ascii="Times New Roman" w:hAnsi="Times New Roman" w:cs="Times New Roman"/>
              <w:sz w:val="24"/>
              <w:szCs w:val="24"/>
            </w:rPr>
            <w:tab/>
            <w:t>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139</w:t>
          </w:r>
        </w:p>
        <w:p w14:paraId="082F4CB9" w14:textId="77777777" w:rsidR="003C4946" w:rsidRDefault="003C4946" w:rsidP="001B1409">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Pengaruh </w:t>
          </w:r>
          <w:r w:rsidRPr="00CE08D8">
            <w:rPr>
              <w:rFonts w:ascii="Times New Roman" w:hAnsi="Times New Roman" w:cs="Times New Roman"/>
              <w:i/>
              <w:sz w:val="24"/>
              <w:szCs w:val="24"/>
            </w:rPr>
            <w:t>Firm Size</w:t>
          </w:r>
          <w:r>
            <w:rPr>
              <w:rFonts w:ascii="Times New Roman" w:hAnsi="Times New Roman" w:cs="Times New Roman"/>
              <w:sz w:val="24"/>
              <w:szCs w:val="24"/>
            </w:rPr>
            <w:t xml:space="preserve"> Terhadap Manajemen Laba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140</w:t>
          </w:r>
        </w:p>
        <w:p w14:paraId="199F0C82" w14:textId="77777777" w:rsidR="00B97FF4" w:rsidRDefault="00B97FF4" w:rsidP="00B97FF4">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4.7.6.1</w:t>
          </w:r>
          <w:r>
            <w:rPr>
              <w:rFonts w:ascii="Times New Roman" w:hAnsi="Times New Roman" w:cs="Times New Roman"/>
              <w:sz w:val="24"/>
              <w:szCs w:val="24"/>
            </w:rPr>
            <w:tab/>
            <w:t>Sebelum Masa Pandemi Covid-19: 2016-2019</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140</w:t>
          </w:r>
        </w:p>
        <w:p w14:paraId="05AF8CA8" w14:textId="77777777" w:rsidR="00B97FF4" w:rsidRPr="00B97FF4" w:rsidRDefault="00B97FF4" w:rsidP="00B97FF4">
          <w:pPr>
            <w:pStyle w:val="ListParagraph"/>
            <w:spacing w:line="360" w:lineRule="auto"/>
            <w:ind w:left="1843" w:hanging="709"/>
            <w:rPr>
              <w:rFonts w:ascii="Times New Roman" w:hAnsi="Times New Roman" w:cs="Times New Roman"/>
              <w:sz w:val="24"/>
              <w:szCs w:val="24"/>
            </w:rPr>
          </w:pPr>
          <w:r>
            <w:rPr>
              <w:rFonts w:ascii="Times New Roman" w:hAnsi="Times New Roman" w:cs="Times New Roman"/>
              <w:sz w:val="24"/>
              <w:szCs w:val="24"/>
            </w:rPr>
            <w:t>4.7.6.2</w:t>
          </w:r>
          <w:r>
            <w:rPr>
              <w:rFonts w:ascii="Times New Roman" w:hAnsi="Times New Roman" w:cs="Times New Roman"/>
              <w:sz w:val="24"/>
              <w:szCs w:val="24"/>
            </w:rPr>
            <w:tab/>
            <w:t>Sebelum dan Semasa Pandemi Covid-19: 2019-2020</w:t>
          </w:r>
          <w:r w:rsidRPr="00EE6B66">
            <w:rPr>
              <w:rFonts w:ascii="Times New Roman" w:hAnsi="Times New Roman" w:cs="Times New Roman"/>
              <w:sz w:val="24"/>
              <w:szCs w:val="24"/>
            </w:rPr>
            <w:ptab w:relativeTo="margin" w:alignment="right" w:leader="dot"/>
          </w:r>
          <w:r>
            <w:rPr>
              <w:rFonts w:ascii="Times New Roman" w:hAnsi="Times New Roman" w:cs="Times New Roman"/>
              <w:sz w:val="24"/>
              <w:szCs w:val="24"/>
            </w:rPr>
            <w:t>141</w:t>
          </w:r>
        </w:p>
        <w:p w14:paraId="3AB3A9B3" w14:textId="77777777" w:rsidR="00B97FF4" w:rsidRPr="00B97FF4" w:rsidRDefault="003C4946" w:rsidP="00B97FF4">
          <w:pPr>
            <w:pStyle w:val="ListParagraph"/>
            <w:numPr>
              <w:ilvl w:val="0"/>
              <w:numId w:val="123"/>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Pengaruh Pandemi Covid-19 Terhadap Manajemen Laba</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142</w:t>
          </w:r>
        </w:p>
        <w:p w14:paraId="1982195D" w14:textId="77777777" w:rsidR="003C4946" w:rsidRDefault="003C4946" w:rsidP="001B1409">
          <w:pPr>
            <w:pStyle w:val="ListParagraph"/>
            <w:numPr>
              <w:ilvl w:val="0"/>
              <w:numId w:val="124"/>
            </w:numPr>
            <w:spacing w:line="360" w:lineRule="auto"/>
            <w:rPr>
              <w:rFonts w:ascii="Times New Roman" w:hAnsi="Times New Roman" w:cs="Times New Roman"/>
              <w:sz w:val="24"/>
              <w:szCs w:val="24"/>
            </w:rPr>
          </w:pPr>
          <w:r>
            <w:rPr>
              <w:rFonts w:ascii="Times New Roman" w:hAnsi="Times New Roman" w:cs="Times New Roman"/>
              <w:sz w:val="24"/>
              <w:szCs w:val="24"/>
            </w:rPr>
            <w:t>Implikasi Manajerial</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142</w:t>
          </w:r>
        </w:p>
        <w:p w14:paraId="2F13B664" w14:textId="77777777" w:rsidR="003C4946" w:rsidRDefault="003C4946" w:rsidP="00083837">
          <w:pPr>
            <w:spacing w:before="240" w:line="360" w:lineRule="auto"/>
          </w:pPr>
          <w:r>
            <w:rPr>
              <w:rFonts w:ascii="Times New Roman" w:hAnsi="Times New Roman" w:cs="Times New Roman"/>
              <w:b/>
              <w:bCs/>
              <w:sz w:val="24"/>
              <w:szCs w:val="24"/>
            </w:rPr>
            <w:t xml:space="preserve">BAB </w:t>
          </w:r>
          <w:r w:rsidRPr="00560D8E">
            <w:rPr>
              <w:rFonts w:ascii="Times New Roman" w:hAnsi="Times New Roman" w:cs="Times New Roman"/>
              <w:b/>
              <w:bCs/>
              <w:sz w:val="24"/>
              <w:szCs w:val="24"/>
            </w:rPr>
            <w:t xml:space="preserve">V </w:t>
          </w:r>
          <w:r>
            <w:rPr>
              <w:rFonts w:ascii="Times New Roman" w:hAnsi="Times New Roman" w:cs="Times New Roman"/>
              <w:b/>
              <w:bCs/>
              <w:sz w:val="24"/>
              <w:szCs w:val="24"/>
            </w:rPr>
            <w:t>KESIMPULAN, KETERBATASAN, DAN SARAN</w:t>
          </w:r>
          <w:r w:rsidRPr="00ED2764">
            <w:rPr>
              <w:rFonts w:ascii="Times New Roman" w:hAnsi="Times New Roman" w:cs="Times New Roman"/>
              <w:b/>
              <w:sz w:val="24"/>
            </w:rPr>
            <w:ptab w:relativeTo="margin" w:alignment="right" w:leader="dot"/>
          </w:r>
          <w:r w:rsidR="00ED2764" w:rsidRPr="00ED2764">
            <w:rPr>
              <w:rFonts w:ascii="Times New Roman" w:hAnsi="Times New Roman" w:cs="Times New Roman"/>
              <w:b/>
              <w:sz w:val="24"/>
            </w:rPr>
            <w:t>146</w:t>
          </w:r>
        </w:p>
        <w:p w14:paraId="2248D73F" w14:textId="77777777" w:rsidR="003C4946" w:rsidRDefault="003C4946" w:rsidP="001B1409">
          <w:pPr>
            <w:pStyle w:val="ListParagraph"/>
            <w:numPr>
              <w:ilvl w:val="0"/>
              <w:numId w:val="122"/>
            </w:numPr>
            <w:spacing w:before="240" w:line="360" w:lineRule="auto"/>
            <w:rPr>
              <w:rFonts w:ascii="Times New Roman" w:hAnsi="Times New Roman" w:cs="Times New Roman"/>
              <w:sz w:val="24"/>
              <w:szCs w:val="24"/>
            </w:rPr>
          </w:pPr>
          <w:r>
            <w:rPr>
              <w:rFonts w:ascii="Times New Roman" w:hAnsi="Times New Roman" w:cs="Times New Roman"/>
              <w:sz w:val="24"/>
              <w:szCs w:val="24"/>
            </w:rPr>
            <w:t>Kesimpulan</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146</w:t>
          </w:r>
        </w:p>
        <w:p w14:paraId="5F765936" w14:textId="77777777" w:rsidR="003C4946" w:rsidRDefault="003C4946" w:rsidP="001B1409">
          <w:pPr>
            <w:pStyle w:val="ListParagraph"/>
            <w:numPr>
              <w:ilvl w:val="0"/>
              <w:numId w:val="125"/>
            </w:numPr>
            <w:spacing w:before="240" w:line="360" w:lineRule="auto"/>
            <w:rPr>
              <w:rFonts w:ascii="Times New Roman" w:hAnsi="Times New Roman" w:cs="Times New Roman"/>
              <w:sz w:val="24"/>
              <w:szCs w:val="24"/>
            </w:rPr>
          </w:pPr>
          <w:r>
            <w:rPr>
              <w:rFonts w:ascii="Times New Roman" w:hAnsi="Times New Roman" w:cs="Times New Roman"/>
              <w:sz w:val="24"/>
              <w:szCs w:val="24"/>
            </w:rPr>
            <w:t>Keterbatasan Penelitian</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148</w:t>
          </w:r>
        </w:p>
        <w:p w14:paraId="5A4957D7" w14:textId="77777777" w:rsidR="003C4946" w:rsidRPr="00707C27" w:rsidRDefault="003C4946" w:rsidP="001B1409">
          <w:pPr>
            <w:pStyle w:val="ListParagraph"/>
            <w:numPr>
              <w:ilvl w:val="0"/>
              <w:numId w:val="126"/>
            </w:numPr>
            <w:spacing w:before="240" w:line="360" w:lineRule="auto"/>
            <w:rPr>
              <w:rFonts w:ascii="Times New Roman" w:hAnsi="Times New Roman" w:cs="Times New Roman"/>
              <w:sz w:val="24"/>
              <w:szCs w:val="24"/>
            </w:rPr>
          </w:pPr>
          <w:r>
            <w:rPr>
              <w:rFonts w:ascii="Times New Roman" w:hAnsi="Times New Roman" w:cs="Times New Roman"/>
              <w:sz w:val="24"/>
              <w:szCs w:val="24"/>
            </w:rPr>
            <w:t>Saran</w:t>
          </w:r>
          <w:r w:rsidR="00ED2764" w:rsidRPr="00EE6B66">
            <w:rPr>
              <w:rFonts w:ascii="Times New Roman" w:hAnsi="Times New Roman" w:cs="Times New Roman"/>
              <w:sz w:val="24"/>
              <w:szCs w:val="24"/>
            </w:rPr>
            <w:ptab w:relativeTo="margin" w:alignment="right" w:leader="dot"/>
          </w:r>
          <w:r w:rsidR="00ED2764">
            <w:rPr>
              <w:rFonts w:ascii="Times New Roman" w:hAnsi="Times New Roman" w:cs="Times New Roman"/>
              <w:sz w:val="24"/>
              <w:szCs w:val="24"/>
            </w:rPr>
            <w:t>148</w:t>
          </w:r>
        </w:p>
        <w:p w14:paraId="4ABBAA2C" w14:textId="77777777" w:rsidR="003C4946" w:rsidRDefault="003C4946" w:rsidP="003B43F0">
          <w:pPr>
            <w:pStyle w:val="TOC1"/>
          </w:pPr>
          <w:r>
            <w:t>DAFTAR PUSTAKA</w:t>
          </w:r>
          <w:r w:rsidRPr="00EE6B66">
            <w:ptab w:relativeTo="margin" w:alignment="right" w:leader="dot"/>
          </w:r>
          <w:r w:rsidR="00ED2764">
            <w:t>150</w:t>
          </w:r>
        </w:p>
        <w:p w14:paraId="1C7C3660" w14:textId="77777777" w:rsidR="003C4946" w:rsidRPr="0089456F" w:rsidRDefault="003C4946" w:rsidP="00083837">
          <w:r>
            <w:rPr>
              <w:rFonts w:ascii="Times New Roman" w:hAnsi="Times New Roman" w:cs="Times New Roman"/>
              <w:b/>
              <w:bCs/>
              <w:sz w:val="24"/>
              <w:szCs w:val="24"/>
            </w:rPr>
            <w:t>LAMPIRAN</w:t>
          </w:r>
          <w:r w:rsidR="00ED2764" w:rsidRPr="00ED2764">
            <w:rPr>
              <w:rFonts w:ascii="Times New Roman" w:hAnsi="Times New Roman" w:cs="Times New Roman"/>
              <w:b/>
              <w:sz w:val="24"/>
              <w:szCs w:val="24"/>
            </w:rPr>
            <w:ptab w:relativeTo="margin" w:alignment="right" w:leader="dot"/>
          </w:r>
          <w:r w:rsidR="00ED2764">
            <w:rPr>
              <w:rFonts w:ascii="Times New Roman" w:hAnsi="Times New Roman" w:cs="Times New Roman"/>
              <w:b/>
              <w:sz w:val="24"/>
              <w:szCs w:val="24"/>
            </w:rPr>
            <w:t>156</w:t>
          </w:r>
        </w:p>
      </w:sdtContent>
    </w:sdt>
    <w:p w14:paraId="643EB2ED" w14:textId="77777777" w:rsidR="00B97FF4" w:rsidRDefault="00B97FF4" w:rsidP="00083837">
      <w:pPr>
        <w:keepNext/>
        <w:keepLines/>
        <w:spacing w:after="0" w:line="480" w:lineRule="auto"/>
        <w:jc w:val="center"/>
        <w:outlineLvl w:val="0"/>
        <w:rPr>
          <w:rFonts w:ascii="Times New Roman" w:eastAsia="Times New Roman" w:hAnsi="Times New Roman" w:cs="Times New Roman"/>
          <w:b/>
          <w:bCs/>
          <w:sz w:val="24"/>
          <w:szCs w:val="24"/>
        </w:rPr>
      </w:pPr>
    </w:p>
    <w:p w14:paraId="546314D3" w14:textId="77777777" w:rsidR="00B97FF4" w:rsidRDefault="00B97FF4" w:rsidP="00083837">
      <w:pPr>
        <w:keepNext/>
        <w:keepLines/>
        <w:spacing w:after="0" w:line="480" w:lineRule="auto"/>
        <w:jc w:val="center"/>
        <w:outlineLvl w:val="0"/>
        <w:rPr>
          <w:rFonts w:ascii="Times New Roman" w:eastAsia="Times New Roman" w:hAnsi="Times New Roman" w:cs="Times New Roman"/>
          <w:b/>
          <w:bCs/>
          <w:sz w:val="24"/>
          <w:szCs w:val="24"/>
        </w:rPr>
      </w:pPr>
    </w:p>
    <w:p w14:paraId="7822BD9D" w14:textId="77777777" w:rsidR="00B97FF4" w:rsidRDefault="00B97FF4" w:rsidP="00083837">
      <w:pPr>
        <w:keepNext/>
        <w:keepLines/>
        <w:spacing w:after="0" w:line="480" w:lineRule="auto"/>
        <w:jc w:val="center"/>
        <w:outlineLvl w:val="0"/>
        <w:rPr>
          <w:rFonts w:ascii="Times New Roman" w:eastAsia="Times New Roman" w:hAnsi="Times New Roman" w:cs="Times New Roman"/>
          <w:b/>
          <w:bCs/>
          <w:sz w:val="24"/>
          <w:szCs w:val="24"/>
        </w:rPr>
      </w:pPr>
    </w:p>
    <w:p w14:paraId="67D11D81" w14:textId="77777777" w:rsidR="00B97FF4" w:rsidRDefault="00B97FF4" w:rsidP="00083837">
      <w:pPr>
        <w:keepNext/>
        <w:keepLines/>
        <w:spacing w:after="0" w:line="480" w:lineRule="auto"/>
        <w:jc w:val="center"/>
        <w:outlineLvl w:val="0"/>
        <w:rPr>
          <w:rFonts w:ascii="Times New Roman" w:eastAsia="Times New Roman" w:hAnsi="Times New Roman" w:cs="Times New Roman"/>
          <w:b/>
          <w:bCs/>
          <w:sz w:val="24"/>
          <w:szCs w:val="24"/>
        </w:rPr>
      </w:pPr>
    </w:p>
    <w:p w14:paraId="5C65C63D" w14:textId="77777777" w:rsidR="00B97FF4" w:rsidRDefault="00B97FF4" w:rsidP="00083837">
      <w:pPr>
        <w:keepNext/>
        <w:keepLines/>
        <w:spacing w:after="0" w:line="480" w:lineRule="auto"/>
        <w:jc w:val="center"/>
        <w:outlineLvl w:val="0"/>
        <w:rPr>
          <w:rFonts w:ascii="Times New Roman" w:eastAsia="Times New Roman" w:hAnsi="Times New Roman" w:cs="Times New Roman"/>
          <w:b/>
          <w:bCs/>
          <w:sz w:val="24"/>
          <w:szCs w:val="24"/>
        </w:rPr>
      </w:pPr>
    </w:p>
    <w:p w14:paraId="4772ECF9" w14:textId="77777777" w:rsidR="00B97FF4" w:rsidRDefault="00B97FF4" w:rsidP="00083837">
      <w:pPr>
        <w:keepNext/>
        <w:keepLines/>
        <w:spacing w:after="0" w:line="480" w:lineRule="auto"/>
        <w:jc w:val="center"/>
        <w:outlineLvl w:val="0"/>
        <w:rPr>
          <w:rFonts w:ascii="Times New Roman" w:eastAsia="Times New Roman" w:hAnsi="Times New Roman" w:cs="Times New Roman"/>
          <w:b/>
          <w:bCs/>
          <w:sz w:val="24"/>
          <w:szCs w:val="24"/>
        </w:rPr>
      </w:pPr>
    </w:p>
    <w:p w14:paraId="1EF9EBFE" w14:textId="77777777" w:rsidR="00B97FF4" w:rsidRDefault="00B97FF4" w:rsidP="00B97FF4">
      <w:pPr>
        <w:keepNext/>
        <w:keepLines/>
        <w:spacing w:after="0" w:line="480" w:lineRule="auto"/>
        <w:outlineLvl w:val="0"/>
        <w:rPr>
          <w:rFonts w:ascii="Times New Roman" w:eastAsia="Times New Roman" w:hAnsi="Times New Roman" w:cs="Times New Roman"/>
          <w:b/>
          <w:bCs/>
          <w:sz w:val="24"/>
          <w:szCs w:val="24"/>
        </w:rPr>
      </w:pPr>
    </w:p>
    <w:p w14:paraId="74DF3973" w14:textId="77777777" w:rsidR="00B97FF4" w:rsidRDefault="00B97FF4" w:rsidP="00B97FF4">
      <w:pPr>
        <w:keepNext/>
        <w:keepLines/>
        <w:spacing w:after="0" w:line="480" w:lineRule="auto"/>
        <w:outlineLvl w:val="0"/>
        <w:rPr>
          <w:rFonts w:ascii="Times New Roman" w:eastAsia="Times New Roman" w:hAnsi="Times New Roman" w:cs="Times New Roman"/>
          <w:b/>
          <w:bCs/>
          <w:sz w:val="24"/>
          <w:szCs w:val="24"/>
        </w:rPr>
        <w:sectPr w:rsidR="00B97FF4" w:rsidSect="00DD72DE">
          <w:footerReference w:type="default" r:id="rId17"/>
          <w:pgSz w:w="12240" w:h="15840"/>
          <w:pgMar w:top="2268" w:right="1701" w:bottom="1701" w:left="2268" w:header="709" w:footer="709" w:gutter="0"/>
          <w:pgNumType w:fmt="lowerRoman"/>
          <w:cols w:space="708"/>
          <w:docGrid w:linePitch="360"/>
        </w:sectPr>
      </w:pPr>
    </w:p>
    <w:p w14:paraId="32ABEA3D" w14:textId="77777777" w:rsidR="00B97FF4" w:rsidRDefault="00B97FF4" w:rsidP="00B97FF4">
      <w:pPr>
        <w:keepNext/>
        <w:keepLines/>
        <w:spacing w:after="0" w:line="480" w:lineRule="auto"/>
        <w:outlineLvl w:val="0"/>
        <w:rPr>
          <w:rFonts w:ascii="Times New Roman" w:eastAsia="Times New Roman" w:hAnsi="Times New Roman" w:cs="Times New Roman"/>
          <w:b/>
          <w:bCs/>
          <w:sz w:val="24"/>
          <w:szCs w:val="24"/>
        </w:rPr>
      </w:pPr>
    </w:p>
    <w:p w14:paraId="0845EA93" w14:textId="77777777" w:rsidR="00E2541A" w:rsidRPr="00EE6B66" w:rsidRDefault="00E2541A" w:rsidP="00083837">
      <w:pPr>
        <w:keepNext/>
        <w:keepLines/>
        <w:spacing w:after="0" w:line="480" w:lineRule="auto"/>
        <w:jc w:val="center"/>
        <w:outlineLvl w:val="0"/>
        <w:rPr>
          <w:rFonts w:ascii="Times New Roman" w:eastAsia="Times New Roman" w:hAnsi="Times New Roman" w:cs="Times New Roman"/>
          <w:b/>
          <w:bCs/>
          <w:sz w:val="24"/>
          <w:szCs w:val="24"/>
        </w:rPr>
      </w:pPr>
      <w:r w:rsidRPr="00EE6B66">
        <w:rPr>
          <w:rFonts w:ascii="Times New Roman" w:eastAsia="Times New Roman" w:hAnsi="Times New Roman" w:cs="Times New Roman"/>
          <w:b/>
          <w:bCs/>
          <w:sz w:val="24"/>
          <w:szCs w:val="24"/>
        </w:rPr>
        <w:t>DAFTAR TABEL</w:t>
      </w:r>
    </w:p>
    <w:p w14:paraId="7D44B6A8" w14:textId="77777777" w:rsidR="00E2541A" w:rsidRPr="00EE6B66" w:rsidRDefault="00E2541A" w:rsidP="006B7ED5">
      <w:pPr>
        <w:tabs>
          <w:tab w:val="left" w:leader="dot" w:pos="8647"/>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 xml:space="preserve">Tabel 1.1 </w:t>
      </w:r>
      <w:r w:rsidRPr="00EE6B66">
        <w:rPr>
          <w:rFonts w:ascii="Times New Roman" w:eastAsia="Calibri" w:hAnsi="Times New Roman" w:cs="Times New Roman"/>
          <w:sz w:val="24"/>
          <w:szCs w:val="24"/>
        </w:rPr>
        <w:tab/>
        <w:t>Market Category Scores Good Corporate Governance in Asia Pasific 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6</w:t>
      </w:r>
    </w:p>
    <w:p w14:paraId="50204025" w14:textId="77777777" w:rsidR="00E2541A" w:rsidRPr="00EE6B66" w:rsidRDefault="00E2541A" w:rsidP="006B7ED5">
      <w:pPr>
        <w:tabs>
          <w:tab w:val="left" w:leader="dot" w:pos="8647"/>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Tabel 1.2</w:t>
      </w:r>
      <w:r w:rsidRPr="00EE6B66">
        <w:rPr>
          <w:rFonts w:ascii="Times New Roman" w:eastAsia="Calibri" w:hAnsi="Times New Roman" w:cs="Times New Roman"/>
          <w:sz w:val="24"/>
          <w:szCs w:val="24"/>
        </w:rPr>
        <w:tab/>
        <w:t>Market Scores by Category 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7</w:t>
      </w:r>
    </w:p>
    <w:p w14:paraId="0049A1B0" w14:textId="77777777" w:rsidR="00E2541A" w:rsidRPr="00EE6B66" w:rsidRDefault="00E2541A" w:rsidP="006B7ED5">
      <w:pPr>
        <w:tabs>
          <w:tab w:val="left" w:leader="dot" w:pos="8505"/>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Tabel 2.1</w:t>
      </w:r>
      <w:r w:rsidRPr="00EE6B66">
        <w:rPr>
          <w:rFonts w:ascii="Times New Roman" w:eastAsia="Calibri" w:hAnsi="Times New Roman" w:cs="Times New Roman"/>
          <w:sz w:val="24"/>
          <w:szCs w:val="24"/>
        </w:rPr>
        <w:tab/>
        <w:t>Penelitian Terdahulu</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48</w:t>
      </w:r>
    </w:p>
    <w:p w14:paraId="23CC930A" w14:textId="77777777" w:rsidR="00E2541A" w:rsidRPr="00EE6B66" w:rsidRDefault="00E2541A" w:rsidP="006B7ED5">
      <w:pPr>
        <w:tabs>
          <w:tab w:val="left" w:leader="dot" w:pos="8505"/>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 xml:space="preserve">Tabel 3.1 </w:t>
      </w:r>
      <w:r w:rsidRPr="00EE6B66">
        <w:rPr>
          <w:rFonts w:ascii="Times New Roman" w:eastAsia="Calibri" w:hAnsi="Times New Roman" w:cs="Times New Roman"/>
          <w:sz w:val="24"/>
          <w:szCs w:val="24"/>
        </w:rPr>
        <w:tab/>
        <w:t>Daftar Perusahaan Manufaktur Sub Sektor Makanan dan Minuman yang Terdaftar di BEI 2016-2020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66</w:t>
      </w:r>
    </w:p>
    <w:p w14:paraId="7A319FA7" w14:textId="77777777" w:rsidR="00E2541A" w:rsidRPr="00EE6B66" w:rsidRDefault="00E2541A" w:rsidP="006B7ED5">
      <w:pPr>
        <w:tabs>
          <w:tab w:val="left" w:leader="dot" w:pos="8505"/>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Tabel 3.2</w:t>
      </w:r>
      <w:r w:rsidRPr="00EE6B66">
        <w:rPr>
          <w:rFonts w:ascii="Times New Roman" w:eastAsia="Calibri" w:hAnsi="Times New Roman" w:cs="Times New Roman"/>
          <w:sz w:val="24"/>
          <w:szCs w:val="24"/>
        </w:rPr>
        <w:tab/>
        <w:t>Data Perusahaan Manufaktur Berdasarkan Kriteria Pemilihan Sampel</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69</w:t>
      </w:r>
    </w:p>
    <w:p w14:paraId="5CC6BAA9" w14:textId="77777777" w:rsidR="00E2541A" w:rsidRPr="00EE6B66" w:rsidRDefault="00E2541A" w:rsidP="006B7ED5">
      <w:pPr>
        <w:tabs>
          <w:tab w:val="left" w:leader="dot" w:pos="8505"/>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Tabel 3.3</w:t>
      </w:r>
      <w:r w:rsidRPr="00EE6B66">
        <w:rPr>
          <w:rFonts w:ascii="Times New Roman" w:eastAsia="Calibri" w:hAnsi="Times New Roman" w:cs="Times New Roman"/>
          <w:sz w:val="24"/>
          <w:szCs w:val="24"/>
        </w:rPr>
        <w:tab/>
        <w:t>Operasionalisasi Variabel</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79</w:t>
      </w:r>
    </w:p>
    <w:p w14:paraId="4EF3BBF0" w14:textId="77777777" w:rsidR="00E2541A" w:rsidRPr="00EE6B66" w:rsidRDefault="00E2541A" w:rsidP="006B7ED5">
      <w:pPr>
        <w:tabs>
          <w:tab w:val="left" w:leader="dot" w:pos="8505"/>
        </w:tabs>
        <w:spacing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Tabel 3.4</w:t>
      </w:r>
      <w:r w:rsidRPr="00EE6B66">
        <w:rPr>
          <w:rFonts w:ascii="Times New Roman" w:eastAsia="Calibri" w:hAnsi="Times New Roman" w:cs="Times New Roman"/>
          <w:sz w:val="24"/>
          <w:szCs w:val="24"/>
        </w:rPr>
        <w:tab/>
        <w:t>Pengambilan Keputusan – DW Test</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89</w:t>
      </w:r>
    </w:p>
    <w:p w14:paraId="777DB828"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4.1</w:t>
      </w:r>
      <w:r w:rsidR="003A3632">
        <w:rPr>
          <w:rFonts w:ascii="Times New Roman" w:eastAsia="Calibri" w:hAnsi="Times New Roman" w:cs="Times New Roman"/>
          <w:sz w:val="24"/>
          <w:szCs w:val="24"/>
        </w:rPr>
        <w:tab/>
      </w:r>
      <w:r w:rsidR="003A3632" w:rsidRPr="003A3632">
        <w:rPr>
          <w:rFonts w:ascii="Times New Roman" w:eastAsia="Calibri" w:hAnsi="Times New Roman" w:cs="Times New Roman"/>
          <w:sz w:val="24"/>
          <w:szCs w:val="24"/>
        </w:rPr>
        <w:t xml:space="preserve">Kriteria Pemilihan Sampel </w:t>
      </w:r>
      <w:r w:rsidR="003A3632">
        <w:rPr>
          <w:rFonts w:ascii="Times New Roman" w:eastAsia="Calibri" w:hAnsi="Times New Roman" w:cs="Times New Roman"/>
          <w:sz w:val="24"/>
          <w:szCs w:val="24"/>
        </w:rPr>
        <w:t xml:space="preserve">Sebelum dan Semasa </w:t>
      </w:r>
      <w:r w:rsidR="003A3632" w:rsidRPr="003A3632">
        <w:rPr>
          <w:rFonts w:ascii="Times New Roman" w:eastAsia="Calibri" w:hAnsi="Times New Roman" w:cs="Times New Roman"/>
          <w:sz w:val="24"/>
          <w:szCs w:val="24"/>
        </w:rPr>
        <w:t>Pandemi Covid-19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92</w:t>
      </w:r>
    </w:p>
    <w:p w14:paraId="2D0ECBCC"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4.2</w:t>
      </w:r>
      <w:r w:rsidR="00553C8A">
        <w:rPr>
          <w:rFonts w:ascii="Times New Roman" w:eastAsia="Calibri" w:hAnsi="Times New Roman" w:cs="Times New Roman"/>
          <w:sz w:val="24"/>
          <w:szCs w:val="24"/>
        </w:rPr>
        <w:tab/>
        <w:t>Data Sampel Penelitian</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93</w:t>
      </w:r>
    </w:p>
    <w:p w14:paraId="2BAD0EED"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4.3</w:t>
      </w:r>
      <w:r w:rsidR="00553C8A">
        <w:rPr>
          <w:rFonts w:ascii="Times New Roman" w:eastAsia="Calibri" w:hAnsi="Times New Roman" w:cs="Times New Roman"/>
          <w:sz w:val="24"/>
          <w:szCs w:val="24"/>
        </w:rPr>
        <w:tab/>
        <w:t>Statistik Deskriptif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95</w:t>
      </w:r>
    </w:p>
    <w:p w14:paraId="29226E52" w14:textId="77777777" w:rsidR="00E2541A" w:rsidRDefault="00E2541A" w:rsidP="006B7ED5">
      <w:pPr>
        <w:tabs>
          <w:tab w:val="left" w:pos="1276"/>
        </w:tabs>
        <w:spacing w:after="0" w:line="360" w:lineRule="auto"/>
        <w:ind w:left="1276" w:hanging="1276"/>
        <w:rPr>
          <w:rFonts w:ascii="Times New Roman" w:eastAsia="Calibri" w:hAnsi="Times New Roman" w:cs="Times New Roman"/>
          <w:sz w:val="24"/>
          <w:szCs w:val="24"/>
        </w:rPr>
      </w:pPr>
      <w:r>
        <w:rPr>
          <w:rFonts w:ascii="Times New Roman" w:eastAsia="Calibri" w:hAnsi="Times New Roman" w:cs="Times New Roman"/>
          <w:sz w:val="24"/>
          <w:szCs w:val="24"/>
        </w:rPr>
        <w:t>Tabel 4.4</w:t>
      </w:r>
      <w:r w:rsidR="00553C8A">
        <w:rPr>
          <w:rFonts w:ascii="Times New Roman" w:eastAsia="Calibri" w:hAnsi="Times New Roman" w:cs="Times New Roman"/>
          <w:sz w:val="24"/>
          <w:szCs w:val="24"/>
        </w:rPr>
        <w:tab/>
        <w:t>Statistik Deskriptif Sebelum dan Semasa Pandemi Covid-19: 2019-2020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100</w:t>
      </w:r>
    </w:p>
    <w:p w14:paraId="28EEF98F"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4.5</w:t>
      </w:r>
      <w:r w:rsidR="00553C8A">
        <w:rPr>
          <w:rFonts w:ascii="Times New Roman" w:eastAsia="Calibri" w:hAnsi="Times New Roman" w:cs="Times New Roman"/>
          <w:sz w:val="24"/>
          <w:szCs w:val="24"/>
        </w:rPr>
        <w:tab/>
        <w:t>Hasil Uji Chow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106</w:t>
      </w:r>
    </w:p>
    <w:p w14:paraId="72E8BE82" w14:textId="77777777" w:rsidR="00E2541A" w:rsidRDefault="00E2541A" w:rsidP="006B7ED5">
      <w:pPr>
        <w:tabs>
          <w:tab w:val="left" w:pos="1276"/>
        </w:tabs>
        <w:spacing w:after="0" w:line="360" w:lineRule="auto"/>
        <w:ind w:left="1276" w:hanging="1276"/>
        <w:rPr>
          <w:rFonts w:ascii="Times New Roman" w:eastAsia="Calibri" w:hAnsi="Times New Roman" w:cs="Times New Roman"/>
          <w:sz w:val="24"/>
          <w:szCs w:val="24"/>
        </w:rPr>
      </w:pPr>
      <w:r>
        <w:rPr>
          <w:rFonts w:ascii="Times New Roman" w:eastAsia="Calibri" w:hAnsi="Times New Roman" w:cs="Times New Roman"/>
          <w:sz w:val="24"/>
          <w:szCs w:val="24"/>
        </w:rPr>
        <w:t>Tabel 4.6</w:t>
      </w:r>
      <w:r w:rsidR="00553C8A">
        <w:rPr>
          <w:rFonts w:ascii="Times New Roman" w:eastAsia="Calibri" w:hAnsi="Times New Roman" w:cs="Times New Roman"/>
          <w:sz w:val="24"/>
          <w:szCs w:val="24"/>
        </w:rPr>
        <w:tab/>
        <w:t>Hasil Uji Chow Sebelum dan Semasa Pandemi Covid-19: 2019-2020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107</w:t>
      </w:r>
    </w:p>
    <w:p w14:paraId="65E18014"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4.7</w:t>
      </w:r>
      <w:r w:rsidR="00553C8A">
        <w:rPr>
          <w:rFonts w:ascii="Times New Roman" w:eastAsia="Calibri" w:hAnsi="Times New Roman" w:cs="Times New Roman"/>
          <w:sz w:val="24"/>
          <w:szCs w:val="24"/>
        </w:rPr>
        <w:tab/>
        <w:t>Hasil Uji Hausman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107</w:t>
      </w:r>
    </w:p>
    <w:p w14:paraId="16FB6D0A" w14:textId="77777777" w:rsidR="00E2541A" w:rsidRDefault="00E2541A" w:rsidP="006B7ED5">
      <w:pPr>
        <w:tabs>
          <w:tab w:val="left" w:pos="1276"/>
        </w:tabs>
        <w:spacing w:after="0" w:line="360" w:lineRule="auto"/>
        <w:ind w:left="1276" w:hanging="1276"/>
        <w:rPr>
          <w:rFonts w:ascii="Times New Roman" w:eastAsia="Calibri" w:hAnsi="Times New Roman" w:cs="Times New Roman"/>
          <w:sz w:val="24"/>
          <w:szCs w:val="24"/>
        </w:rPr>
      </w:pPr>
      <w:r>
        <w:rPr>
          <w:rFonts w:ascii="Times New Roman" w:eastAsia="Calibri" w:hAnsi="Times New Roman" w:cs="Times New Roman"/>
          <w:sz w:val="24"/>
          <w:szCs w:val="24"/>
        </w:rPr>
        <w:t>Tabel 4.8</w:t>
      </w:r>
      <w:r w:rsidR="00553C8A">
        <w:rPr>
          <w:rFonts w:ascii="Times New Roman" w:eastAsia="Calibri" w:hAnsi="Times New Roman" w:cs="Times New Roman"/>
          <w:sz w:val="24"/>
          <w:szCs w:val="24"/>
        </w:rPr>
        <w:tab/>
        <w:t>Hasil Uji Hausman Sebelum dan Semasa Pandemi Covid-19: 2019-2020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108</w:t>
      </w:r>
    </w:p>
    <w:p w14:paraId="4692D014" w14:textId="77777777" w:rsidR="00E2541A" w:rsidRDefault="00E2541A" w:rsidP="006B7ED5">
      <w:pPr>
        <w:tabs>
          <w:tab w:val="left" w:pos="1276"/>
        </w:tabs>
        <w:spacing w:after="0" w:line="360" w:lineRule="auto"/>
        <w:ind w:left="1276" w:hanging="1276"/>
        <w:rPr>
          <w:rFonts w:ascii="Times New Roman" w:eastAsia="Calibri" w:hAnsi="Times New Roman" w:cs="Times New Roman"/>
          <w:sz w:val="24"/>
          <w:szCs w:val="24"/>
        </w:rPr>
      </w:pPr>
      <w:r>
        <w:rPr>
          <w:rFonts w:ascii="Times New Roman" w:eastAsia="Calibri" w:hAnsi="Times New Roman" w:cs="Times New Roman"/>
          <w:sz w:val="24"/>
          <w:szCs w:val="24"/>
        </w:rPr>
        <w:t>Tabel 4.9</w:t>
      </w:r>
      <w:r w:rsidR="00553C8A">
        <w:rPr>
          <w:rFonts w:ascii="Times New Roman" w:eastAsia="Calibri" w:hAnsi="Times New Roman" w:cs="Times New Roman"/>
          <w:sz w:val="24"/>
          <w:szCs w:val="24"/>
        </w:rPr>
        <w:tab/>
        <w:t>Hasil Uji Lagrange Multiplier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109</w:t>
      </w:r>
    </w:p>
    <w:p w14:paraId="094578FE" w14:textId="77777777" w:rsidR="00E2541A" w:rsidRDefault="00E2541A" w:rsidP="006B7ED5">
      <w:pPr>
        <w:tabs>
          <w:tab w:val="left" w:pos="1276"/>
        </w:tabs>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t>Tabel 4.10</w:t>
      </w:r>
      <w:r w:rsidR="009670B4">
        <w:rPr>
          <w:rFonts w:ascii="Times New Roman" w:eastAsia="Calibri" w:hAnsi="Times New Roman" w:cs="Times New Roman"/>
          <w:sz w:val="24"/>
          <w:szCs w:val="24"/>
        </w:rPr>
        <w:tab/>
        <w:t>Hasil Uji Lagrange Multiplier Sebelum dan Semasa Pandemi Covid-19: 2019-2020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110</w:t>
      </w:r>
    </w:p>
    <w:p w14:paraId="493F6710"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4.11</w:t>
      </w:r>
      <w:r w:rsidR="009670B4">
        <w:rPr>
          <w:rFonts w:ascii="Times New Roman" w:eastAsia="Calibri" w:hAnsi="Times New Roman" w:cs="Times New Roman"/>
          <w:sz w:val="24"/>
          <w:szCs w:val="24"/>
        </w:rPr>
        <w:tab/>
        <w:t>Hasil Uji Multikolinearitas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113</w:t>
      </w:r>
    </w:p>
    <w:p w14:paraId="2061B2E5" w14:textId="77777777" w:rsidR="00E2541A" w:rsidRDefault="00E2541A" w:rsidP="006B7ED5">
      <w:pPr>
        <w:tabs>
          <w:tab w:val="left" w:pos="1276"/>
        </w:tabs>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Tabel 4.12</w:t>
      </w:r>
      <w:r w:rsidR="009670B4">
        <w:rPr>
          <w:rFonts w:ascii="Times New Roman" w:eastAsia="Calibri" w:hAnsi="Times New Roman" w:cs="Times New Roman"/>
          <w:sz w:val="24"/>
          <w:szCs w:val="24"/>
        </w:rPr>
        <w:tab/>
        <w:t>Hasil Uji Multikolinearitas Sebelum dan Semasa Pandemi Covid-19: 2019-2020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113</w:t>
      </w:r>
    </w:p>
    <w:p w14:paraId="5F18CC1D" w14:textId="77777777" w:rsidR="00E2541A" w:rsidRDefault="00E2541A" w:rsidP="006B7ED5">
      <w:pPr>
        <w:tabs>
          <w:tab w:val="left" w:pos="1276"/>
        </w:tabs>
        <w:spacing w:after="0" w:line="360" w:lineRule="auto"/>
        <w:ind w:left="1276" w:hanging="1276"/>
        <w:rPr>
          <w:rFonts w:ascii="Times New Roman" w:eastAsia="Calibri" w:hAnsi="Times New Roman" w:cs="Times New Roman"/>
          <w:sz w:val="24"/>
          <w:szCs w:val="24"/>
        </w:rPr>
      </w:pPr>
      <w:r>
        <w:rPr>
          <w:rFonts w:ascii="Times New Roman" w:eastAsia="Calibri" w:hAnsi="Times New Roman" w:cs="Times New Roman"/>
          <w:sz w:val="24"/>
          <w:szCs w:val="24"/>
        </w:rPr>
        <w:t>Tabel 4.13</w:t>
      </w:r>
      <w:r w:rsidR="009670B4">
        <w:rPr>
          <w:rFonts w:ascii="Times New Roman" w:eastAsia="Calibri" w:hAnsi="Times New Roman" w:cs="Times New Roman"/>
          <w:sz w:val="24"/>
          <w:szCs w:val="24"/>
        </w:rPr>
        <w:tab/>
      </w:r>
      <w:r w:rsidR="003F1500">
        <w:rPr>
          <w:rFonts w:ascii="Times New Roman" w:eastAsia="Calibri" w:hAnsi="Times New Roman" w:cs="Times New Roman"/>
          <w:sz w:val="24"/>
          <w:szCs w:val="24"/>
        </w:rPr>
        <w:t>Hasil Uji Heteroskedastisitas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114</w:t>
      </w:r>
    </w:p>
    <w:p w14:paraId="555B54F8" w14:textId="77777777" w:rsidR="00E2541A" w:rsidRDefault="00E2541A" w:rsidP="006B7ED5">
      <w:pPr>
        <w:tabs>
          <w:tab w:val="left" w:pos="1276"/>
        </w:tabs>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t>Tabel 4.14</w:t>
      </w:r>
      <w:r w:rsidR="003F1500">
        <w:rPr>
          <w:rFonts w:ascii="Times New Roman" w:eastAsia="Calibri" w:hAnsi="Times New Roman" w:cs="Times New Roman"/>
          <w:sz w:val="24"/>
          <w:szCs w:val="24"/>
        </w:rPr>
        <w:tab/>
        <w:t>Hasil Uji Heteroskedastisitas Sebelum dan Semasa Pandemi Covid-19: 2019-2020</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115</w:t>
      </w:r>
    </w:p>
    <w:p w14:paraId="2BD77F2B"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4.15</w:t>
      </w:r>
      <w:r w:rsidR="003F1500">
        <w:rPr>
          <w:rFonts w:ascii="Times New Roman" w:eastAsia="Calibri" w:hAnsi="Times New Roman" w:cs="Times New Roman"/>
          <w:sz w:val="24"/>
          <w:szCs w:val="24"/>
        </w:rPr>
        <w:tab/>
        <w:t>Hasil Uji Autokorelasi Sebelum Pandemi Covid-19: 2016-2019</w:t>
      </w:r>
      <w:r w:rsidR="006B7ED5" w:rsidRPr="00EE6B66">
        <w:rPr>
          <w:rFonts w:ascii="Times New Roman" w:hAnsi="Times New Roman" w:cs="Times New Roman"/>
          <w:sz w:val="24"/>
          <w:szCs w:val="24"/>
        </w:rPr>
        <w:ptab w:relativeTo="margin" w:alignment="right" w:leader="dot"/>
      </w:r>
      <w:r w:rsidR="006B7ED5">
        <w:rPr>
          <w:rFonts w:ascii="Times New Roman" w:hAnsi="Times New Roman" w:cs="Times New Roman"/>
          <w:sz w:val="24"/>
          <w:szCs w:val="24"/>
        </w:rPr>
        <w:t>116</w:t>
      </w:r>
    </w:p>
    <w:p w14:paraId="05365CA2" w14:textId="77777777" w:rsidR="0098205C" w:rsidRDefault="00E2541A" w:rsidP="0098205C">
      <w:pPr>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t>Tabel 4.16</w:t>
      </w:r>
      <w:r w:rsidR="003F1500">
        <w:rPr>
          <w:rFonts w:ascii="Times New Roman" w:eastAsia="Calibri" w:hAnsi="Times New Roman" w:cs="Times New Roman"/>
          <w:sz w:val="24"/>
          <w:szCs w:val="24"/>
        </w:rPr>
        <w:tab/>
        <w:t>Hasil Uji Autokorelasi Sebelum dan Semasa Pandemi Covid-19: 2019-2020</w:t>
      </w:r>
      <w:r w:rsidR="006B7ED5"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117</w:t>
      </w:r>
    </w:p>
    <w:p w14:paraId="118C5552" w14:textId="77777777" w:rsidR="00E2541A" w:rsidRDefault="00E2541A" w:rsidP="0098205C">
      <w:pPr>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t>Tabel 4.17</w:t>
      </w:r>
      <w:r w:rsidR="003F1500">
        <w:rPr>
          <w:rFonts w:ascii="Times New Roman" w:eastAsia="Calibri" w:hAnsi="Times New Roman" w:cs="Times New Roman"/>
          <w:sz w:val="24"/>
          <w:szCs w:val="24"/>
        </w:rPr>
        <w:tab/>
        <w:t>Hasil Analisis Regresi Berganda Sebelum Pandemi Covid-19: 2016-2019</w:t>
      </w:r>
      <w:r w:rsidR="0098205C"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118</w:t>
      </w:r>
    </w:p>
    <w:p w14:paraId="4FB1F38B" w14:textId="77777777" w:rsidR="00E2541A" w:rsidRDefault="00E2541A" w:rsidP="006B7ED5">
      <w:pPr>
        <w:tabs>
          <w:tab w:val="left" w:pos="1276"/>
        </w:tabs>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t>Tabel 4.18</w:t>
      </w:r>
      <w:r w:rsidR="008235BA">
        <w:rPr>
          <w:rFonts w:ascii="Times New Roman" w:eastAsia="Calibri" w:hAnsi="Times New Roman" w:cs="Times New Roman"/>
          <w:sz w:val="24"/>
          <w:szCs w:val="24"/>
        </w:rPr>
        <w:tab/>
        <w:t>Hasil Analisis Regresi Berganda Sebelum dan Semasa Pandemi Covid-19: 2019-2020</w:t>
      </w:r>
      <w:r w:rsidR="0098205C"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120</w:t>
      </w:r>
    </w:p>
    <w:p w14:paraId="78D903A5"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4.19</w:t>
      </w:r>
      <w:r w:rsidR="008235BA">
        <w:rPr>
          <w:rFonts w:ascii="Times New Roman" w:eastAsia="Calibri" w:hAnsi="Times New Roman" w:cs="Times New Roman"/>
          <w:sz w:val="24"/>
          <w:szCs w:val="24"/>
        </w:rPr>
        <w:tab/>
      </w:r>
      <w:r w:rsidR="0034781B">
        <w:rPr>
          <w:rFonts w:ascii="Times New Roman" w:eastAsia="Calibri" w:hAnsi="Times New Roman" w:cs="Times New Roman"/>
          <w:sz w:val="24"/>
          <w:szCs w:val="24"/>
        </w:rPr>
        <w:t>Hasil Uji Kelayakan Model Sebelum Pandemi Covid-19: 2016-2019</w:t>
      </w:r>
      <w:r w:rsidR="0098205C"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122</w:t>
      </w:r>
    </w:p>
    <w:p w14:paraId="386DBD37" w14:textId="77777777" w:rsidR="00E2541A" w:rsidRDefault="00E2541A" w:rsidP="006B7ED5">
      <w:pPr>
        <w:tabs>
          <w:tab w:val="left" w:pos="1276"/>
        </w:tabs>
        <w:spacing w:after="0" w:line="360" w:lineRule="auto"/>
        <w:ind w:left="1275" w:hanging="1275"/>
        <w:rPr>
          <w:rFonts w:ascii="Times New Roman" w:eastAsia="Calibri" w:hAnsi="Times New Roman" w:cs="Times New Roman"/>
          <w:sz w:val="24"/>
          <w:szCs w:val="24"/>
        </w:rPr>
      </w:pPr>
      <w:r>
        <w:rPr>
          <w:rFonts w:ascii="Times New Roman" w:eastAsia="Calibri" w:hAnsi="Times New Roman" w:cs="Times New Roman"/>
          <w:sz w:val="24"/>
          <w:szCs w:val="24"/>
        </w:rPr>
        <w:t>Tabel 4.20</w:t>
      </w:r>
      <w:r w:rsidR="0034781B">
        <w:rPr>
          <w:rFonts w:ascii="Times New Roman" w:eastAsia="Calibri" w:hAnsi="Times New Roman" w:cs="Times New Roman"/>
          <w:sz w:val="24"/>
          <w:szCs w:val="24"/>
        </w:rPr>
        <w:tab/>
        <w:t>Hasil Uji Kelayakan Model Sebelum dan Semasa Pandemi Covdi-19: 2019-2020</w:t>
      </w:r>
      <w:r w:rsidR="0098205C"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123</w:t>
      </w:r>
    </w:p>
    <w:p w14:paraId="6500AC96" w14:textId="77777777" w:rsidR="00E2541A" w:rsidRDefault="00E2541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4.21</w:t>
      </w:r>
      <w:r w:rsidR="0034781B">
        <w:rPr>
          <w:rFonts w:ascii="Times New Roman" w:eastAsia="Calibri" w:hAnsi="Times New Roman" w:cs="Times New Roman"/>
          <w:sz w:val="24"/>
          <w:szCs w:val="24"/>
        </w:rPr>
        <w:tab/>
        <w:t>Hasil Uji T Sebelum Pandemi Covid-19: 2016-2019</w:t>
      </w:r>
      <w:r w:rsidR="0098205C"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124</w:t>
      </w:r>
    </w:p>
    <w:p w14:paraId="65E9ECE0" w14:textId="77777777" w:rsidR="008235BA" w:rsidRPr="00EE6B66" w:rsidRDefault="008235BA" w:rsidP="006B7ED5">
      <w:pPr>
        <w:tabs>
          <w:tab w:val="left" w:pos="12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4.22</w:t>
      </w:r>
      <w:r w:rsidR="0034781B">
        <w:rPr>
          <w:rFonts w:ascii="Times New Roman" w:eastAsia="Calibri" w:hAnsi="Times New Roman" w:cs="Times New Roman"/>
          <w:sz w:val="24"/>
          <w:szCs w:val="24"/>
        </w:rPr>
        <w:tab/>
        <w:t>Hasil Uji T Sebelum dan Semasa Pandemi Covid-19: 2019-2020</w:t>
      </w:r>
      <w:r w:rsidR="0098205C" w:rsidRPr="00EE6B66">
        <w:rPr>
          <w:rFonts w:ascii="Times New Roman" w:hAnsi="Times New Roman" w:cs="Times New Roman"/>
          <w:sz w:val="24"/>
          <w:szCs w:val="24"/>
        </w:rPr>
        <w:ptab w:relativeTo="margin" w:alignment="right" w:leader="dot"/>
      </w:r>
      <w:r w:rsidR="0098205C">
        <w:rPr>
          <w:rFonts w:ascii="Times New Roman" w:hAnsi="Times New Roman" w:cs="Times New Roman"/>
          <w:sz w:val="24"/>
          <w:szCs w:val="24"/>
        </w:rPr>
        <w:t>127</w:t>
      </w:r>
    </w:p>
    <w:p w14:paraId="5A314D47" w14:textId="77777777" w:rsidR="00E2541A" w:rsidRPr="00EE6B66" w:rsidRDefault="00E2541A" w:rsidP="00083837">
      <w:pPr>
        <w:spacing w:after="0" w:line="480" w:lineRule="auto"/>
        <w:rPr>
          <w:rFonts w:ascii="Times New Roman" w:eastAsia="Calibri" w:hAnsi="Times New Roman" w:cs="Times New Roman"/>
          <w:sz w:val="24"/>
          <w:szCs w:val="24"/>
        </w:rPr>
      </w:pPr>
    </w:p>
    <w:p w14:paraId="306E78F5" w14:textId="77777777" w:rsidR="00E2541A" w:rsidRPr="00EE6B66" w:rsidRDefault="00E2541A" w:rsidP="00083837">
      <w:pPr>
        <w:spacing w:after="0" w:line="480" w:lineRule="auto"/>
        <w:rPr>
          <w:rFonts w:ascii="Times New Roman" w:eastAsia="Calibri" w:hAnsi="Times New Roman" w:cs="Times New Roman"/>
          <w:sz w:val="24"/>
          <w:szCs w:val="24"/>
        </w:rPr>
      </w:pPr>
    </w:p>
    <w:p w14:paraId="19231284" w14:textId="77777777" w:rsidR="00E2541A" w:rsidRPr="00EE6B66" w:rsidRDefault="00E2541A" w:rsidP="00083837">
      <w:pPr>
        <w:spacing w:after="0" w:line="480" w:lineRule="auto"/>
        <w:rPr>
          <w:rFonts w:ascii="Times New Roman" w:eastAsia="Calibri" w:hAnsi="Times New Roman" w:cs="Times New Roman"/>
          <w:sz w:val="24"/>
          <w:szCs w:val="24"/>
        </w:rPr>
      </w:pPr>
    </w:p>
    <w:p w14:paraId="718A1EAD" w14:textId="77777777" w:rsidR="00E2541A" w:rsidRPr="00EE6B66" w:rsidRDefault="00E2541A" w:rsidP="00083837">
      <w:pPr>
        <w:spacing w:after="0" w:line="480" w:lineRule="auto"/>
        <w:rPr>
          <w:rFonts w:ascii="Times New Roman" w:eastAsia="Calibri" w:hAnsi="Times New Roman" w:cs="Times New Roman"/>
          <w:sz w:val="24"/>
          <w:szCs w:val="24"/>
        </w:rPr>
      </w:pPr>
    </w:p>
    <w:p w14:paraId="5AC7D30C" w14:textId="77777777" w:rsidR="004D7495" w:rsidRDefault="004D7495" w:rsidP="00B97FF4">
      <w:pPr>
        <w:keepNext/>
        <w:keepLines/>
        <w:spacing w:before="240" w:after="0" w:line="480" w:lineRule="auto"/>
        <w:outlineLvl w:val="0"/>
        <w:rPr>
          <w:rFonts w:ascii="Times New Roman" w:eastAsia="Calibri" w:hAnsi="Times New Roman" w:cs="Times New Roman"/>
          <w:sz w:val="24"/>
          <w:szCs w:val="24"/>
        </w:rPr>
      </w:pPr>
    </w:p>
    <w:p w14:paraId="3EF86B78" w14:textId="77777777" w:rsidR="00B97FF4" w:rsidRDefault="00B97FF4" w:rsidP="00B97FF4">
      <w:pPr>
        <w:keepNext/>
        <w:keepLines/>
        <w:spacing w:before="240" w:after="0" w:line="480" w:lineRule="auto"/>
        <w:outlineLvl w:val="0"/>
        <w:rPr>
          <w:rFonts w:ascii="Times New Roman" w:eastAsia="Times New Roman" w:hAnsi="Times New Roman" w:cs="Times New Roman"/>
          <w:b/>
          <w:bCs/>
          <w:sz w:val="24"/>
          <w:szCs w:val="24"/>
        </w:rPr>
        <w:sectPr w:rsidR="00B97FF4" w:rsidSect="00B97FF4">
          <w:type w:val="continuous"/>
          <w:pgSz w:w="12240" w:h="15840"/>
          <w:pgMar w:top="2268" w:right="1701" w:bottom="1701" w:left="2268" w:header="709" w:footer="709" w:gutter="0"/>
          <w:pgNumType w:fmt="lowerRoman"/>
          <w:cols w:space="708"/>
          <w:docGrid w:linePitch="360"/>
        </w:sectPr>
      </w:pPr>
    </w:p>
    <w:p w14:paraId="5B3FBAF3" w14:textId="77777777" w:rsidR="00B97FF4" w:rsidRDefault="00B97FF4" w:rsidP="006B7ED5">
      <w:pPr>
        <w:keepNext/>
        <w:keepLines/>
        <w:spacing w:before="240" w:after="0" w:line="480" w:lineRule="auto"/>
        <w:jc w:val="center"/>
        <w:outlineLvl w:val="0"/>
        <w:rPr>
          <w:rFonts w:ascii="Times New Roman" w:eastAsia="Times New Roman" w:hAnsi="Times New Roman" w:cs="Times New Roman"/>
          <w:b/>
          <w:bCs/>
          <w:sz w:val="24"/>
          <w:szCs w:val="24"/>
        </w:rPr>
      </w:pPr>
    </w:p>
    <w:p w14:paraId="36F3ECBF" w14:textId="77777777" w:rsidR="00E2541A" w:rsidRPr="00EE6B66" w:rsidRDefault="00E2541A" w:rsidP="006B7ED5">
      <w:pPr>
        <w:keepNext/>
        <w:keepLines/>
        <w:spacing w:before="240" w:after="0" w:line="480" w:lineRule="auto"/>
        <w:jc w:val="center"/>
        <w:outlineLvl w:val="0"/>
        <w:rPr>
          <w:rFonts w:ascii="Times New Roman" w:eastAsia="Times New Roman" w:hAnsi="Times New Roman" w:cs="Times New Roman"/>
          <w:b/>
          <w:bCs/>
          <w:sz w:val="24"/>
          <w:szCs w:val="24"/>
        </w:rPr>
      </w:pPr>
      <w:r w:rsidRPr="00EE6B66">
        <w:rPr>
          <w:rFonts w:ascii="Times New Roman" w:eastAsia="Times New Roman" w:hAnsi="Times New Roman" w:cs="Times New Roman"/>
          <w:b/>
          <w:bCs/>
          <w:sz w:val="24"/>
          <w:szCs w:val="24"/>
        </w:rPr>
        <w:t>DAFTAR GAMBAR</w:t>
      </w:r>
    </w:p>
    <w:p w14:paraId="46CE2784" w14:textId="77777777" w:rsidR="00E2541A" w:rsidRDefault="00E2541A" w:rsidP="00104209">
      <w:pPr>
        <w:tabs>
          <w:tab w:val="left" w:leader="dot" w:pos="8505"/>
        </w:tabs>
        <w:spacing w:before="240" w:after="0" w:line="360" w:lineRule="auto"/>
        <w:ind w:left="1276" w:hanging="1276"/>
        <w:jc w:val="both"/>
        <w:rPr>
          <w:rFonts w:ascii="Times New Roman" w:eastAsia="Calibri" w:hAnsi="Times New Roman" w:cs="Times New Roman"/>
          <w:sz w:val="24"/>
          <w:szCs w:val="24"/>
        </w:rPr>
      </w:pPr>
      <w:r w:rsidRPr="00EE6B66">
        <w:rPr>
          <w:rFonts w:ascii="Times New Roman" w:eastAsia="Calibri" w:hAnsi="Times New Roman" w:cs="Times New Roman"/>
          <w:sz w:val="24"/>
          <w:szCs w:val="24"/>
        </w:rPr>
        <w:t>Gambar 2.2</w:t>
      </w:r>
      <w:r w:rsidRPr="00EE6B66">
        <w:rPr>
          <w:rFonts w:ascii="Times New Roman" w:eastAsia="Calibri" w:hAnsi="Times New Roman" w:cs="Times New Roman"/>
          <w:sz w:val="24"/>
          <w:szCs w:val="24"/>
        </w:rPr>
        <w:tab/>
        <w:t>Kerangka Penelitian</w:t>
      </w:r>
      <w:r w:rsidR="00104209" w:rsidRPr="00EE6B66">
        <w:rPr>
          <w:rFonts w:ascii="Times New Roman" w:hAnsi="Times New Roman" w:cs="Times New Roman"/>
          <w:sz w:val="24"/>
          <w:szCs w:val="24"/>
        </w:rPr>
        <w:ptab w:relativeTo="margin" w:alignment="right" w:leader="dot"/>
      </w:r>
      <w:r w:rsidR="00104209">
        <w:rPr>
          <w:rFonts w:ascii="Times New Roman" w:hAnsi="Times New Roman" w:cs="Times New Roman"/>
          <w:sz w:val="24"/>
          <w:szCs w:val="24"/>
        </w:rPr>
        <w:t>57</w:t>
      </w:r>
    </w:p>
    <w:p w14:paraId="6DCEBB68" w14:textId="77777777" w:rsidR="00E2541A" w:rsidRDefault="00E2541A" w:rsidP="00104209">
      <w:pPr>
        <w:tabs>
          <w:tab w:val="left" w:leader="dot" w:pos="8505"/>
        </w:tabs>
        <w:spacing w:after="0" w:line="360" w:lineRule="auto"/>
        <w:ind w:left="1276" w:hanging="1276"/>
        <w:jc w:val="both"/>
        <w:rPr>
          <w:rFonts w:ascii="Times New Roman" w:eastAsia="Calibri" w:hAnsi="Times New Roman" w:cs="Times New Roman"/>
          <w:sz w:val="24"/>
          <w:szCs w:val="24"/>
        </w:rPr>
      </w:pPr>
      <w:r>
        <w:rPr>
          <w:rFonts w:ascii="Times New Roman" w:eastAsia="Calibri" w:hAnsi="Times New Roman" w:cs="Times New Roman"/>
          <w:sz w:val="24"/>
          <w:szCs w:val="24"/>
        </w:rPr>
        <w:t>Gambar 4.1</w:t>
      </w:r>
      <w:r w:rsidR="009670B4">
        <w:rPr>
          <w:rFonts w:ascii="Times New Roman" w:eastAsia="Calibri" w:hAnsi="Times New Roman" w:cs="Times New Roman"/>
          <w:sz w:val="24"/>
          <w:szCs w:val="24"/>
        </w:rPr>
        <w:tab/>
        <w:t>Hasil Uji Normalitas Sebelum Pandemi Covid-19: 2016-2019</w:t>
      </w:r>
      <w:r w:rsidR="00104209" w:rsidRPr="00EE6B66">
        <w:rPr>
          <w:rFonts w:ascii="Times New Roman" w:hAnsi="Times New Roman" w:cs="Times New Roman"/>
          <w:sz w:val="24"/>
          <w:szCs w:val="24"/>
        </w:rPr>
        <w:ptab w:relativeTo="margin" w:alignment="right" w:leader="dot"/>
      </w:r>
      <w:r w:rsidR="00104209">
        <w:rPr>
          <w:rFonts w:ascii="Times New Roman" w:hAnsi="Times New Roman" w:cs="Times New Roman"/>
          <w:sz w:val="24"/>
          <w:szCs w:val="24"/>
        </w:rPr>
        <w:t>111</w:t>
      </w:r>
    </w:p>
    <w:p w14:paraId="2EF8776C" w14:textId="77777777" w:rsidR="00E2541A" w:rsidRPr="00EE6B66" w:rsidRDefault="00E2541A" w:rsidP="00104209">
      <w:pPr>
        <w:tabs>
          <w:tab w:val="left" w:leader="dot" w:pos="8505"/>
        </w:tabs>
        <w:spacing w:after="0" w:line="360" w:lineRule="auto"/>
        <w:ind w:left="1276" w:hanging="1276"/>
        <w:jc w:val="both"/>
        <w:rPr>
          <w:rFonts w:ascii="Times New Roman" w:eastAsia="Calibri" w:hAnsi="Times New Roman" w:cs="Times New Roman"/>
          <w:sz w:val="24"/>
          <w:szCs w:val="24"/>
        </w:rPr>
      </w:pPr>
      <w:r>
        <w:rPr>
          <w:rFonts w:ascii="Times New Roman" w:eastAsia="Calibri" w:hAnsi="Times New Roman" w:cs="Times New Roman"/>
          <w:sz w:val="24"/>
          <w:szCs w:val="24"/>
        </w:rPr>
        <w:t>Gambar 4.2</w:t>
      </w:r>
      <w:r w:rsidR="009670B4">
        <w:rPr>
          <w:rFonts w:ascii="Times New Roman" w:eastAsia="Calibri" w:hAnsi="Times New Roman" w:cs="Times New Roman"/>
          <w:sz w:val="24"/>
          <w:szCs w:val="24"/>
        </w:rPr>
        <w:tab/>
        <w:t>Hasil Uji Normalitas Sebelum dana Semasa Pandemi Covid-19: 2019-2020</w:t>
      </w:r>
      <w:r w:rsidR="00104209" w:rsidRPr="00EE6B66">
        <w:rPr>
          <w:rFonts w:ascii="Times New Roman" w:hAnsi="Times New Roman" w:cs="Times New Roman"/>
          <w:sz w:val="24"/>
          <w:szCs w:val="24"/>
        </w:rPr>
        <w:ptab w:relativeTo="margin" w:alignment="right" w:leader="dot"/>
      </w:r>
      <w:r w:rsidR="00104209">
        <w:rPr>
          <w:rFonts w:ascii="Times New Roman" w:hAnsi="Times New Roman" w:cs="Times New Roman"/>
          <w:sz w:val="24"/>
          <w:szCs w:val="24"/>
        </w:rPr>
        <w:t>112</w:t>
      </w:r>
    </w:p>
    <w:p w14:paraId="0D0A40C8" w14:textId="77777777" w:rsidR="00E2541A" w:rsidRPr="00EE6B66" w:rsidRDefault="00E2541A" w:rsidP="00083837">
      <w:pPr>
        <w:spacing w:line="360" w:lineRule="auto"/>
        <w:rPr>
          <w:rFonts w:ascii="Times New Roman" w:hAnsi="Times New Roman" w:cs="Times New Roman"/>
          <w:sz w:val="24"/>
          <w:szCs w:val="24"/>
        </w:rPr>
      </w:pPr>
    </w:p>
    <w:p w14:paraId="5D63E443" w14:textId="77777777" w:rsidR="00E2541A" w:rsidRDefault="00E2541A"/>
    <w:p w14:paraId="5C38D39A" w14:textId="77777777" w:rsidR="00E2541A" w:rsidRDefault="00E2541A" w:rsidP="0033628A">
      <w:pPr>
        <w:spacing w:line="240" w:lineRule="auto"/>
        <w:jc w:val="center"/>
        <w:rPr>
          <w:rFonts w:ascii="Times New Roman" w:hAnsi="Times New Roman" w:cs="Times New Roman"/>
          <w:b/>
          <w:i/>
          <w:sz w:val="24"/>
        </w:rPr>
      </w:pPr>
    </w:p>
    <w:p w14:paraId="0B1A9F0E" w14:textId="77777777" w:rsidR="00E2541A" w:rsidRDefault="00E2541A" w:rsidP="0033628A">
      <w:pPr>
        <w:spacing w:line="240" w:lineRule="auto"/>
        <w:jc w:val="center"/>
        <w:rPr>
          <w:rFonts w:ascii="Times New Roman" w:hAnsi="Times New Roman" w:cs="Times New Roman"/>
          <w:b/>
          <w:i/>
          <w:sz w:val="24"/>
        </w:rPr>
      </w:pPr>
    </w:p>
    <w:p w14:paraId="175482FA" w14:textId="77777777" w:rsidR="00E2541A" w:rsidRDefault="00E2541A" w:rsidP="0033628A">
      <w:pPr>
        <w:spacing w:line="240" w:lineRule="auto"/>
        <w:jc w:val="center"/>
        <w:rPr>
          <w:rFonts w:ascii="Times New Roman" w:hAnsi="Times New Roman" w:cs="Times New Roman"/>
          <w:b/>
          <w:i/>
          <w:sz w:val="24"/>
        </w:rPr>
      </w:pPr>
    </w:p>
    <w:p w14:paraId="20316EB7" w14:textId="77777777" w:rsidR="00E2541A" w:rsidRDefault="00E2541A" w:rsidP="0033628A">
      <w:pPr>
        <w:spacing w:line="240" w:lineRule="auto"/>
        <w:jc w:val="center"/>
        <w:rPr>
          <w:rFonts w:ascii="Times New Roman" w:hAnsi="Times New Roman" w:cs="Times New Roman"/>
          <w:b/>
          <w:i/>
          <w:sz w:val="24"/>
        </w:rPr>
      </w:pPr>
    </w:p>
    <w:p w14:paraId="2371174F" w14:textId="77777777" w:rsidR="00E2541A" w:rsidRDefault="00E2541A" w:rsidP="0033628A">
      <w:pPr>
        <w:spacing w:line="240" w:lineRule="auto"/>
        <w:jc w:val="center"/>
        <w:rPr>
          <w:rFonts w:ascii="Times New Roman" w:hAnsi="Times New Roman" w:cs="Times New Roman"/>
          <w:b/>
          <w:i/>
          <w:sz w:val="24"/>
        </w:rPr>
      </w:pPr>
    </w:p>
    <w:p w14:paraId="4497E759" w14:textId="77777777" w:rsidR="00E2541A" w:rsidRDefault="00E2541A" w:rsidP="0033628A">
      <w:pPr>
        <w:spacing w:line="240" w:lineRule="auto"/>
        <w:jc w:val="center"/>
        <w:rPr>
          <w:rFonts w:ascii="Times New Roman" w:hAnsi="Times New Roman" w:cs="Times New Roman"/>
          <w:b/>
          <w:i/>
          <w:sz w:val="24"/>
        </w:rPr>
      </w:pPr>
    </w:p>
    <w:p w14:paraId="12931D46" w14:textId="77777777" w:rsidR="00E2541A" w:rsidRDefault="00E2541A" w:rsidP="0033628A">
      <w:pPr>
        <w:spacing w:line="240" w:lineRule="auto"/>
        <w:jc w:val="center"/>
        <w:rPr>
          <w:rFonts w:ascii="Times New Roman" w:hAnsi="Times New Roman" w:cs="Times New Roman"/>
          <w:b/>
          <w:i/>
          <w:sz w:val="24"/>
        </w:rPr>
      </w:pPr>
    </w:p>
    <w:p w14:paraId="30D6B509" w14:textId="77777777" w:rsidR="00E2541A" w:rsidRDefault="00E2541A" w:rsidP="0033628A">
      <w:pPr>
        <w:spacing w:line="240" w:lineRule="auto"/>
        <w:jc w:val="center"/>
        <w:rPr>
          <w:rFonts w:ascii="Times New Roman" w:hAnsi="Times New Roman" w:cs="Times New Roman"/>
          <w:b/>
          <w:i/>
          <w:sz w:val="24"/>
        </w:rPr>
      </w:pPr>
    </w:p>
    <w:p w14:paraId="37EBF35C" w14:textId="77777777" w:rsidR="00E2541A" w:rsidRDefault="00E2541A" w:rsidP="0033628A">
      <w:pPr>
        <w:spacing w:line="240" w:lineRule="auto"/>
        <w:jc w:val="center"/>
        <w:rPr>
          <w:rFonts w:ascii="Times New Roman" w:hAnsi="Times New Roman" w:cs="Times New Roman"/>
          <w:b/>
          <w:i/>
          <w:sz w:val="24"/>
        </w:rPr>
      </w:pPr>
    </w:p>
    <w:p w14:paraId="71E3E922" w14:textId="77777777" w:rsidR="00E2541A" w:rsidRDefault="00E2541A" w:rsidP="0033628A">
      <w:pPr>
        <w:spacing w:line="240" w:lineRule="auto"/>
        <w:jc w:val="center"/>
        <w:rPr>
          <w:rFonts w:ascii="Times New Roman" w:hAnsi="Times New Roman" w:cs="Times New Roman"/>
          <w:b/>
          <w:i/>
          <w:sz w:val="24"/>
        </w:rPr>
      </w:pPr>
    </w:p>
    <w:p w14:paraId="4F73BFF3" w14:textId="77777777" w:rsidR="00E2541A" w:rsidRDefault="00E2541A" w:rsidP="0033628A">
      <w:pPr>
        <w:spacing w:line="240" w:lineRule="auto"/>
        <w:jc w:val="center"/>
        <w:rPr>
          <w:rFonts w:ascii="Times New Roman" w:hAnsi="Times New Roman" w:cs="Times New Roman"/>
          <w:b/>
          <w:i/>
          <w:sz w:val="24"/>
        </w:rPr>
      </w:pPr>
    </w:p>
    <w:p w14:paraId="2697BE32" w14:textId="77777777" w:rsidR="00E2541A" w:rsidRDefault="00E2541A" w:rsidP="0033628A">
      <w:pPr>
        <w:spacing w:line="240" w:lineRule="auto"/>
        <w:jc w:val="center"/>
        <w:rPr>
          <w:rFonts w:ascii="Times New Roman" w:hAnsi="Times New Roman" w:cs="Times New Roman"/>
          <w:b/>
          <w:i/>
          <w:sz w:val="24"/>
        </w:rPr>
      </w:pPr>
    </w:p>
    <w:p w14:paraId="266853BD" w14:textId="77777777" w:rsidR="00E2541A" w:rsidRDefault="00E2541A" w:rsidP="0033628A">
      <w:pPr>
        <w:spacing w:line="240" w:lineRule="auto"/>
        <w:jc w:val="center"/>
        <w:rPr>
          <w:rFonts w:ascii="Times New Roman" w:hAnsi="Times New Roman" w:cs="Times New Roman"/>
          <w:b/>
          <w:i/>
          <w:sz w:val="24"/>
        </w:rPr>
      </w:pPr>
    </w:p>
    <w:p w14:paraId="0B614FC2" w14:textId="77777777" w:rsidR="00E2541A" w:rsidRDefault="00E2541A" w:rsidP="0033628A">
      <w:pPr>
        <w:spacing w:line="240" w:lineRule="auto"/>
        <w:jc w:val="center"/>
        <w:rPr>
          <w:rFonts w:ascii="Times New Roman" w:hAnsi="Times New Roman" w:cs="Times New Roman"/>
          <w:b/>
          <w:i/>
          <w:sz w:val="24"/>
        </w:rPr>
      </w:pPr>
    </w:p>
    <w:p w14:paraId="2F3D6DA4" w14:textId="77777777" w:rsidR="00E2541A" w:rsidRDefault="00E2541A" w:rsidP="0033628A">
      <w:pPr>
        <w:spacing w:line="240" w:lineRule="auto"/>
        <w:jc w:val="center"/>
        <w:rPr>
          <w:rFonts w:ascii="Times New Roman" w:hAnsi="Times New Roman" w:cs="Times New Roman"/>
          <w:b/>
          <w:i/>
          <w:sz w:val="24"/>
        </w:rPr>
      </w:pPr>
    </w:p>
    <w:p w14:paraId="62A3EDD7" w14:textId="77777777" w:rsidR="00B24032" w:rsidRDefault="00B24032" w:rsidP="0033628A">
      <w:pPr>
        <w:spacing w:line="240" w:lineRule="auto"/>
        <w:jc w:val="center"/>
        <w:rPr>
          <w:rFonts w:ascii="Times New Roman" w:hAnsi="Times New Roman" w:cs="Times New Roman"/>
          <w:b/>
          <w:i/>
          <w:sz w:val="24"/>
        </w:rPr>
      </w:pPr>
    </w:p>
    <w:p w14:paraId="45E832F6" w14:textId="77777777" w:rsidR="00E2541A" w:rsidRDefault="00E2541A" w:rsidP="0033628A">
      <w:pPr>
        <w:spacing w:line="240" w:lineRule="auto"/>
        <w:jc w:val="center"/>
        <w:rPr>
          <w:rFonts w:ascii="Times New Roman" w:hAnsi="Times New Roman" w:cs="Times New Roman"/>
          <w:b/>
          <w:i/>
          <w:sz w:val="24"/>
        </w:rPr>
      </w:pPr>
    </w:p>
    <w:p w14:paraId="77F7E9BF" w14:textId="77777777" w:rsidR="00B24032" w:rsidRDefault="00B24032" w:rsidP="0033628A">
      <w:pPr>
        <w:spacing w:line="240" w:lineRule="auto"/>
        <w:jc w:val="center"/>
        <w:rPr>
          <w:rFonts w:ascii="Times New Roman" w:hAnsi="Times New Roman" w:cs="Times New Roman"/>
          <w:b/>
          <w:i/>
          <w:sz w:val="24"/>
        </w:rPr>
      </w:pPr>
    </w:p>
    <w:p w14:paraId="7CCF312E" w14:textId="77777777" w:rsidR="00B24032" w:rsidRDefault="00AA3D4F" w:rsidP="003B43F0">
      <w:pPr>
        <w:spacing w:before="240" w:line="480" w:lineRule="auto"/>
        <w:jc w:val="center"/>
        <w:rPr>
          <w:rFonts w:ascii="Times New Roman" w:hAnsi="Times New Roman" w:cs="Times New Roman"/>
          <w:b/>
          <w:sz w:val="24"/>
        </w:rPr>
      </w:pPr>
      <w:r>
        <w:rPr>
          <w:rFonts w:ascii="Times New Roman" w:hAnsi="Times New Roman" w:cs="Times New Roman"/>
          <w:b/>
          <w:sz w:val="24"/>
        </w:rPr>
        <w:t>DAFTAR LAMPIRAN</w:t>
      </w:r>
    </w:p>
    <w:p w14:paraId="339EA806" w14:textId="77777777" w:rsidR="00AA3D4F" w:rsidRDefault="00AA3D4F" w:rsidP="003B43F0">
      <w:pPr>
        <w:spacing w:before="240" w:line="240" w:lineRule="auto"/>
        <w:jc w:val="both"/>
        <w:rPr>
          <w:rFonts w:ascii="Times New Roman" w:hAnsi="Times New Roman" w:cs="Times New Roman"/>
          <w:sz w:val="24"/>
        </w:rPr>
      </w:pPr>
      <w:r>
        <w:rPr>
          <w:rFonts w:ascii="Times New Roman" w:hAnsi="Times New Roman" w:cs="Times New Roman"/>
          <w:sz w:val="24"/>
        </w:rPr>
        <w:t>Lampiran 1</w:t>
      </w:r>
      <w:r>
        <w:rPr>
          <w:rFonts w:ascii="Times New Roman" w:hAnsi="Times New Roman" w:cs="Times New Roman"/>
          <w:sz w:val="24"/>
        </w:rPr>
        <w:tab/>
        <w:t>Daftar Sampel Perusahaan</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156</w:t>
      </w:r>
    </w:p>
    <w:p w14:paraId="68A0C0D3" w14:textId="77777777" w:rsidR="00AA3D4F" w:rsidRDefault="00AA3D4F" w:rsidP="003B43F0">
      <w:pPr>
        <w:spacing w:line="240" w:lineRule="auto"/>
        <w:jc w:val="both"/>
        <w:rPr>
          <w:rFonts w:ascii="Times New Roman" w:hAnsi="Times New Roman" w:cs="Times New Roman"/>
          <w:sz w:val="24"/>
        </w:rPr>
      </w:pPr>
      <w:r>
        <w:rPr>
          <w:rFonts w:ascii="Times New Roman" w:hAnsi="Times New Roman" w:cs="Times New Roman"/>
          <w:sz w:val="24"/>
        </w:rPr>
        <w:t>Lampiran 2</w:t>
      </w:r>
      <w:r>
        <w:rPr>
          <w:rFonts w:ascii="Times New Roman" w:hAnsi="Times New Roman" w:cs="Times New Roman"/>
          <w:sz w:val="24"/>
        </w:rPr>
        <w:tab/>
        <w:t>Rekapitulasi Data</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157</w:t>
      </w:r>
    </w:p>
    <w:p w14:paraId="7A1245E6" w14:textId="77777777" w:rsidR="00AA3D4F" w:rsidRDefault="00AA3D4F" w:rsidP="003B43F0">
      <w:pPr>
        <w:spacing w:line="240" w:lineRule="auto"/>
        <w:jc w:val="both"/>
        <w:rPr>
          <w:rFonts w:ascii="Times New Roman" w:hAnsi="Times New Roman" w:cs="Times New Roman"/>
          <w:sz w:val="24"/>
        </w:rPr>
      </w:pPr>
      <w:r>
        <w:rPr>
          <w:rFonts w:ascii="Times New Roman" w:hAnsi="Times New Roman" w:cs="Times New Roman"/>
          <w:sz w:val="24"/>
        </w:rPr>
        <w:t>Lampiran 3</w:t>
      </w:r>
      <w:r>
        <w:rPr>
          <w:rFonts w:ascii="Times New Roman" w:hAnsi="Times New Roman" w:cs="Times New Roman"/>
          <w:sz w:val="24"/>
        </w:rPr>
        <w:tab/>
        <w:t>Model Penelitian</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163</w:t>
      </w:r>
    </w:p>
    <w:p w14:paraId="2A10944C" w14:textId="77777777" w:rsidR="00AA3D4F" w:rsidRDefault="00AA3D4F" w:rsidP="003B43F0">
      <w:pPr>
        <w:spacing w:line="240" w:lineRule="auto"/>
        <w:jc w:val="both"/>
        <w:rPr>
          <w:rFonts w:ascii="Times New Roman" w:hAnsi="Times New Roman" w:cs="Times New Roman"/>
          <w:sz w:val="24"/>
        </w:rPr>
      </w:pPr>
      <w:r>
        <w:rPr>
          <w:rFonts w:ascii="Times New Roman" w:hAnsi="Times New Roman" w:cs="Times New Roman"/>
          <w:sz w:val="24"/>
        </w:rPr>
        <w:t>Lampiran 4</w:t>
      </w:r>
      <w:r>
        <w:rPr>
          <w:rFonts w:ascii="Times New Roman" w:hAnsi="Times New Roman" w:cs="Times New Roman"/>
          <w:sz w:val="24"/>
        </w:rPr>
        <w:tab/>
        <w:t>Pemilihan Model</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169</w:t>
      </w:r>
    </w:p>
    <w:p w14:paraId="5915F84E" w14:textId="77777777" w:rsidR="00AA3D4F" w:rsidRDefault="00AA3D4F" w:rsidP="003B43F0">
      <w:pPr>
        <w:spacing w:line="240" w:lineRule="auto"/>
        <w:jc w:val="both"/>
        <w:rPr>
          <w:rFonts w:ascii="Times New Roman" w:hAnsi="Times New Roman" w:cs="Times New Roman"/>
          <w:sz w:val="24"/>
        </w:rPr>
      </w:pPr>
      <w:r>
        <w:rPr>
          <w:rFonts w:ascii="Times New Roman" w:hAnsi="Times New Roman" w:cs="Times New Roman"/>
          <w:sz w:val="24"/>
        </w:rPr>
        <w:t>Lampiran 5</w:t>
      </w:r>
      <w:r>
        <w:rPr>
          <w:rFonts w:ascii="Times New Roman" w:hAnsi="Times New Roman" w:cs="Times New Roman"/>
          <w:sz w:val="24"/>
        </w:rPr>
        <w:tab/>
        <w:t>Uji Asumsi Klasik</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172</w:t>
      </w:r>
    </w:p>
    <w:p w14:paraId="3AE3BA3A" w14:textId="77777777" w:rsidR="00AA3D4F" w:rsidRDefault="00AA3D4F" w:rsidP="003B43F0">
      <w:pPr>
        <w:spacing w:line="240" w:lineRule="auto"/>
        <w:jc w:val="both"/>
        <w:rPr>
          <w:rFonts w:ascii="Times New Roman" w:hAnsi="Times New Roman" w:cs="Times New Roman"/>
          <w:sz w:val="24"/>
        </w:rPr>
      </w:pPr>
      <w:r>
        <w:rPr>
          <w:rFonts w:ascii="Times New Roman" w:hAnsi="Times New Roman" w:cs="Times New Roman"/>
          <w:sz w:val="24"/>
        </w:rPr>
        <w:t>Lampiran 6</w:t>
      </w:r>
      <w:r>
        <w:rPr>
          <w:rFonts w:ascii="Times New Roman" w:hAnsi="Times New Roman" w:cs="Times New Roman"/>
          <w:sz w:val="24"/>
        </w:rPr>
        <w:tab/>
        <w:t>Uji Statistik Deskriptif</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177</w:t>
      </w:r>
    </w:p>
    <w:p w14:paraId="4D6C2081" w14:textId="77777777" w:rsidR="00AA3D4F" w:rsidRPr="00AA3D4F" w:rsidRDefault="00AA3D4F" w:rsidP="003B43F0">
      <w:pPr>
        <w:spacing w:line="240" w:lineRule="auto"/>
        <w:jc w:val="both"/>
        <w:rPr>
          <w:rFonts w:ascii="Times New Roman" w:hAnsi="Times New Roman" w:cs="Times New Roman"/>
          <w:sz w:val="24"/>
        </w:rPr>
      </w:pPr>
      <w:r>
        <w:rPr>
          <w:rFonts w:ascii="Times New Roman" w:hAnsi="Times New Roman" w:cs="Times New Roman"/>
          <w:sz w:val="24"/>
        </w:rPr>
        <w:t>Lampiran 8</w:t>
      </w:r>
      <w:r>
        <w:rPr>
          <w:rFonts w:ascii="Times New Roman" w:hAnsi="Times New Roman" w:cs="Times New Roman"/>
          <w:sz w:val="24"/>
        </w:rPr>
        <w:tab/>
        <w:t>Tabel Durbin Watson</w:t>
      </w:r>
      <w:r w:rsidR="000A13F2" w:rsidRPr="00EE6B66">
        <w:rPr>
          <w:rFonts w:ascii="Times New Roman" w:hAnsi="Times New Roman" w:cs="Times New Roman"/>
          <w:sz w:val="24"/>
          <w:szCs w:val="24"/>
        </w:rPr>
        <w:ptab w:relativeTo="margin" w:alignment="right" w:leader="dot"/>
      </w:r>
      <w:r w:rsidR="000A13F2">
        <w:rPr>
          <w:rFonts w:ascii="Times New Roman" w:hAnsi="Times New Roman" w:cs="Times New Roman"/>
          <w:sz w:val="24"/>
          <w:szCs w:val="24"/>
        </w:rPr>
        <w:t>178</w:t>
      </w:r>
    </w:p>
    <w:p w14:paraId="4827E21C" w14:textId="77777777" w:rsidR="00AA3D4F" w:rsidRDefault="00AA3D4F" w:rsidP="0033628A">
      <w:pPr>
        <w:spacing w:line="240" w:lineRule="auto"/>
        <w:jc w:val="center"/>
        <w:rPr>
          <w:rFonts w:ascii="Times New Roman" w:hAnsi="Times New Roman" w:cs="Times New Roman"/>
          <w:b/>
          <w:i/>
          <w:sz w:val="24"/>
        </w:rPr>
      </w:pPr>
    </w:p>
    <w:p w14:paraId="3D1A1F91" w14:textId="77777777" w:rsidR="00AA3D4F" w:rsidRDefault="00AA3D4F" w:rsidP="0033628A">
      <w:pPr>
        <w:spacing w:line="240" w:lineRule="auto"/>
        <w:jc w:val="center"/>
        <w:rPr>
          <w:rFonts w:ascii="Times New Roman" w:hAnsi="Times New Roman" w:cs="Times New Roman"/>
          <w:b/>
          <w:i/>
          <w:sz w:val="24"/>
        </w:rPr>
      </w:pPr>
    </w:p>
    <w:p w14:paraId="2E39DDE3" w14:textId="77777777" w:rsidR="00AA3D4F" w:rsidRDefault="00AA3D4F" w:rsidP="0033628A">
      <w:pPr>
        <w:spacing w:line="240" w:lineRule="auto"/>
        <w:jc w:val="center"/>
        <w:rPr>
          <w:rFonts w:ascii="Times New Roman" w:hAnsi="Times New Roman" w:cs="Times New Roman"/>
          <w:b/>
          <w:i/>
          <w:sz w:val="24"/>
        </w:rPr>
      </w:pPr>
    </w:p>
    <w:p w14:paraId="7D0209A1" w14:textId="77777777" w:rsidR="00AA3D4F" w:rsidRDefault="00AA3D4F" w:rsidP="0033628A">
      <w:pPr>
        <w:spacing w:line="240" w:lineRule="auto"/>
        <w:jc w:val="center"/>
        <w:rPr>
          <w:rFonts w:ascii="Times New Roman" w:hAnsi="Times New Roman" w:cs="Times New Roman"/>
          <w:b/>
          <w:i/>
          <w:sz w:val="24"/>
        </w:rPr>
      </w:pPr>
    </w:p>
    <w:p w14:paraId="52386038" w14:textId="77777777" w:rsidR="00AA3D4F" w:rsidRDefault="00AA3D4F" w:rsidP="0033628A">
      <w:pPr>
        <w:spacing w:line="240" w:lineRule="auto"/>
        <w:jc w:val="center"/>
        <w:rPr>
          <w:rFonts w:ascii="Times New Roman" w:hAnsi="Times New Roman" w:cs="Times New Roman"/>
          <w:b/>
          <w:i/>
          <w:sz w:val="24"/>
        </w:rPr>
      </w:pPr>
    </w:p>
    <w:p w14:paraId="57D03290" w14:textId="77777777" w:rsidR="00AA3D4F" w:rsidRDefault="00AA3D4F" w:rsidP="0033628A">
      <w:pPr>
        <w:spacing w:line="240" w:lineRule="auto"/>
        <w:jc w:val="center"/>
        <w:rPr>
          <w:rFonts w:ascii="Times New Roman" w:hAnsi="Times New Roman" w:cs="Times New Roman"/>
          <w:b/>
          <w:i/>
          <w:sz w:val="24"/>
        </w:rPr>
      </w:pPr>
    </w:p>
    <w:p w14:paraId="69309F91" w14:textId="77777777" w:rsidR="00AA3D4F" w:rsidRDefault="00AA3D4F" w:rsidP="0033628A">
      <w:pPr>
        <w:spacing w:line="240" w:lineRule="auto"/>
        <w:jc w:val="center"/>
        <w:rPr>
          <w:rFonts w:ascii="Times New Roman" w:hAnsi="Times New Roman" w:cs="Times New Roman"/>
          <w:b/>
          <w:i/>
          <w:sz w:val="24"/>
        </w:rPr>
      </w:pPr>
    </w:p>
    <w:p w14:paraId="0966750A" w14:textId="77777777" w:rsidR="00AA3D4F" w:rsidRDefault="00AA3D4F" w:rsidP="0033628A">
      <w:pPr>
        <w:spacing w:line="240" w:lineRule="auto"/>
        <w:jc w:val="center"/>
        <w:rPr>
          <w:rFonts w:ascii="Times New Roman" w:hAnsi="Times New Roman" w:cs="Times New Roman"/>
          <w:b/>
          <w:i/>
          <w:sz w:val="24"/>
        </w:rPr>
      </w:pPr>
    </w:p>
    <w:p w14:paraId="3AA4C1AC" w14:textId="77777777" w:rsidR="00AA3D4F" w:rsidRDefault="00AA3D4F" w:rsidP="0033628A">
      <w:pPr>
        <w:spacing w:line="240" w:lineRule="auto"/>
        <w:jc w:val="center"/>
        <w:rPr>
          <w:rFonts w:ascii="Times New Roman" w:hAnsi="Times New Roman" w:cs="Times New Roman"/>
          <w:b/>
          <w:i/>
          <w:sz w:val="24"/>
        </w:rPr>
      </w:pPr>
    </w:p>
    <w:p w14:paraId="5DA6B06F" w14:textId="77777777" w:rsidR="00AA3D4F" w:rsidRDefault="00AA3D4F" w:rsidP="0033628A">
      <w:pPr>
        <w:spacing w:line="240" w:lineRule="auto"/>
        <w:jc w:val="center"/>
        <w:rPr>
          <w:rFonts w:ascii="Times New Roman" w:hAnsi="Times New Roman" w:cs="Times New Roman"/>
          <w:b/>
          <w:i/>
          <w:sz w:val="24"/>
        </w:rPr>
      </w:pPr>
    </w:p>
    <w:p w14:paraId="5ECB8111" w14:textId="77777777" w:rsidR="00AA3D4F" w:rsidRDefault="00AA3D4F" w:rsidP="0033628A">
      <w:pPr>
        <w:spacing w:line="240" w:lineRule="auto"/>
        <w:jc w:val="center"/>
        <w:rPr>
          <w:rFonts w:ascii="Times New Roman" w:hAnsi="Times New Roman" w:cs="Times New Roman"/>
          <w:b/>
          <w:i/>
          <w:sz w:val="24"/>
        </w:rPr>
      </w:pPr>
    </w:p>
    <w:p w14:paraId="402354D9" w14:textId="77777777" w:rsidR="00AA3D4F" w:rsidRDefault="00AA3D4F" w:rsidP="0033628A">
      <w:pPr>
        <w:spacing w:line="240" w:lineRule="auto"/>
        <w:jc w:val="center"/>
        <w:rPr>
          <w:rFonts w:ascii="Times New Roman" w:hAnsi="Times New Roman" w:cs="Times New Roman"/>
          <w:b/>
          <w:i/>
          <w:sz w:val="24"/>
        </w:rPr>
      </w:pPr>
    </w:p>
    <w:p w14:paraId="267AE359" w14:textId="77777777" w:rsidR="00AA3D4F" w:rsidRDefault="00AA3D4F" w:rsidP="0033628A">
      <w:pPr>
        <w:spacing w:line="240" w:lineRule="auto"/>
        <w:jc w:val="center"/>
        <w:rPr>
          <w:rFonts w:ascii="Times New Roman" w:hAnsi="Times New Roman" w:cs="Times New Roman"/>
          <w:b/>
          <w:i/>
          <w:sz w:val="24"/>
        </w:rPr>
      </w:pPr>
    </w:p>
    <w:p w14:paraId="537090FE" w14:textId="77777777" w:rsidR="00AA3D4F" w:rsidRDefault="00AA3D4F" w:rsidP="0033628A">
      <w:pPr>
        <w:spacing w:line="240" w:lineRule="auto"/>
        <w:jc w:val="center"/>
        <w:rPr>
          <w:rFonts w:ascii="Times New Roman" w:hAnsi="Times New Roman" w:cs="Times New Roman"/>
          <w:b/>
          <w:i/>
          <w:sz w:val="24"/>
        </w:rPr>
      </w:pPr>
    </w:p>
    <w:p w14:paraId="20773AF0" w14:textId="77777777" w:rsidR="00AA3D4F" w:rsidRDefault="00AA3D4F" w:rsidP="0033628A">
      <w:pPr>
        <w:spacing w:line="240" w:lineRule="auto"/>
        <w:jc w:val="center"/>
        <w:rPr>
          <w:rFonts w:ascii="Times New Roman" w:hAnsi="Times New Roman" w:cs="Times New Roman"/>
          <w:b/>
          <w:i/>
          <w:sz w:val="24"/>
        </w:rPr>
      </w:pPr>
    </w:p>
    <w:p w14:paraId="191CDACA" w14:textId="77777777" w:rsidR="00AA3D4F" w:rsidRDefault="00AA3D4F" w:rsidP="0033628A">
      <w:pPr>
        <w:spacing w:line="240" w:lineRule="auto"/>
        <w:jc w:val="center"/>
        <w:rPr>
          <w:rFonts w:ascii="Times New Roman" w:hAnsi="Times New Roman" w:cs="Times New Roman"/>
          <w:b/>
          <w:i/>
          <w:sz w:val="24"/>
        </w:rPr>
      </w:pPr>
    </w:p>
    <w:p w14:paraId="03022372" w14:textId="77777777" w:rsidR="0033628A" w:rsidRDefault="0033628A" w:rsidP="0033628A">
      <w:pPr>
        <w:spacing w:line="240" w:lineRule="auto"/>
        <w:jc w:val="center"/>
        <w:rPr>
          <w:rFonts w:ascii="Times New Roman" w:hAnsi="Times New Roman" w:cs="Times New Roman"/>
          <w:b/>
          <w:i/>
          <w:sz w:val="24"/>
        </w:rPr>
      </w:pPr>
      <w:r>
        <w:rPr>
          <w:rFonts w:ascii="Times New Roman" w:hAnsi="Times New Roman" w:cs="Times New Roman"/>
          <w:b/>
          <w:i/>
          <w:sz w:val="24"/>
        </w:rPr>
        <w:lastRenderedPageBreak/>
        <w:t>THE INFLUENCE OF GOOD CORPORATE GOVERNANCE TOWARD EARNING MANAGEMENT IN MANUFACTURING COMPANIES LISTED IN IDX BEFORE A</w:t>
      </w:r>
      <w:r w:rsidRPr="0011538F">
        <w:rPr>
          <w:rFonts w:ascii="Times New Roman" w:hAnsi="Times New Roman" w:cs="Times New Roman"/>
          <w:b/>
          <w:i/>
          <w:sz w:val="24"/>
        </w:rPr>
        <w:t>ND DURING THE COVID PANDEMIC</w:t>
      </w:r>
    </w:p>
    <w:p w14:paraId="04167867" w14:textId="77777777" w:rsidR="0033628A" w:rsidRDefault="0033628A" w:rsidP="0033628A">
      <w:pPr>
        <w:pStyle w:val="Heading1"/>
        <w:rPr>
          <w:i/>
          <w:iCs/>
        </w:rPr>
      </w:pPr>
      <w:bookmarkStart w:id="3" w:name="_Toc60683084"/>
    </w:p>
    <w:p w14:paraId="6D15AC6F" w14:textId="77777777" w:rsidR="0033628A" w:rsidRDefault="0033628A" w:rsidP="0033628A">
      <w:pPr>
        <w:pStyle w:val="Heading1"/>
        <w:rPr>
          <w:b/>
          <w:i/>
          <w:iCs/>
        </w:rPr>
      </w:pPr>
      <w:r w:rsidRPr="006A40EA">
        <w:rPr>
          <w:b/>
          <w:i/>
          <w:iCs/>
        </w:rPr>
        <w:t>ABSTRACT</w:t>
      </w:r>
      <w:bookmarkEnd w:id="3"/>
    </w:p>
    <w:p w14:paraId="738504D0" w14:textId="77777777" w:rsidR="0033628A" w:rsidRPr="003B612E" w:rsidRDefault="0033628A" w:rsidP="0033628A"/>
    <w:p w14:paraId="5116A336" w14:textId="77777777" w:rsidR="0033628A" w:rsidRPr="00D36FE9" w:rsidRDefault="0033628A" w:rsidP="0033628A">
      <w:pPr>
        <w:spacing w:line="276" w:lineRule="auto"/>
        <w:ind w:firstLine="567"/>
        <w:jc w:val="both"/>
        <w:rPr>
          <w:rFonts w:ascii="Times New Roman" w:eastAsia="Calibri" w:hAnsi="Times New Roman"/>
          <w:i/>
        </w:rPr>
      </w:pPr>
      <w:r w:rsidRPr="00D36FE9">
        <w:rPr>
          <w:rFonts w:ascii="Times New Roman" w:eastAsia="Calibri" w:hAnsi="Times New Roman"/>
          <w:i/>
        </w:rPr>
        <w:t>This study aims to obtain empirical evidence from Managerial Ownership, Institutional Ownership, Independent Board of Commissioners, and the Audit Committee which is an indicator of Good Corporate Governance as an independent variab</w:t>
      </w:r>
      <w:r>
        <w:rPr>
          <w:rFonts w:ascii="Times New Roman" w:eastAsia="Calibri" w:hAnsi="Times New Roman"/>
          <w:i/>
        </w:rPr>
        <w:t>le, and other variables</w:t>
      </w:r>
      <w:r w:rsidRPr="00D36FE9">
        <w:rPr>
          <w:rFonts w:ascii="Times New Roman" w:eastAsia="Calibri" w:hAnsi="Times New Roman"/>
          <w:i/>
        </w:rPr>
        <w:t xml:space="preserve"> namely Leverage and Firm Size as control variables</w:t>
      </w:r>
      <w:r>
        <w:rPr>
          <w:rFonts w:ascii="Times New Roman" w:eastAsia="Calibri" w:hAnsi="Times New Roman"/>
          <w:i/>
        </w:rPr>
        <w:t>,</w:t>
      </w:r>
      <w:r w:rsidRPr="00D36FE9">
        <w:rPr>
          <w:rFonts w:ascii="Times New Roman" w:eastAsia="Calibri" w:hAnsi="Times New Roman"/>
          <w:i/>
        </w:rPr>
        <w:t xml:space="preserve"> and Pan</w:t>
      </w:r>
      <w:r>
        <w:rPr>
          <w:rFonts w:ascii="Times New Roman" w:eastAsia="Calibri" w:hAnsi="Times New Roman"/>
          <w:i/>
        </w:rPr>
        <w:t xml:space="preserve">demic Covid as a dummy variable, on the dependent variable namely Earnings Management in Manufacturing Companies sub-sector Food and Beverage </w:t>
      </w:r>
      <w:r w:rsidRPr="00D36FE9">
        <w:rPr>
          <w:rFonts w:ascii="Times New Roman" w:eastAsia="Calibri" w:hAnsi="Times New Roman"/>
          <w:i/>
        </w:rPr>
        <w:t>listed on the Indonesia Stock Exchange (IDX).</w:t>
      </w:r>
    </w:p>
    <w:p w14:paraId="6C802E00" w14:textId="77777777" w:rsidR="0033628A" w:rsidRPr="00D36FE9" w:rsidRDefault="0033628A" w:rsidP="0033628A">
      <w:pPr>
        <w:spacing w:line="276" w:lineRule="auto"/>
        <w:ind w:firstLine="567"/>
        <w:jc w:val="both"/>
        <w:rPr>
          <w:rFonts w:ascii="Times New Roman" w:eastAsia="Calibri" w:hAnsi="Times New Roman"/>
          <w:i/>
        </w:rPr>
      </w:pPr>
      <w:r w:rsidRPr="00D36FE9">
        <w:rPr>
          <w:rFonts w:ascii="Times New Roman" w:eastAsia="Calibri" w:hAnsi="Times New Roman"/>
          <w:i/>
        </w:rPr>
        <w:t>Discretionary accruals with the Kothari model used as a proxy for earnings management. The sample was obtained by purposive sampling method with predetermined criteria, and resulted</w:t>
      </w:r>
      <w:r>
        <w:rPr>
          <w:rFonts w:ascii="Times New Roman" w:eastAsia="Calibri" w:hAnsi="Times New Roman"/>
          <w:i/>
        </w:rPr>
        <w:t xml:space="preserve"> 40</w:t>
      </w:r>
      <w:r w:rsidRPr="00D36FE9">
        <w:rPr>
          <w:rFonts w:ascii="Times New Roman" w:eastAsia="Calibri" w:hAnsi="Times New Roman"/>
          <w:i/>
        </w:rPr>
        <w:t xml:space="preserve"> in </w:t>
      </w:r>
      <w:r>
        <w:rPr>
          <w:rFonts w:ascii="Times New Roman" w:eastAsia="Calibri" w:hAnsi="Times New Roman"/>
          <w:i/>
        </w:rPr>
        <w:t>manufacturing companies sub-sector food and beverage</w:t>
      </w:r>
      <w:r w:rsidRPr="00D36FE9">
        <w:rPr>
          <w:rFonts w:ascii="Times New Roman" w:eastAsia="Calibri" w:hAnsi="Times New Roman"/>
          <w:i/>
        </w:rPr>
        <w:t xml:space="preserve"> in the 2016-2020 period with a total of 200 data. Descriptive statistics and multiple regression were used as data analysis methods using Eviews 9.</w:t>
      </w:r>
    </w:p>
    <w:p w14:paraId="0C71989C" w14:textId="77777777" w:rsidR="0033628A" w:rsidRPr="00D36FE9" w:rsidRDefault="0033628A" w:rsidP="0033628A">
      <w:pPr>
        <w:spacing w:line="276" w:lineRule="auto"/>
        <w:ind w:firstLine="567"/>
        <w:jc w:val="both"/>
        <w:rPr>
          <w:rFonts w:ascii="Times New Roman" w:eastAsia="Calibri" w:hAnsi="Times New Roman"/>
          <w:i/>
        </w:rPr>
      </w:pPr>
      <w:r w:rsidRPr="00D36FE9">
        <w:rPr>
          <w:rFonts w:ascii="Times New Roman" w:eastAsia="Calibri" w:hAnsi="Times New Roman"/>
          <w:i/>
        </w:rPr>
        <w:t>The results of this study can be summarized as follows. The first regression analysis, namely before the covid pandemic period, showed that Institutional Ownership and Audit Committee had a significant negative effect on Earnings Management, while Managerial Ownership, Independent Board of Commissioners, Leverage, and Firm Size had no effect on Earnings Management. The second regression analysis, before and during the covid pandemic, showed that Managerial Ownership, Institutional Ownership, and Leverage had a significant negative effect on Earnings Management. Meanwhile, the Independent Board of Commissioners, Audit Committee, Firm Size, and the Covid Pandemic have no effect on Earnings Management.</w:t>
      </w:r>
    </w:p>
    <w:p w14:paraId="7CF84DA5" w14:textId="77777777" w:rsidR="0033628A" w:rsidRDefault="0033628A" w:rsidP="0033628A">
      <w:pPr>
        <w:jc w:val="both"/>
        <w:rPr>
          <w:rFonts w:ascii="Times New Roman" w:eastAsia="Calibri" w:hAnsi="Times New Roman"/>
        </w:rPr>
      </w:pPr>
      <w:r>
        <w:rPr>
          <w:rFonts w:ascii="Times New Roman" w:eastAsia="Calibri" w:hAnsi="Times New Roman"/>
        </w:rPr>
        <w:t xml:space="preserve"> </w:t>
      </w:r>
    </w:p>
    <w:p w14:paraId="5CC79CE3" w14:textId="77777777" w:rsidR="0033628A" w:rsidRDefault="0033628A" w:rsidP="0033628A">
      <w:pPr>
        <w:rPr>
          <w:rFonts w:ascii="Times New Roman" w:eastAsia="Calibri" w:hAnsi="Times New Roman"/>
          <w:i/>
        </w:rPr>
      </w:pPr>
      <w:r>
        <w:rPr>
          <w:rFonts w:ascii="Times New Roman" w:eastAsia="Calibri" w:hAnsi="Times New Roman"/>
          <w:b/>
          <w:i/>
        </w:rPr>
        <w:t>Keywords</w:t>
      </w:r>
      <w:r>
        <w:rPr>
          <w:rFonts w:ascii="Times New Roman" w:eastAsia="Calibri" w:hAnsi="Times New Roman"/>
        </w:rPr>
        <w:t xml:space="preserve">: </w:t>
      </w:r>
      <w:r w:rsidRPr="00773D9C">
        <w:rPr>
          <w:rFonts w:ascii="Times New Roman" w:eastAsia="Calibri" w:hAnsi="Times New Roman"/>
          <w:i/>
        </w:rPr>
        <w:t>Earnings management, Good Corporate Governance,</w:t>
      </w:r>
      <w:r>
        <w:rPr>
          <w:rFonts w:ascii="Times New Roman" w:eastAsia="Calibri" w:hAnsi="Times New Roman"/>
          <w:i/>
        </w:rPr>
        <w:t xml:space="preserve"> Leverage, </w:t>
      </w:r>
      <w:r w:rsidRPr="00773D9C">
        <w:rPr>
          <w:rFonts w:ascii="Times New Roman" w:eastAsia="Calibri" w:hAnsi="Times New Roman"/>
          <w:i/>
        </w:rPr>
        <w:t>Firm Size</w:t>
      </w:r>
      <w:r>
        <w:rPr>
          <w:rFonts w:ascii="Times New Roman" w:eastAsia="Calibri" w:hAnsi="Times New Roman"/>
          <w:i/>
        </w:rPr>
        <w:t xml:space="preserve"> and Covid Pandemic</w:t>
      </w:r>
      <w:r w:rsidRPr="00773D9C">
        <w:rPr>
          <w:rFonts w:ascii="Times New Roman" w:eastAsia="Calibri" w:hAnsi="Times New Roman"/>
          <w:i/>
        </w:rPr>
        <w:t>.</w:t>
      </w:r>
    </w:p>
    <w:p w14:paraId="70DAAAAC" w14:textId="77777777" w:rsidR="0033628A" w:rsidRDefault="0033628A" w:rsidP="0033628A">
      <w:pPr>
        <w:jc w:val="both"/>
        <w:rPr>
          <w:rFonts w:ascii="Times New Roman" w:hAnsi="Times New Roman" w:cs="Times New Roman"/>
          <w:sz w:val="24"/>
        </w:rPr>
      </w:pPr>
    </w:p>
    <w:p w14:paraId="0FD26C24" w14:textId="77777777" w:rsidR="0033628A" w:rsidRDefault="0033628A" w:rsidP="0033628A">
      <w:pPr>
        <w:jc w:val="both"/>
        <w:rPr>
          <w:rFonts w:ascii="Times New Roman" w:hAnsi="Times New Roman" w:cs="Times New Roman"/>
          <w:sz w:val="24"/>
        </w:rPr>
      </w:pPr>
    </w:p>
    <w:p w14:paraId="168B6B09" w14:textId="77777777" w:rsidR="0033628A" w:rsidRDefault="0033628A" w:rsidP="0033628A">
      <w:pPr>
        <w:ind w:firstLine="567"/>
        <w:jc w:val="both"/>
        <w:rPr>
          <w:rFonts w:ascii="Times New Roman" w:hAnsi="Times New Roman" w:cs="Times New Roman"/>
          <w:sz w:val="24"/>
        </w:rPr>
      </w:pPr>
    </w:p>
    <w:p w14:paraId="7D95F675" w14:textId="77777777" w:rsidR="0033628A" w:rsidRPr="00EE6B66" w:rsidRDefault="0033628A" w:rsidP="0033628A">
      <w:pPr>
        <w:spacing w:after="0" w:line="240" w:lineRule="auto"/>
        <w:jc w:val="center"/>
        <w:rPr>
          <w:rFonts w:ascii="Times New Roman" w:eastAsia="Calibri" w:hAnsi="Times New Roman" w:cs="Times New Roman"/>
          <w:b/>
          <w:bCs/>
          <w:sz w:val="24"/>
          <w:szCs w:val="24"/>
        </w:rPr>
      </w:pPr>
      <w:r w:rsidRPr="00EE6B66">
        <w:rPr>
          <w:rFonts w:ascii="Times New Roman" w:eastAsia="Calibri" w:hAnsi="Times New Roman" w:cs="Times New Roman"/>
          <w:b/>
          <w:bCs/>
          <w:sz w:val="24"/>
          <w:szCs w:val="24"/>
        </w:rPr>
        <w:lastRenderedPageBreak/>
        <w:t xml:space="preserve">PENGARUH </w:t>
      </w:r>
      <w:r w:rsidRPr="00EE6B66">
        <w:rPr>
          <w:rFonts w:ascii="Times New Roman" w:eastAsia="Calibri" w:hAnsi="Times New Roman" w:cs="Times New Roman"/>
          <w:b/>
          <w:bCs/>
          <w:i/>
          <w:sz w:val="24"/>
          <w:szCs w:val="24"/>
        </w:rPr>
        <w:t xml:space="preserve">GOOD </w:t>
      </w:r>
      <w:r w:rsidRPr="00EE6B66">
        <w:rPr>
          <w:rFonts w:ascii="Times New Roman" w:eastAsia="Calibri" w:hAnsi="Times New Roman" w:cs="Times New Roman"/>
          <w:b/>
          <w:bCs/>
          <w:i/>
          <w:iCs/>
          <w:sz w:val="24"/>
          <w:szCs w:val="24"/>
        </w:rPr>
        <w:t xml:space="preserve">CORPORATE GOVERNANCE </w:t>
      </w:r>
      <w:r w:rsidRPr="00EE6B66">
        <w:rPr>
          <w:rFonts w:ascii="Times New Roman" w:eastAsia="Calibri" w:hAnsi="Times New Roman" w:cs="Times New Roman"/>
          <w:b/>
          <w:bCs/>
          <w:sz w:val="24"/>
          <w:szCs w:val="24"/>
        </w:rPr>
        <w:t>TERHADAP MANAJEMEN LABA PADA PERUSAHAAN MANUFAKTUR</w:t>
      </w:r>
      <w:r w:rsidRPr="00EE6B66">
        <w:rPr>
          <w:rFonts w:ascii="Times New Roman" w:eastAsia="Calibri" w:hAnsi="Times New Roman" w:cs="Times New Roman"/>
          <w:b/>
          <w:bCs/>
          <w:i/>
          <w:iCs/>
          <w:sz w:val="24"/>
          <w:szCs w:val="24"/>
        </w:rPr>
        <w:t xml:space="preserve"> </w:t>
      </w:r>
      <w:r w:rsidRPr="00EE6B66">
        <w:rPr>
          <w:rFonts w:ascii="Times New Roman" w:eastAsia="Calibri" w:hAnsi="Times New Roman" w:cs="Times New Roman"/>
          <w:b/>
          <w:bCs/>
          <w:sz w:val="24"/>
          <w:szCs w:val="24"/>
        </w:rPr>
        <w:t>YANG TERDAFTAR DI BEI SEBELUM DAN SEMASA PANDEMI COVID</w:t>
      </w:r>
    </w:p>
    <w:p w14:paraId="7D1CDD90" w14:textId="77777777" w:rsidR="0033628A" w:rsidRDefault="0033628A" w:rsidP="0033628A">
      <w:pPr>
        <w:spacing w:line="480" w:lineRule="auto"/>
        <w:ind w:firstLine="567"/>
        <w:jc w:val="both"/>
        <w:rPr>
          <w:rFonts w:ascii="Times New Roman" w:hAnsi="Times New Roman" w:cs="Times New Roman"/>
          <w:sz w:val="24"/>
        </w:rPr>
      </w:pPr>
    </w:p>
    <w:p w14:paraId="576CCF47" w14:textId="77777777" w:rsidR="0033628A" w:rsidRDefault="0033628A" w:rsidP="0033628A">
      <w:pPr>
        <w:jc w:val="center"/>
        <w:rPr>
          <w:rFonts w:ascii="Times New Roman" w:hAnsi="Times New Roman" w:cs="Times New Roman"/>
          <w:b/>
          <w:i/>
          <w:sz w:val="24"/>
        </w:rPr>
      </w:pPr>
      <w:r w:rsidRPr="003B612E">
        <w:rPr>
          <w:rFonts w:ascii="Times New Roman" w:hAnsi="Times New Roman" w:cs="Times New Roman"/>
          <w:b/>
          <w:i/>
          <w:sz w:val="24"/>
        </w:rPr>
        <w:t>ABSTRAK</w:t>
      </w:r>
    </w:p>
    <w:p w14:paraId="0458BB47" w14:textId="77777777" w:rsidR="0033628A" w:rsidRPr="003B612E" w:rsidRDefault="0033628A" w:rsidP="0033628A">
      <w:pPr>
        <w:spacing w:line="480" w:lineRule="auto"/>
        <w:jc w:val="center"/>
        <w:rPr>
          <w:rFonts w:ascii="Times New Roman" w:hAnsi="Times New Roman" w:cs="Times New Roman"/>
          <w:b/>
          <w:i/>
          <w:sz w:val="24"/>
        </w:rPr>
      </w:pPr>
    </w:p>
    <w:p w14:paraId="5B153628" w14:textId="77777777" w:rsidR="0033628A" w:rsidRDefault="0033628A" w:rsidP="0033628A">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Penelitian ini bertujuan untuk mendapatkan bukti empiris dari Kepemilikan Manajerial, Kepemilikan Institusional, Dewan Komisaris Independen, serta Komite Audit yang merupakan indikator dari Good Corporate Governance sebagai variabel Independen, dan variabel lainnya yaitu </w:t>
      </w:r>
      <w:r>
        <w:rPr>
          <w:rFonts w:ascii="Times New Roman" w:hAnsi="Times New Roman" w:cs="Times New Roman"/>
          <w:i/>
          <w:sz w:val="24"/>
        </w:rPr>
        <w:t xml:space="preserve">Leverage¸ </w:t>
      </w:r>
      <w:r>
        <w:rPr>
          <w:rFonts w:ascii="Times New Roman" w:hAnsi="Times New Roman" w:cs="Times New Roman"/>
          <w:sz w:val="24"/>
        </w:rPr>
        <w:t xml:space="preserve">dan </w:t>
      </w:r>
      <w:r>
        <w:rPr>
          <w:rFonts w:ascii="Times New Roman" w:hAnsi="Times New Roman" w:cs="Times New Roman"/>
          <w:i/>
          <w:sz w:val="24"/>
        </w:rPr>
        <w:t xml:space="preserve">Firm Size </w:t>
      </w:r>
      <w:r>
        <w:rPr>
          <w:rFonts w:ascii="Times New Roman" w:hAnsi="Times New Roman" w:cs="Times New Roman"/>
          <w:sz w:val="24"/>
        </w:rPr>
        <w:t xml:space="preserve">sebagai variabel kontrol serta Pandemi Covid sebagai variabel dummy terhadap variabel dependen yaitu Manajemen Laba pada perusahaan manufaktur subsektor makanan dan minuman yang terdaftar di Bursa Efek Indonesia (BEI). </w:t>
      </w:r>
    </w:p>
    <w:p w14:paraId="57CB928B" w14:textId="77777777" w:rsidR="0033628A" w:rsidRDefault="0033628A" w:rsidP="0033628A">
      <w:pPr>
        <w:spacing w:line="276" w:lineRule="auto"/>
        <w:ind w:firstLine="567"/>
        <w:jc w:val="both"/>
        <w:rPr>
          <w:rFonts w:ascii="Times New Roman" w:hAnsi="Times New Roman" w:cs="Times New Roman"/>
          <w:sz w:val="24"/>
        </w:rPr>
      </w:pPr>
      <w:r w:rsidRPr="006F28B2">
        <w:rPr>
          <w:rFonts w:ascii="Times New Roman" w:hAnsi="Times New Roman" w:cs="Times New Roman"/>
          <w:i/>
          <w:sz w:val="24"/>
        </w:rPr>
        <w:t>Discretionary accrual</w:t>
      </w:r>
      <w:r w:rsidRPr="006F28B2">
        <w:rPr>
          <w:rFonts w:ascii="Times New Roman" w:hAnsi="Times New Roman" w:cs="Times New Roman"/>
          <w:sz w:val="24"/>
        </w:rPr>
        <w:t xml:space="preserve"> dengan </w:t>
      </w:r>
      <w:r>
        <w:rPr>
          <w:rFonts w:ascii="Times New Roman" w:hAnsi="Times New Roman" w:cs="Times New Roman"/>
          <w:sz w:val="24"/>
        </w:rPr>
        <w:t>Model Kothari</w:t>
      </w:r>
      <w:r w:rsidRPr="006F28B2">
        <w:rPr>
          <w:rFonts w:ascii="Times New Roman" w:hAnsi="Times New Roman" w:cs="Times New Roman"/>
          <w:sz w:val="24"/>
        </w:rPr>
        <w:t xml:space="preserve"> digunakan sebagai proksi dari manajemen laba. Sampel didapatkan dengan metode purposive sampling</w:t>
      </w:r>
      <w:r>
        <w:rPr>
          <w:rFonts w:ascii="Times New Roman" w:hAnsi="Times New Roman" w:cs="Times New Roman"/>
          <w:sz w:val="24"/>
        </w:rPr>
        <w:t xml:space="preserve"> dengan kriteria yang telah ditentukan sebelumnya</w:t>
      </w:r>
      <w:r w:rsidRPr="006F28B2">
        <w:rPr>
          <w:rFonts w:ascii="Times New Roman" w:hAnsi="Times New Roman" w:cs="Times New Roman"/>
          <w:sz w:val="24"/>
        </w:rPr>
        <w:t xml:space="preserve">, dan menghasilkan </w:t>
      </w:r>
      <w:r>
        <w:rPr>
          <w:rFonts w:ascii="Times New Roman" w:hAnsi="Times New Roman" w:cs="Times New Roman"/>
          <w:sz w:val="24"/>
        </w:rPr>
        <w:t>40</w:t>
      </w:r>
      <w:r w:rsidRPr="006F28B2">
        <w:rPr>
          <w:rFonts w:ascii="Times New Roman" w:hAnsi="Times New Roman" w:cs="Times New Roman"/>
          <w:sz w:val="24"/>
        </w:rPr>
        <w:t xml:space="preserve"> perusahaan </w:t>
      </w:r>
      <w:r>
        <w:rPr>
          <w:rFonts w:ascii="Times New Roman" w:hAnsi="Times New Roman" w:cs="Times New Roman"/>
          <w:sz w:val="24"/>
        </w:rPr>
        <w:t>manufaktur subsektor makanan dan minuman</w:t>
      </w:r>
      <w:r w:rsidRPr="006F28B2">
        <w:rPr>
          <w:rFonts w:ascii="Times New Roman" w:hAnsi="Times New Roman" w:cs="Times New Roman"/>
          <w:sz w:val="24"/>
        </w:rPr>
        <w:t xml:space="preserve"> </w:t>
      </w:r>
      <w:r>
        <w:rPr>
          <w:rFonts w:ascii="Times New Roman" w:hAnsi="Times New Roman" w:cs="Times New Roman"/>
          <w:sz w:val="24"/>
        </w:rPr>
        <w:t>dalam periode 2016-2020</w:t>
      </w:r>
      <w:r w:rsidRPr="006F28B2">
        <w:rPr>
          <w:rFonts w:ascii="Times New Roman" w:hAnsi="Times New Roman" w:cs="Times New Roman"/>
          <w:sz w:val="24"/>
        </w:rPr>
        <w:t xml:space="preserve"> dengan total data sebanyak </w:t>
      </w:r>
      <w:r>
        <w:rPr>
          <w:rFonts w:ascii="Times New Roman" w:hAnsi="Times New Roman" w:cs="Times New Roman"/>
          <w:sz w:val="24"/>
        </w:rPr>
        <w:t>200</w:t>
      </w:r>
      <w:r w:rsidRPr="006F28B2">
        <w:rPr>
          <w:rFonts w:ascii="Times New Roman" w:hAnsi="Times New Roman" w:cs="Times New Roman"/>
          <w:sz w:val="24"/>
        </w:rPr>
        <w:t xml:space="preserve"> data. </w:t>
      </w:r>
      <w:r>
        <w:rPr>
          <w:rFonts w:ascii="Times New Roman" w:hAnsi="Times New Roman" w:cs="Times New Roman"/>
          <w:sz w:val="24"/>
        </w:rPr>
        <w:t xml:space="preserve">Statistik deskriptif dan </w:t>
      </w:r>
      <w:r w:rsidRPr="006F28B2">
        <w:rPr>
          <w:rFonts w:ascii="Times New Roman" w:hAnsi="Times New Roman" w:cs="Times New Roman"/>
          <w:sz w:val="24"/>
        </w:rPr>
        <w:t>Regresi berganda digunakan sebagai metode analisis data</w:t>
      </w:r>
      <w:r>
        <w:rPr>
          <w:rFonts w:ascii="Times New Roman" w:hAnsi="Times New Roman" w:cs="Times New Roman"/>
          <w:sz w:val="24"/>
        </w:rPr>
        <w:t xml:space="preserve"> menggunakan Eviews 9</w:t>
      </w:r>
      <w:r w:rsidRPr="006F28B2">
        <w:rPr>
          <w:rFonts w:ascii="Times New Roman" w:hAnsi="Times New Roman" w:cs="Times New Roman"/>
          <w:sz w:val="24"/>
        </w:rPr>
        <w:t>.</w:t>
      </w:r>
    </w:p>
    <w:p w14:paraId="37C1BB8F" w14:textId="77777777" w:rsidR="0033628A" w:rsidRPr="006F28B2" w:rsidRDefault="0033628A" w:rsidP="0033628A">
      <w:pPr>
        <w:spacing w:line="276" w:lineRule="auto"/>
        <w:ind w:firstLine="567"/>
        <w:jc w:val="both"/>
        <w:rPr>
          <w:rFonts w:ascii="Times New Roman" w:hAnsi="Times New Roman" w:cs="Times New Roman"/>
          <w:sz w:val="24"/>
        </w:rPr>
      </w:pPr>
      <w:r w:rsidRPr="006F28B2">
        <w:rPr>
          <w:rFonts w:ascii="Times New Roman" w:hAnsi="Times New Roman" w:cs="Times New Roman"/>
          <w:sz w:val="24"/>
        </w:rPr>
        <w:t>Hasil penelitian ini dapat dirangkum sebagai berikut.</w:t>
      </w:r>
      <w:r>
        <w:rPr>
          <w:rFonts w:ascii="Times New Roman" w:hAnsi="Times New Roman" w:cs="Times New Roman"/>
          <w:sz w:val="24"/>
        </w:rPr>
        <w:t xml:space="preserve"> Analisis regresi pertama yaitu sebelum masa pandemi covid menunjukan Kepemilikan Institusional dan Komite Audit berpengaruh negatif signifikan terhadap Manajemen Laba, sementara Kepemilikan Manajerial, Dewan Komisaris Independen, </w:t>
      </w:r>
      <w:r w:rsidRPr="002F256B">
        <w:rPr>
          <w:rFonts w:ascii="Times New Roman" w:hAnsi="Times New Roman" w:cs="Times New Roman"/>
          <w:i/>
          <w:sz w:val="24"/>
        </w:rPr>
        <w:t>Leverage</w:t>
      </w:r>
      <w:r>
        <w:rPr>
          <w:rFonts w:ascii="Times New Roman" w:hAnsi="Times New Roman" w:cs="Times New Roman"/>
          <w:sz w:val="24"/>
        </w:rPr>
        <w:t xml:space="preserve">, dan </w:t>
      </w:r>
      <w:r w:rsidRPr="002F256B">
        <w:rPr>
          <w:rFonts w:ascii="Times New Roman" w:hAnsi="Times New Roman" w:cs="Times New Roman"/>
          <w:i/>
          <w:sz w:val="24"/>
        </w:rPr>
        <w:t>Firm Size</w:t>
      </w:r>
      <w:r>
        <w:rPr>
          <w:rFonts w:ascii="Times New Roman" w:hAnsi="Times New Roman" w:cs="Times New Roman"/>
          <w:sz w:val="24"/>
        </w:rPr>
        <w:t xml:space="preserve"> tidak berpengaruh terhadap Manajemen Laba. Analisis regresi kedua yaitu sebelum dan semasa pandemi covid menunjukan Kepemilikan Manajerial, Kepemilikan Institusional, dan </w:t>
      </w:r>
      <w:r>
        <w:rPr>
          <w:rFonts w:ascii="Times New Roman" w:hAnsi="Times New Roman" w:cs="Times New Roman"/>
          <w:i/>
          <w:sz w:val="24"/>
        </w:rPr>
        <w:t xml:space="preserve">Leverage </w:t>
      </w:r>
      <w:r>
        <w:rPr>
          <w:rFonts w:ascii="Times New Roman" w:hAnsi="Times New Roman" w:cs="Times New Roman"/>
          <w:sz w:val="24"/>
        </w:rPr>
        <w:t xml:space="preserve">berpengaruh negatif signifikan terhadap Manajemen Laba. Sementara Dewan Komisaris Independen, Komite Audit, </w:t>
      </w:r>
      <w:r>
        <w:rPr>
          <w:rFonts w:ascii="Times New Roman" w:hAnsi="Times New Roman" w:cs="Times New Roman"/>
          <w:i/>
          <w:sz w:val="24"/>
        </w:rPr>
        <w:t xml:space="preserve">Firm Size, </w:t>
      </w:r>
      <w:r>
        <w:rPr>
          <w:rFonts w:ascii="Times New Roman" w:hAnsi="Times New Roman" w:cs="Times New Roman"/>
          <w:sz w:val="24"/>
        </w:rPr>
        <w:t>dan Pandemi Covid tidak berpengaruh terhadap Manajemen Laba.</w:t>
      </w:r>
    </w:p>
    <w:p w14:paraId="1E45275B" w14:textId="77777777" w:rsidR="0033628A" w:rsidRDefault="0033628A" w:rsidP="0033628A">
      <w:pPr>
        <w:jc w:val="both"/>
        <w:rPr>
          <w:rFonts w:ascii="Times New Roman" w:hAnsi="Times New Roman" w:cs="Times New Roman"/>
          <w:sz w:val="24"/>
        </w:rPr>
      </w:pPr>
    </w:p>
    <w:p w14:paraId="5E038FB2" w14:textId="77777777" w:rsidR="0033628A" w:rsidRPr="00647DB3" w:rsidRDefault="0033628A" w:rsidP="0033628A">
      <w:pPr>
        <w:rPr>
          <w:rFonts w:ascii="Times New Roman" w:hAnsi="Times New Roman" w:cs="Times New Roman"/>
          <w:i/>
          <w:sz w:val="24"/>
        </w:rPr>
      </w:pPr>
      <w:r w:rsidRPr="00647DB3">
        <w:rPr>
          <w:rFonts w:ascii="Times New Roman" w:hAnsi="Times New Roman" w:cs="Times New Roman"/>
          <w:b/>
          <w:i/>
          <w:sz w:val="24"/>
        </w:rPr>
        <w:t>Kata kunci</w:t>
      </w:r>
      <w:r w:rsidRPr="00647DB3">
        <w:rPr>
          <w:rFonts w:ascii="Times New Roman" w:hAnsi="Times New Roman" w:cs="Times New Roman"/>
          <w:sz w:val="24"/>
        </w:rPr>
        <w:t xml:space="preserve">: Manajemen laba, </w:t>
      </w:r>
      <w:r>
        <w:rPr>
          <w:rFonts w:ascii="Times New Roman" w:hAnsi="Times New Roman" w:cs="Times New Roman"/>
          <w:sz w:val="24"/>
        </w:rPr>
        <w:t xml:space="preserve">Good Corporate Governance, </w:t>
      </w:r>
      <w:r>
        <w:rPr>
          <w:rFonts w:ascii="Times New Roman" w:hAnsi="Times New Roman" w:cs="Times New Roman"/>
          <w:i/>
          <w:sz w:val="24"/>
        </w:rPr>
        <w:t>Leverage,</w:t>
      </w:r>
      <w:r>
        <w:rPr>
          <w:rFonts w:ascii="Times New Roman" w:hAnsi="Times New Roman" w:cs="Times New Roman"/>
          <w:sz w:val="24"/>
        </w:rPr>
        <w:t xml:space="preserve"> </w:t>
      </w:r>
      <w:r>
        <w:rPr>
          <w:rFonts w:ascii="Times New Roman" w:hAnsi="Times New Roman" w:cs="Times New Roman"/>
          <w:i/>
          <w:sz w:val="24"/>
        </w:rPr>
        <w:t>Firm Size, dan Pandemi Covid.</w:t>
      </w:r>
    </w:p>
    <w:p w14:paraId="49AC7E00" w14:textId="77777777" w:rsidR="00ED4CD2" w:rsidRDefault="00ED4CD2" w:rsidP="00A41711">
      <w:pPr>
        <w:pStyle w:val="Heading1"/>
        <w:rPr>
          <w:b/>
          <w:bCs/>
        </w:rPr>
        <w:sectPr w:rsidR="00ED4CD2" w:rsidSect="00B97FF4">
          <w:type w:val="continuous"/>
          <w:pgSz w:w="12240" w:h="15840"/>
          <w:pgMar w:top="2268" w:right="1701" w:bottom="1701" w:left="2268" w:header="709" w:footer="709" w:gutter="0"/>
          <w:pgNumType w:fmt="lowerRoman"/>
          <w:cols w:space="708"/>
          <w:docGrid w:linePitch="360"/>
        </w:sectPr>
      </w:pPr>
    </w:p>
    <w:p w14:paraId="796A93C6" w14:textId="77777777" w:rsidR="00A41711" w:rsidRPr="0051629C" w:rsidRDefault="00A41711" w:rsidP="00A41711">
      <w:pPr>
        <w:pStyle w:val="Heading1"/>
        <w:rPr>
          <w:b/>
          <w:bCs/>
        </w:rPr>
      </w:pPr>
      <w:r w:rsidRPr="0051629C">
        <w:rPr>
          <w:b/>
          <w:bCs/>
        </w:rPr>
        <w:lastRenderedPageBreak/>
        <w:t>BAB I</w:t>
      </w:r>
    </w:p>
    <w:p w14:paraId="08B4019A" w14:textId="77777777" w:rsidR="00A41711" w:rsidRPr="0051629C" w:rsidRDefault="00A41711" w:rsidP="00A41711">
      <w:pPr>
        <w:pStyle w:val="Heading1"/>
        <w:rPr>
          <w:b/>
          <w:bCs/>
        </w:rPr>
      </w:pPr>
      <w:bookmarkStart w:id="4" w:name="_Toc86950252"/>
      <w:r w:rsidRPr="0051629C">
        <w:rPr>
          <w:b/>
          <w:bCs/>
        </w:rPr>
        <w:t>PENDAHULUAN</w:t>
      </w:r>
      <w:bookmarkEnd w:id="4"/>
    </w:p>
    <w:p w14:paraId="7CAE2F5B" w14:textId="77777777" w:rsidR="00A41711" w:rsidRPr="0051629C" w:rsidRDefault="00A41711" w:rsidP="00A41711">
      <w:pPr>
        <w:pStyle w:val="Heading2"/>
        <w:spacing w:after="0"/>
        <w:ind w:left="709" w:hanging="709"/>
      </w:pPr>
      <w:bookmarkStart w:id="5" w:name="_Toc86950253"/>
      <w:r w:rsidRPr="0051629C">
        <w:t>Latar Belakang Masalah</w:t>
      </w:r>
      <w:bookmarkEnd w:id="5"/>
    </w:p>
    <w:p w14:paraId="415BC206" w14:textId="77777777" w:rsidR="00A4171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Seluruh perusahaan yang telah </w:t>
      </w:r>
      <w:r>
        <w:rPr>
          <w:rFonts w:ascii="Times New Roman" w:hAnsi="Times New Roman" w:cs="Times New Roman"/>
          <w:i/>
          <w:iCs/>
          <w:sz w:val="24"/>
          <w:szCs w:val="24"/>
        </w:rPr>
        <w:t>go public</w:t>
      </w:r>
      <w:r>
        <w:rPr>
          <w:rFonts w:ascii="Times New Roman" w:hAnsi="Times New Roman" w:cs="Times New Roman"/>
          <w:sz w:val="24"/>
          <w:szCs w:val="24"/>
        </w:rPr>
        <w:t xml:space="preserve"> dan terdaftar dalam Bursa Efek </w:t>
      </w:r>
      <w:r w:rsidRPr="00A60EA9">
        <w:rPr>
          <w:rFonts w:ascii="Times New Roman" w:hAnsi="Times New Roman" w:cs="Times New Roman"/>
          <w:sz w:val="24"/>
          <w:szCs w:val="24"/>
        </w:rPr>
        <w:t>Indonesia (BEI)</w:t>
      </w:r>
      <w:r>
        <w:rPr>
          <w:rFonts w:ascii="Times New Roman" w:hAnsi="Times New Roman" w:cs="Times New Roman"/>
          <w:sz w:val="24"/>
          <w:szCs w:val="24"/>
        </w:rPr>
        <w:t xml:space="preserve"> wajib untuk memenuhi kewajibannya dalam hal menyampaikan laporan keuangan</w:t>
      </w:r>
      <w:r w:rsidRPr="00A60EA9">
        <w:rPr>
          <w:rFonts w:ascii="Times New Roman" w:hAnsi="Times New Roman" w:cs="Times New Roman"/>
          <w:sz w:val="24"/>
          <w:szCs w:val="24"/>
        </w:rPr>
        <w:t>. B</w:t>
      </w:r>
      <w:r>
        <w:rPr>
          <w:rFonts w:ascii="Times New Roman" w:hAnsi="Times New Roman" w:cs="Times New Roman"/>
          <w:sz w:val="24"/>
          <w:szCs w:val="24"/>
        </w:rPr>
        <w:t xml:space="preserve">erdasarkan PSAK 1 (revisi 2017), tujuan laporan keuangan adalah </w:t>
      </w:r>
      <w:r w:rsidRPr="004A704C">
        <w:rPr>
          <w:rFonts w:ascii="Times New Roman" w:hAnsi="Times New Roman" w:cs="Times New Roman"/>
          <w:sz w:val="24"/>
          <w:szCs w:val="24"/>
        </w:rPr>
        <w:t>menyediakan informasi</w:t>
      </w:r>
      <w:r>
        <w:rPr>
          <w:rFonts w:ascii="Times New Roman" w:hAnsi="Times New Roman" w:cs="Times New Roman"/>
          <w:sz w:val="24"/>
          <w:szCs w:val="24"/>
        </w:rPr>
        <w:t xml:space="preserve"> </w:t>
      </w:r>
      <w:r w:rsidRPr="004A704C">
        <w:rPr>
          <w:rFonts w:ascii="Times New Roman" w:hAnsi="Times New Roman" w:cs="Times New Roman"/>
          <w:sz w:val="24"/>
          <w:szCs w:val="24"/>
        </w:rPr>
        <w:t>yang menyangkut posisi keuangan, kinerja, serta perubahan posisi keuangan suatu perusahaan yang</w:t>
      </w:r>
      <w:r>
        <w:rPr>
          <w:rFonts w:ascii="Times New Roman" w:hAnsi="Times New Roman" w:cs="Times New Roman"/>
          <w:sz w:val="24"/>
          <w:szCs w:val="24"/>
        </w:rPr>
        <w:t xml:space="preserve"> </w:t>
      </w:r>
      <w:r w:rsidRPr="004A704C">
        <w:rPr>
          <w:rFonts w:ascii="Times New Roman" w:hAnsi="Times New Roman" w:cs="Times New Roman"/>
          <w:sz w:val="24"/>
          <w:szCs w:val="24"/>
        </w:rPr>
        <w:t xml:space="preserve">bermanfaat bagi sejumlah besar pengguna </w:t>
      </w:r>
      <w:r>
        <w:rPr>
          <w:rFonts w:ascii="Times New Roman" w:hAnsi="Times New Roman" w:cs="Times New Roman"/>
          <w:sz w:val="24"/>
          <w:szCs w:val="24"/>
        </w:rPr>
        <w:t xml:space="preserve">laporan keuangan </w:t>
      </w:r>
      <w:r w:rsidRPr="004A704C">
        <w:rPr>
          <w:rFonts w:ascii="Times New Roman" w:hAnsi="Times New Roman" w:cs="Times New Roman"/>
          <w:sz w:val="24"/>
          <w:szCs w:val="24"/>
        </w:rPr>
        <w:t>dalam pengambilan keputusan ekonomi</w:t>
      </w:r>
      <w:r>
        <w:rPr>
          <w:rFonts w:ascii="Times New Roman" w:hAnsi="Times New Roman" w:cs="Times New Roman"/>
          <w:sz w:val="24"/>
          <w:szCs w:val="24"/>
        </w:rPr>
        <w:t xml:space="preserve">. </w:t>
      </w:r>
      <w:r w:rsidRPr="006B66A7">
        <w:rPr>
          <w:rFonts w:ascii="Times New Roman" w:hAnsi="Times New Roman" w:cs="Times New Roman"/>
          <w:sz w:val="24"/>
          <w:szCs w:val="24"/>
        </w:rPr>
        <w:t xml:space="preserve">Salah satu </w:t>
      </w:r>
      <w:r w:rsidRPr="00A60EA9">
        <w:rPr>
          <w:rFonts w:ascii="Times New Roman" w:hAnsi="Times New Roman" w:cs="Times New Roman"/>
          <w:sz w:val="24"/>
          <w:szCs w:val="24"/>
        </w:rPr>
        <w:t>poin</w:t>
      </w:r>
      <w:r w:rsidRPr="006B66A7">
        <w:rPr>
          <w:rFonts w:ascii="Times New Roman" w:hAnsi="Times New Roman" w:cs="Times New Roman"/>
          <w:sz w:val="24"/>
          <w:szCs w:val="24"/>
        </w:rPr>
        <w:t xml:space="preserve"> terpenting dalam laporan keuangan yang dipakai untuk</w:t>
      </w:r>
      <w:r>
        <w:rPr>
          <w:rFonts w:ascii="Times New Roman" w:hAnsi="Times New Roman" w:cs="Times New Roman"/>
          <w:sz w:val="24"/>
          <w:szCs w:val="24"/>
        </w:rPr>
        <w:t xml:space="preserve"> </w:t>
      </w:r>
      <w:r w:rsidRPr="006B66A7">
        <w:rPr>
          <w:rFonts w:ascii="Times New Roman" w:hAnsi="Times New Roman" w:cs="Times New Roman"/>
          <w:sz w:val="24"/>
          <w:szCs w:val="24"/>
        </w:rPr>
        <w:t>mengukur kinerja perusahaan adalah laba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{"citationItems":[{"id":"ITEM-1","itemData":{"ISBN":"1982121120081","ISSN":"2356-1971","abstract":"penelitian ini bertujuan menganalisis pengaru faktor - faktor yang mempengaruhi minat pemanfaatan SI dan penggunan Si. variabel independen yang digunakan dalam penelitian ini adalah ekspektasi kinerja, ekspektasi usaha, pengaruh sosial dan kondisi yang memfasilitasi, variabel dependen dalam penelitian ini adalah minat pemanfaatan SI dan pengguna SI. objek pada penelitian ini adalah pemerintahan kabupaten banyuwangi. penentuan sampel dilakukan dengan metode purposive sampling dengan memilih karyawan/pegawai yang bekerja pada pemerintahan daerah kabupaten banyuwangi dengan menggunakan sistem informasi selama lebih tiga tahun. analisis data dalam penelitian menggunakan analisis regresi berganda dengan bantuan aplikasi SPSS 16. hasil penelitian menunjukkan bahwa variabel ekspektasi kinerja dan faktor sosial tidak memiliki pengaruh terhadap variabel minat pemanfaatan SI. sedangkan variabel ekspektasi usaha dan kondisi yang memfasilitasi memiliki pengaruh positif signifikan terhadap variabel minat pemanfaatan Si. hasil analisis reresi berganda terhadap variabel dependen penggunaan Si, menunjukkan baha variabel ekspektasi kinerja ekspektasi usaha faktor sosial dan kondisi yang memfasilitasi tidak memiliki pengruh terhadap variabel penggunaan Si.","author":[{"dropping-particle":"","family":"Mentari","given":"Gita Kinanti","non-dropping-particle":"","parse-names":false,"suffix":""}],"container-title":"Indonesian Journal of Pharmaceutical Science and Technology","id":"ITEM-1","issue":"2","issued":{"date-parts":[["2020"]]},"number-of-pages":"73","title":"Perkembangan Manajemen Laba di Indonesia: Studi Kasus Bibliografi Pada Perusahaan Manufaktur dan Perbankan Tahun 2007-2019","type":"book","volume":"7"},"uris":["http://www.mendeley.com/documents/?uuid=87112960-a584-4cbc-bd7e-dd3d78f14382"]}],"mendeley":{"formattedCitation":"(Mentari, 2020)","plainTextFormattedCitation":"(Mentari, 2020)","previouslyFormattedCitation":"(Mentari, 2020)"},"properties":{"noteIndex":0},"schema":"https://github.com/citation-style-language/schema/raw/master/csl-citation.json"}</w:instrText>
      </w:r>
      <w:r>
        <w:rPr>
          <w:rFonts w:ascii="Times New Roman" w:hAnsi="Times New Roman" w:cs="Times New Roman"/>
          <w:sz w:val="24"/>
          <w:szCs w:val="24"/>
        </w:rPr>
        <w:fldChar w:fldCharType="separate"/>
      </w:r>
      <w:r w:rsidRPr="006B66A7">
        <w:rPr>
          <w:rFonts w:ascii="Times New Roman" w:hAnsi="Times New Roman" w:cs="Times New Roman"/>
          <w:noProof/>
          <w:sz w:val="24"/>
          <w:szCs w:val="24"/>
        </w:rPr>
        <w:t>(Mentari,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C794A">
        <w:rPr>
          <w:rFonts w:ascii="Times New Roman" w:hAnsi="Times New Roman" w:cs="Times New Roman"/>
          <w:sz w:val="24"/>
          <w:szCs w:val="24"/>
        </w:rPr>
        <w:t>Informasi laba didapatkan melalui laporan laba rugi</w:t>
      </w:r>
      <w:r>
        <w:rPr>
          <w:rFonts w:ascii="Times New Roman" w:hAnsi="Times New Roman" w:cs="Times New Roman"/>
          <w:sz w:val="24"/>
          <w:szCs w:val="24"/>
        </w:rPr>
        <w:t xml:space="preserve"> atau </w:t>
      </w:r>
      <w:r>
        <w:rPr>
          <w:rFonts w:ascii="Times New Roman" w:hAnsi="Times New Roman" w:cs="Times New Roman"/>
          <w:i/>
          <w:sz w:val="24"/>
          <w:szCs w:val="24"/>
        </w:rPr>
        <w:t>income statement</w:t>
      </w:r>
      <w:r>
        <w:rPr>
          <w:rFonts w:ascii="Times New Roman" w:hAnsi="Times New Roman" w:cs="Times New Roman"/>
          <w:sz w:val="24"/>
          <w:szCs w:val="24"/>
        </w:rPr>
        <w:t>.</w:t>
      </w:r>
      <w:r w:rsidRPr="007C794A">
        <w:rPr>
          <w:rFonts w:ascii="Times New Roman" w:hAnsi="Times New Roman" w:cs="Times New Roman"/>
          <w:sz w:val="24"/>
          <w:szCs w:val="24"/>
        </w:rPr>
        <w:t xml:space="preserve"> </w:t>
      </w:r>
      <w:r>
        <w:rPr>
          <w:rFonts w:ascii="Times New Roman" w:hAnsi="Times New Roman" w:cs="Times New Roman"/>
          <w:sz w:val="24"/>
          <w:szCs w:val="24"/>
        </w:rPr>
        <w:t xml:space="preserve">Laporan laba rugi atau </w:t>
      </w:r>
      <w:r>
        <w:rPr>
          <w:rFonts w:ascii="Times New Roman" w:hAnsi="Times New Roman" w:cs="Times New Roman"/>
          <w:i/>
          <w:sz w:val="24"/>
          <w:szCs w:val="24"/>
        </w:rPr>
        <w:t>income statement</w:t>
      </w:r>
      <w:r>
        <w:rPr>
          <w:rFonts w:ascii="Times New Roman" w:hAnsi="Times New Roman" w:cs="Times New Roman"/>
          <w:sz w:val="24"/>
          <w:szCs w:val="24"/>
        </w:rPr>
        <w:t xml:space="preserve"> merupakan salah satu fokus utama untuk para pengguna laporan keuangan. </w:t>
      </w:r>
      <w:r w:rsidRPr="00877D89">
        <w:rPr>
          <w:rFonts w:ascii="Times New Roman" w:hAnsi="Times New Roman" w:cs="Times New Roman"/>
          <w:sz w:val="24"/>
          <w:szCs w:val="24"/>
        </w:rPr>
        <w:t>Penilaian atas</w:t>
      </w:r>
      <w:r>
        <w:rPr>
          <w:rFonts w:ascii="Times New Roman" w:hAnsi="Times New Roman" w:cs="Times New Roman"/>
          <w:sz w:val="24"/>
          <w:szCs w:val="24"/>
        </w:rPr>
        <w:t xml:space="preserve"> </w:t>
      </w:r>
      <w:r w:rsidRPr="00877D89">
        <w:rPr>
          <w:rFonts w:ascii="Times New Roman" w:hAnsi="Times New Roman" w:cs="Times New Roman"/>
          <w:sz w:val="24"/>
          <w:szCs w:val="24"/>
        </w:rPr>
        <w:t>kinerja yang dijalankan perusahaan</w:t>
      </w:r>
      <w:r>
        <w:rPr>
          <w:rFonts w:ascii="Times New Roman" w:hAnsi="Times New Roman" w:cs="Times New Roman"/>
          <w:sz w:val="24"/>
          <w:szCs w:val="24"/>
        </w:rPr>
        <w:t xml:space="preserve"> </w:t>
      </w:r>
      <w:r w:rsidRPr="00877D89">
        <w:rPr>
          <w:rFonts w:ascii="Times New Roman" w:hAnsi="Times New Roman" w:cs="Times New Roman"/>
          <w:sz w:val="24"/>
          <w:szCs w:val="24"/>
        </w:rPr>
        <w:t>tercermin dari perolehan laba atau rugi</w:t>
      </w:r>
      <w:r>
        <w:rPr>
          <w:rFonts w:ascii="Times New Roman" w:hAnsi="Times New Roman" w:cs="Times New Roman"/>
          <w:sz w:val="24"/>
          <w:szCs w:val="24"/>
        </w:rPr>
        <w:t xml:space="preserve"> </w:t>
      </w:r>
      <w:r w:rsidRPr="00877D89">
        <w:rPr>
          <w:rFonts w:ascii="Times New Roman" w:hAnsi="Times New Roman" w:cs="Times New Roman"/>
          <w:sz w:val="24"/>
          <w:szCs w:val="24"/>
        </w:rPr>
        <w:t>yang didapat dalam periode tersebut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40130">
        <w:rPr>
          <w:rFonts w:ascii="Times New Roman" w:hAnsi="Times New Roman" w:cs="Times New Roman"/>
          <w:sz w:val="24"/>
          <w:szCs w:val="24"/>
        </w:rPr>
        <w:instrText>ADDIN CSL_CITATION {"citationItems":[{"id":"ITEM-1","itemData":{"abstract":"… memastikan bahwa perusahaan melaksanaan good corporate governance. Peran lain dewan komisaris independen diharapkan dapat meningkatkan kualitas laba dengan membatasi tingkat manajemen laba melalui fungsi monitoring atas laporan keuangan …","author":[{"dropping-particle":"","family":"Anggraeni","given":"Melani Dwi","non-dropping-particle":"","parse-names":false,"suffix":""},{"dropping-particle":"","family":"Adiwijaya","given":"Zaenal Alim","non-dropping-particle":"","parse-names":false,"suffix":""}],"container-title":"Prosiding Konferensi Ilmiah Mahasiswa Unissula (KIMU) 4","id":"ITEM-1","issued":{"date-parts":[["2020"]]},"page":"1121-1152","title":"Pengaruh Kepemilikan Institusional, Ukuran Perusahaan, Laverage, Dewan Komisaris Independen Dan Profitabilitas Terhadap Manajemen Laba","type":"article-journal"},"uris":["http://www.mendeley.com/documents/?uuid=4d6ee136-3e78-4e47-924a-f0c0880f1bfb"]}],"mendeley":{"formattedCitation":"(Anggraeni &amp; Adiwijaya, 2020)","plainTextFormattedCitation":"(Anggraeni &amp; Adiwijaya, 2020)","previouslyFormattedCitation":"(Anggraeni &amp; Adiwijaya, 2020)"},"properties":{"noteIndex":0},"schema":"https://github.com/citation-style-language/schema/raw/master/csl-citation.json"}</w:instrText>
      </w:r>
      <w:r>
        <w:rPr>
          <w:rFonts w:ascii="Times New Roman" w:hAnsi="Times New Roman" w:cs="Times New Roman"/>
          <w:sz w:val="24"/>
          <w:szCs w:val="24"/>
        </w:rPr>
        <w:fldChar w:fldCharType="separate"/>
      </w:r>
      <w:r w:rsidRPr="00877D89">
        <w:rPr>
          <w:rFonts w:ascii="Times New Roman" w:hAnsi="Times New Roman" w:cs="Times New Roman"/>
          <w:noProof/>
          <w:sz w:val="24"/>
          <w:szCs w:val="24"/>
        </w:rPr>
        <w:t>(Anggraeni &amp; Adiwijaya, 2020)</w:t>
      </w:r>
      <w:r>
        <w:rPr>
          <w:rFonts w:ascii="Times New Roman" w:hAnsi="Times New Roman" w:cs="Times New Roman"/>
          <w:sz w:val="24"/>
          <w:szCs w:val="24"/>
        </w:rPr>
        <w:fldChar w:fldCharType="end"/>
      </w:r>
      <w:r>
        <w:rPr>
          <w:rFonts w:ascii="Times New Roman" w:hAnsi="Times New Roman" w:cs="Times New Roman"/>
          <w:sz w:val="24"/>
          <w:szCs w:val="24"/>
        </w:rPr>
        <w:t xml:space="preserve">. Semakin tinggi laba yang dihasilkan, maka semakin baik pula kinerja perusahaan, karena manajemen dianggap dapat mengelola dan memanfaatkan sumber daya yang dimiliki oleh perusahaan dengan efektif dan efisien, sehingga hal tersebut menjadi perhatian bagi pihak investor untuk berinvestasi pada suatu perusahaan yang mengalami peningkatan laba yang signifikan dari tahun ke tahun. </w:t>
      </w:r>
    </w:p>
    <w:p w14:paraId="782F45B4" w14:textId="77777777" w:rsidR="00DD72DE" w:rsidRDefault="00A41711" w:rsidP="00A41711">
      <w:pPr>
        <w:spacing w:after="0" w:line="480" w:lineRule="auto"/>
        <w:ind w:firstLine="709"/>
        <w:jc w:val="both"/>
        <w:rPr>
          <w:rFonts w:ascii="Times New Roman" w:hAnsi="Times New Roman" w:cs="Times New Roman"/>
          <w:sz w:val="24"/>
          <w:szCs w:val="24"/>
        </w:rPr>
        <w:sectPr w:rsidR="00DD72DE" w:rsidSect="00DD72DE">
          <w:headerReference w:type="even" r:id="rId18"/>
          <w:headerReference w:type="default" r:id="rId19"/>
          <w:footerReference w:type="even" r:id="rId20"/>
          <w:footerReference w:type="default" r:id="rId21"/>
          <w:footerReference w:type="first" r:id="rId22"/>
          <w:pgSz w:w="12240" w:h="15840"/>
          <w:pgMar w:top="2268" w:right="1701" w:bottom="1701" w:left="2268" w:header="709" w:footer="709" w:gutter="0"/>
          <w:pgNumType w:start="1"/>
          <w:cols w:space="708"/>
          <w:docGrid w:linePitch="360"/>
        </w:sectPr>
      </w:pPr>
      <w:r>
        <w:rPr>
          <w:rFonts w:ascii="Times New Roman" w:hAnsi="Times New Roman" w:cs="Times New Roman"/>
          <w:sz w:val="24"/>
          <w:szCs w:val="24"/>
        </w:rPr>
        <w:t xml:space="preserve">Penilaian atas kinerja manajemen melalui informasi laba dapat memotivasi manajemen untuk mencapai target laba yang ditentukan. Apabila pada suatu kondisi </w:t>
      </w:r>
    </w:p>
    <w:p w14:paraId="48920F50" w14:textId="77777777" w:rsidR="00A41711" w:rsidRDefault="00A41711" w:rsidP="00DD72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tertentu manajemen tidak berhasil mencapai target laba tersebut, maka manajemen cenderung memanfaatkan fleksibilitas yang diperbolehkan oleh standar akuntansi dalam menyusun laporan keuangan, untuk mengatur informasi laba yang akan dilaporkan.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dari penelitian ini adalah meneliti pengaruh kepemilikan institusional, kepemilikan manajemen, komite audit, komisaris independen, dan reputasi KAP terhadap aktivitas manajemen laba. Populasi yang digunakan dalam penelitian ini adalah perusahaan dalam sektor pertambangan yang terdaftar di Bursa Efek Indonesia pada 2009-2011 sebanyak 17 sampel. Metode analisis yang digunakan dalam penelitian ini adalah regresi linier berganda. Berdasarkan hasil uji hipotesis, penelitian ini membuktikan bahwa kepemilikan institusional, kepemilikan manajemen, dan komite audit tidak berpengaruh signifikan terhadap aktivitas manajemen laba. Sedangkan komisaris independen dan reputasi kantor akuntan publik berpengaruh signifikan terhadap aktivitas manajemen laba","author":[{"dropping-particle":"","family":"Christiantie","given":"Jane","non-dropping-particle":"","parse-names":false,"suffix":""},{"dropping-particle":"","family":"Christiawan","given":"Yulius Jogi","non-dropping-particle":"","parse-names":false,"suffix":""}],"container-title":"Business Accounting Review","id":"ITEM-1","issued":{"date-parts":[["2013"]]},"page":"1-10","title":"Analisis Pengaruh Mekanisme Corporate Governance dan Reputasi Kantor Akuntan Publik Terhadap Aktivitas Manajemen Laba","type":"article-journal","volume":"1"},"uris":["http://www.mendeley.com/documents/?uuid=d4f55352-12bd-455c-b999-4132e7ed7a1e"]}],"mendeley":{"formattedCitation":"(Christiantie &amp; Christiawan, 2013)","manualFormatting":"Christiantie &amp; Christiawan (2013)","plainTextFormattedCitation":"(Christiantie &amp; Christiawan, 2013)","previouslyFormattedCitation":"(Christiantie &amp; Christiawan, 2013)"},"properties":{"noteIndex":0},"schema":"https://github.com/citation-style-language/schema/raw/master/csl-citation.json"}</w:instrText>
      </w:r>
      <w:r>
        <w:rPr>
          <w:rFonts w:ascii="Times New Roman" w:hAnsi="Times New Roman" w:cs="Times New Roman"/>
          <w:sz w:val="24"/>
          <w:szCs w:val="24"/>
        </w:rPr>
        <w:fldChar w:fldCharType="separate"/>
      </w:r>
      <w:r w:rsidRPr="00BB1C14">
        <w:rPr>
          <w:rFonts w:ascii="Times New Roman" w:hAnsi="Times New Roman" w:cs="Times New Roman"/>
          <w:noProof/>
          <w:sz w:val="24"/>
          <w:szCs w:val="24"/>
        </w:rPr>
        <w:t>Christiantie &amp; Christiawan</w:t>
      </w:r>
      <w:r>
        <w:rPr>
          <w:rFonts w:ascii="Times New Roman" w:hAnsi="Times New Roman" w:cs="Times New Roman"/>
          <w:noProof/>
          <w:sz w:val="24"/>
          <w:szCs w:val="24"/>
        </w:rPr>
        <w:t xml:space="preserve"> (</w:t>
      </w:r>
      <w:r w:rsidRPr="00BB1C14">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informasi laba sering menjadi target rekayasa melalui tindakan oportunistis manajemen untuk memaksimalkan kepuasannya dengan cara memilih kebijakan akuntansi tertentu sehingga laba dapat diatur, dinaikkan, diturunkan sesuai </w:t>
      </w:r>
      <w:r w:rsidRPr="00B153EF">
        <w:rPr>
          <w:rFonts w:ascii="Times New Roman" w:hAnsi="Times New Roman" w:cs="Times New Roman"/>
          <w:sz w:val="24"/>
          <w:szCs w:val="24"/>
        </w:rPr>
        <w:t>keinginannya</w:t>
      </w:r>
      <w:r>
        <w:rPr>
          <w:rFonts w:ascii="Times New Roman" w:hAnsi="Times New Roman" w:cs="Times New Roman"/>
          <w:sz w:val="24"/>
          <w:szCs w:val="24"/>
        </w:rPr>
        <w:t>. Praktik tersebut dikenal sebagai manajemen laba.</w:t>
      </w:r>
    </w:p>
    <w:p w14:paraId="266252E5" w14:textId="77777777" w:rsidR="00A41711" w:rsidRPr="004D5948" w:rsidRDefault="00A41711" w:rsidP="00A41711">
      <w:pPr>
        <w:spacing w:after="0" w:line="480" w:lineRule="auto"/>
        <w:ind w:firstLine="709"/>
        <w:jc w:val="both"/>
        <w:rPr>
          <w:rFonts w:ascii="Times New Roman" w:hAnsi="Times New Roman" w:cs="Times New Roman"/>
          <w:i/>
          <w:iCs/>
          <w:sz w:val="24"/>
          <w:szCs w:val="24"/>
        </w:rPr>
      </w:pPr>
      <w:r w:rsidRPr="00A2166B">
        <w:rPr>
          <w:rFonts w:ascii="Times New Roman" w:hAnsi="Times New Roman" w:cs="Times New Roman"/>
          <w:sz w:val="24"/>
          <w:szCs w:val="24"/>
        </w:rPr>
        <w:t xml:space="preserve">Manajemen laba merupakan masalah serius yang dihadapi oleh praktisi, akademisi akuntansi dan keuangan </w:t>
      </w:r>
      <w:r>
        <w:rPr>
          <w:rFonts w:ascii="Times New Roman" w:hAnsi="Times New Roman" w:cs="Times New Roman"/>
          <w:sz w:val="24"/>
          <w:szCs w:val="24"/>
        </w:rPr>
        <w:t xml:space="preserve">dan sering mendapatkan kritik dari beberapa kalangan peneliti </w:t>
      </w:r>
      <w:r w:rsidRPr="00A2166B">
        <w:rPr>
          <w:rFonts w:ascii="Times New Roman" w:hAnsi="Times New Roman" w:cs="Times New Roman"/>
          <w:sz w:val="24"/>
          <w:szCs w:val="24"/>
        </w:rPr>
        <w:t>selama beberapa dekade terakhir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{"citationItems":[{"id":"ITEM-1","itemData":{"DOI":"10.18415/ijmmu.v6i1.473","ISSN":"2364-5369","abstract":"This study aimed to determine the effect of leverage and firm size toward earnings management. This study used a sample of the financial report data from manufacturing companies listed on the Indonesia stock exchange for the 2013-2017 period. The data analysis testing in this study employed EViews (Econometric Views). The results showed that the best panel regression model in this study was random effect model. Consistent with agency theory and positive accounting theory, leverage and firm size has a positive effect on the earnings management for manufacturing companies in Indonesia. The empirical results showed that leverage and firm size increases provide encouragement for managers to manipulate earnings.","author":[{"dropping-particle":"","family":"Nalarreason","given":"Kadek Marlina","non-dropping-particle":"","parse-names":false,"suffix":""},{"dropping-particle":"","family":"T","given":"Sutrisno","non-dropping-particle":"","parse-names":false,"suffix":""},{"dropping-particle":"","family":"Mardiati","given":"Endang","non-dropping-particle":"","parse-names":false,"suffix":""}],"container-title":"International Journal of Multicultural and Multireligious Understanding","id":"ITEM-1","issue":"1","issued":{"date-parts":[["2019"]]},"page":"19","title":"Impact of Leverage and Firm Size on Earnings Management in Indonesia","type":"article-journal","volume":"6"},"uris":["http://www.mendeley.com/documents/?uuid=f4ebaf13-4a95-4dda-8734-7bfe4bc89d42"]}],"mendeley":{"formattedCitation":"(Nalarreason et al., 2019)","plainTextFormattedCitation":"(Nalarreason et al., 2019)","previouslyFormattedCitation":"(Nalarreason et al., 2019)"},"properties":{"noteIndex":0},"schema":"https://github.com/citation-style-language/schema/raw/master/csl-citation.json"}</w:instrText>
      </w:r>
      <w:r>
        <w:rPr>
          <w:rFonts w:ascii="Times New Roman" w:hAnsi="Times New Roman" w:cs="Times New Roman"/>
          <w:sz w:val="24"/>
          <w:szCs w:val="24"/>
        </w:rPr>
        <w:fldChar w:fldCharType="separate"/>
      </w:r>
      <w:r w:rsidRPr="00BB1C14">
        <w:rPr>
          <w:rFonts w:ascii="Times New Roman" w:hAnsi="Times New Roman" w:cs="Times New Roman"/>
          <w:noProof/>
          <w:sz w:val="24"/>
          <w:szCs w:val="24"/>
        </w:rPr>
        <w:t>(Nalarreason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examine whether corporate governance, ownership structure, firm size affect earnings management on manufacturing companies listed in Indonesian Stock Exchange during 2006-2010. 32 samples obtained with purposive sampling. Results show that corporate governance, ownership structure and firm size simultaneously affected earnings management. Corporate governance and institutional ownership do not partially affect earnings management, while managerial ownership and firm size negatively affect earnings management.","author":[{"dropping-particle":"","family":"Indra Kusumawardhani","given":"","non-dropping-particle":"","parse-names":false,"suffix":""}],"container-title":"Fakultas Ekonomi UPN “Veteran” Yogyakarta","id":"ITEM-1","issued":{"date-parts":[["2012"]]},"page":"41-54","title":"PENGARUH CORPORATE GOVERNANCE, STRUKTUR KEPEMILIKAN, DAN UKURAN PERUSAHAAN TERHADAP MANAJEMEN LABA","type":"article-journal","volume":"9"},"uris":["http://www.mendeley.com/documents/?uuid=3b105d28-ba7e-4658-b695-2373ddd8541a"]}],"mendeley":{"formattedCitation":"(Indra Kusumawardhani, 2012)","manualFormatting":"Indra Kusumawardhani, (2012)","plainTextFormattedCitation":"(Indra Kusumawardhani, 2012)","previouslyFormattedCitation":"(Indra Kusumawardhani, 2012)"},"properties":{"noteIndex":0},"schema":"https://github.com/citation-style-language/schema/raw/master/csl-citation.json"}</w:instrText>
      </w:r>
      <w:r>
        <w:rPr>
          <w:rFonts w:ascii="Times New Roman" w:hAnsi="Times New Roman" w:cs="Times New Roman"/>
          <w:sz w:val="24"/>
          <w:szCs w:val="24"/>
        </w:rPr>
        <w:fldChar w:fldCharType="separate"/>
      </w:r>
      <w:r w:rsidRPr="00FA193E">
        <w:rPr>
          <w:rFonts w:ascii="Times New Roman" w:hAnsi="Times New Roman" w:cs="Times New Roman"/>
          <w:noProof/>
          <w:sz w:val="24"/>
          <w:szCs w:val="24"/>
        </w:rPr>
        <w:t xml:space="preserve">Indra Kusumawardhani, </w:t>
      </w:r>
      <w:r>
        <w:rPr>
          <w:rFonts w:ascii="Times New Roman" w:hAnsi="Times New Roman" w:cs="Times New Roman"/>
          <w:noProof/>
          <w:sz w:val="24"/>
          <w:szCs w:val="24"/>
        </w:rPr>
        <w:t>(</w:t>
      </w:r>
      <w:r w:rsidRPr="00FA193E">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A60B6">
        <w:rPr>
          <w:rFonts w:ascii="Times New Roman" w:hAnsi="Times New Roman" w:cs="Times New Roman"/>
          <w:sz w:val="24"/>
          <w:szCs w:val="24"/>
        </w:rPr>
        <w:t>menyebutkan bahwa manajemen laba tidak selalu merugikan apabila dilakukan dalam koridor peluang</w:t>
      </w:r>
      <w:r>
        <w:rPr>
          <w:rFonts w:ascii="Times New Roman" w:hAnsi="Times New Roman" w:cs="Times New Roman"/>
          <w:sz w:val="24"/>
          <w:szCs w:val="24"/>
        </w:rPr>
        <w:t xml:space="preserve"> akuntansi</w:t>
      </w:r>
      <w:r w:rsidRPr="00AA60B6">
        <w:rPr>
          <w:rFonts w:ascii="Times New Roman" w:hAnsi="Times New Roman" w:cs="Times New Roman"/>
          <w:sz w:val="24"/>
          <w:szCs w:val="24"/>
        </w:rPr>
        <w:t xml:space="preserve">. </w:t>
      </w:r>
      <w:r>
        <w:rPr>
          <w:rFonts w:ascii="Times New Roman" w:hAnsi="Times New Roman" w:cs="Times New Roman"/>
          <w:sz w:val="24"/>
          <w:szCs w:val="24"/>
        </w:rPr>
        <w:t xml:space="preserve">Dapat dikatakan </w:t>
      </w:r>
      <w:r w:rsidRPr="00AA60B6">
        <w:rPr>
          <w:rFonts w:ascii="Times New Roman" w:hAnsi="Times New Roman" w:cs="Times New Roman"/>
          <w:sz w:val="24"/>
          <w:szCs w:val="24"/>
        </w:rPr>
        <w:t>manajemen laba tidak memanipulasi angka pada laporan keuangan karena tersedia alternatif untuk menggunakan beberapa metode dan hal tersebut tidak melanggar ketentuan atau peraturan</w:t>
      </w:r>
      <w:r>
        <w:rPr>
          <w:rFonts w:ascii="Times New Roman" w:hAnsi="Times New Roman" w:cs="Times New Roman"/>
          <w:sz w:val="24"/>
          <w:szCs w:val="24"/>
        </w:rPr>
        <w:t xml:space="preserve"> yang berlaku</w:t>
      </w:r>
      <w:r w:rsidRPr="00AA60B6">
        <w:rPr>
          <w:rFonts w:ascii="Times New Roman" w:hAnsi="Times New Roman" w:cs="Times New Roman"/>
          <w:sz w:val="24"/>
          <w:szCs w:val="24"/>
        </w:rPr>
        <w:t>.</w:t>
      </w:r>
      <w:r>
        <w:rPr>
          <w:rFonts w:ascii="Times New Roman" w:hAnsi="Times New Roman" w:cs="Times New Roman"/>
          <w:sz w:val="24"/>
          <w:szCs w:val="24"/>
        </w:rPr>
        <w:t xml:space="preserve"> </w:t>
      </w:r>
      <w:r w:rsidRPr="00AA60B6">
        <w:rPr>
          <w:rFonts w:ascii="Times New Roman" w:hAnsi="Times New Roman" w:cs="Times New Roman"/>
          <w:sz w:val="24"/>
          <w:szCs w:val="24"/>
        </w:rPr>
        <w:t>Sedangkan</w:t>
      </w:r>
      <w:r>
        <w:rPr>
          <w:rFonts w:ascii="Times New Roman" w:hAnsi="Times New Roman" w:cs="Times New Roman"/>
          <w:sz w:val="24"/>
          <w:szCs w:val="24"/>
        </w:rPr>
        <w:t xml:space="preserve"> Subramanyam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{"citationItems":[{"id":"ITEM-1","itemData":{"abstract":"Earnings information in general is a major concern in assessing the performance or personnel management response and profit information helps owners make an assessment on the earning power in the future. Therefore, the management has a tendency to take action that can make a financial report to be well. This research aims to determine the effect of leverage, firm age, and the sales growth of the practice of earnings management. The population this research is real estate and property companies listed in Indonesia Stock Exchange (IDX). The analytical tool used by using multiple regressions. The results of this study found that Leverage has a significant influence on Earnings Management. These results indicate that the lower or higher leverage significantly influences the implementation of Earnings Management Company. While Sales Growth and the Company Age do not have significant influence on Earnings Management. These results indicated that the company whose sales are up or down does not significantly influence the implementation of an enterprise Earnings Management and Corporate Age (AGE) is not a determinant of the presence of Earnings Management implementation within a company. Coefficient determination of 22.2% or 0.222, meaning that 22.2% of the dependent variable is affected by the independent variable, while 77.8% are influenced by variables beyond the variables studied in this research.","author":[{"dropping-particle":"","family":"Yunietha","given":"Yunietha","non-dropping-particle":"","parse-names":false,"suffix":""},{"dropping-particle":"","family":"Palupi","given":"Agustin","non-dropping-particle":"","parse-names":false,"suffix":""}],"container-title":"Jurnal Bisnis Dan Akuntansi","id":"ITEM-1","issue":"1a","issued":{"date-parts":[["2017"]]},"page":"292-303","title":"Pengaruh Corporate Governance dan Faktor Lainnya Terhadap Manajemen Laba Perusahaan Publik Non Keuangan","type":"article-journal","volume":"19"},"uris":["http://www.mendeley.com/documents/?uuid=4ae66080-69ad-41ff-8b1b-7f6f400e250b"]}],"mendeley":{"formattedCitation":"(Yunietha &amp; Palupi, 2017)","manualFormatting":"Yunietha &amp; Palupi (2017)","plainTextFormattedCitation":"(Yunietha &amp; Palupi, 2017)","previouslyFormattedCitation":"(Yunietha &amp; Palupi, 2017)"},"properties":{"noteIndex":0},"schema":"https://github.com/citation-style-language/schema/raw/master/csl-citation.json"}</w:instrText>
      </w:r>
      <w:r>
        <w:rPr>
          <w:rFonts w:ascii="Times New Roman" w:hAnsi="Times New Roman" w:cs="Times New Roman"/>
          <w:sz w:val="24"/>
          <w:szCs w:val="24"/>
        </w:rPr>
        <w:fldChar w:fldCharType="separate"/>
      </w:r>
      <w:r w:rsidRPr="009F2F63">
        <w:rPr>
          <w:rFonts w:ascii="Times New Roman" w:hAnsi="Times New Roman" w:cs="Times New Roman"/>
          <w:noProof/>
          <w:sz w:val="24"/>
          <w:szCs w:val="24"/>
        </w:rPr>
        <w:t xml:space="preserve">Yunietha &amp; Palupi </w:t>
      </w:r>
      <w:r>
        <w:rPr>
          <w:rFonts w:ascii="Times New Roman" w:hAnsi="Times New Roman" w:cs="Times New Roman"/>
          <w:noProof/>
          <w:sz w:val="24"/>
          <w:szCs w:val="24"/>
        </w:rPr>
        <w:t>(</w:t>
      </w:r>
      <w:r w:rsidRPr="009F2F63">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67D57">
        <w:rPr>
          <w:rFonts w:ascii="Times New Roman" w:hAnsi="Times New Roman" w:cs="Times New Roman"/>
          <w:sz w:val="24"/>
          <w:szCs w:val="24"/>
        </w:rPr>
        <w:t>mendefinisikan manajemen laba sebagai tindakan intervensi yang dilakukan secara sengaja oleh manajemen dalam menetapkan laba untuk kepentingan pribadi</w:t>
      </w:r>
      <w:r>
        <w:rPr>
          <w:rFonts w:ascii="Times New Roman" w:hAnsi="Times New Roman" w:cs="Times New Roman"/>
          <w:sz w:val="24"/>
          <w:szCs w:val="24"/>
        </w:rPr>
        <w:t xml:space="preserve">. Praktik manajemen laba tersebut sering dinilai sebagai kegiatan yang negatif, karena praktik tersebut menyebabkan informasi-informasi yang disajikan di dalam laporan keuangan menjadi tidak relevan lagi untuk menggambarkan keadaan perusahaan yang sebenarnya. </w:t>
      </w:r>
    </w:p>
    <w:p w14:paraId="2512E513" w14:textId="77777777" w:rsidR="00A41711" w:rsidRDefault="00A41711" w:rsidP="00A41711">
      <w:pPr>
        <w:spacing w:after="0" w:line="480" w:lineRule="auto"/>
        <w:ind w:firstLine="709"/>
        <w:jc w:val="both"/>
        <w:rPr>
          <w:rFonts w:ascii="Times New Roman" w:hAnsi="Times New Roman" w:cs="Times New Roman"/>
          <w:sz w:val="24"/>
          <w:szCs w:val="24"/>
        </w:rPr>
      </w:pPr>
      <w:r w:rsidRPr="00DD2927">
        <w:rPr>
          <w:rFonts w:ascii="Times New Roman" w:hAnsi="Times New Roman" w:cs="Times New Roman"/>
          <w:sz w:val="24"/>
          <w:szCs w:val="24"/>
        </w:rPr>
        <w:lastRenderedPageBreak/>
        <w:t>Praktik manajemen laba terindikasi muncul sebagai dampak dari</w:t>
      </w:r>
      <w:r>
        <w:rPr>
          <w:rFonts w:ascii="Times New Roman" w:hAnsi="Times New Roman" w:cs="Times New Roman"/>
          <w:sz w:val="24"/>
          <w:szCs w:val="24"/>
        </w:rPr>
        <w:t xml:space="preserve"> </w:t>
      </w:r>
      <w:r w:rsidRPr="00DD2927">
        <w:rPr>
          <w:rFonts w:ascii="Times New Roman" w:hAnsi="Times New Roman" w:cs="Times New Roman"/>
          <w:sz w:val="24"/>
          <w:szCs w:val="24"/>
        </w:rPr>
        <w:t xml:space="preserve">masalah keagenan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2019)","plainTextFormattedCitation":"(Mayasari et al., 2019)","previouslyFormattedCitation":"(Mayasari et al., 2019)"},"properties":{"noteIndex":0},"schema":"https://github.com/citation-style-language/schema/raw/master/csl-citation.json"}</w:instrText>
      </w:r>
      <w:r>
        <w:rPr>
          <w:rFonts w:ascii="Times New Roman" w:hAnsi="Times New Roman" w:cs="Times New Roman"/>
          <w:sz w:val="24"/>
          <w:szCs w:val="24"/>
        </w:rPr>
        <w:fldChar w:fldCharType="separate"/>
      </w:r>
      <w:r w:rsidRPr="00DD2927">
        <w:rPr>
          <w:rFonts w:ascii="Times New Roman" w:hAnsi="Times New Roman" w:cs="Times New Roman"/>
          <w:noProof/>
          <w:sz w:val="24"/>
          <w:szCs w:val="24"/>
        </w:rPr>
        <w:t>(Mayasari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Dimana masalah tersebut dilatarbelakangi oleh ketidakselarasan kepentingan antara pemegang saham </w:t>
      </w:r>
      <w:r>
        <w:rPr>
          <w:rFonts w:ascii="Times New Roman" w:hAnsi="Times New Roman" w:cs="Times New Roman"/>
          <w:i/>
          <w:iCs/>
          <w:sz w:val="24"/>
          <w:szCs w:val="24"/>
        </w:rPr>
        <w:t xml:space="preserve">(principal) </w:t>
      </w:r>
      <w:r>
        <w:rPr>
          <w:rFonts w:ascii="Times New Roman" w:hAnsi="Times New Roman" w:cs="Times New Roman"/>
          <w:sz w:val="24"/>
          <w:szCs w:val="24"/>
        </w:rPr>
        <w:t xml:space="preserve">dan pihak manajemen perusahaan </w:t>
      </w:r>
      <w:r>
        <w:rPr>
          <w:rFonts w:ascii="Times New Roman" w:hAnsi="Times New Roman" w:cs="Times New Roman"/>
          <w:i/>
          <w:iCs/>
          <w:sz w:val="24"/>
          <w:szCs w:val="24"/>
        </w:rPr>
        <w:t xml:space="preserve">(agent), </w:t>
      </w:r>
      <w:r>
        <w:rPr>
          <w:rFonts w:ascii="Times New Roman" w:hAnsi="Times New Roman" w:cs="Times New Roman"/>
          <w:sz w:val="24"/>
          <w:szCs w:val="24"/>
        </w:rPr>
        <w:t>yang mana masing-masing pihak berusaha untuk mempertahankan atau mencapai tingkat kemakmuran yang dituju</w:t>
      </w:r>
      <w:r>
        <w:rPr>
          <w:rFonts w:ascii="Times New Roman" w:hAnsi="Times New Roman" w:cs="Times New Roman"/>
          <w:i/>
          <w:iCs/>
          <w:sz w:val="24"/>
          <w:szCs w:val="24"/>
        </w:rPr>
        <w:t>.</w:t>
      </w:r>
      <w:r>
        <w:rPr>
          <w:rFonts w:ascii="Times New Roman" w:hAnsi="Times New Roman" w:cs="Times New Roman"/>
          <w:sz w:val="24"/>
          <w:szCs w:val="24"/>
        </w:rPr>
        <w:t xml:space="preserve"> Pada umumnya pihak </w:t>
      </w:r>
      <w:r>
        <w:rPr>
          <w:rFonts w:ascii="Times New Roman" w:hAnsi="Times New Roman" w:cs="Times New Roman"/>
          <w:i/>
          <w:iCs/>
          <w:sz w:val="24"/>
          <w:szCs w:val="24"/>
        </w:rPr>
        <w:t xml:space="preserve">agent </w:t>
      </w:r>
      <w:r>
        <w:rPr>
          <w:rFonts w:ascii="Times New Roman" w:hAnsi="Times New Roman" w:cs="Times New Roman"/>
          <w:sz w:val="24"/>
          <w:szCs w:val="24"/>
        </w:rPr>
        <w:t xml:space="preserve">berkepentingan untuk memaksimalkan kompensasi kontrak, memperoleh investasi, pinjaman dan memperoleh keuntungan yang maksimal dalam bekerja. Sedangkan </w:t>
      </w:r>
      <w:r>
        <w:rPr>
          <w:rFonts w:ascii="Times New Roman" w:hAnsi="Times New Roman" w:cs="Times New Roman"/>
          <w:i/>
          <w:iCs/>
          <w:sz w:val="24"/>
          <w:szCs w:val="24"/>
        </w:rPr>
        <w:t xml:space="preserve">principal </w:t>
      </w:r>
      <w:r>
        <w:rPr>
          <w:rFonts w:ascii="Times New Roman" w:hAnsi="Times New Roman" w:cs="Times New Roman"/>
          <w:sz w:val="24"/>
          <w:szCs w:val="24"/>
        </w:rPr>
        <w:t xml:space="preserve">memiliki kepentingan untuk meraih profit yang maksimal, berharap untuk mendapatkan tingkat pengembalian saham yang maksimal juga, oleh sebab itu fokus </w:t>
      </w:r>
      <w:r>
        <w:rPr>
          <w:rFonts w:ascii="Times New Roman" w:hAnsi="Times New Roman" w:cs="Times New Roman"/>
          <w:i/>
          <w:iCs/>
          <w:sz w:val="24"/>
          <w:szCs w:val="24"/>
        </w:rPr>
        <w:t xml:space="preserve">principal </w:t>
      </w:r>
      <w:r>
        <w:rPr>
          <w:rFonts w:ascii="Times New Roman" w:hAnsi="Times New Roman" w:cs="Times New Roman"/>
          <w:sz w:val="24"/>
          <w:szCs w:val="24"/>
        </w:rPr>
        <w:t xml:space="preserve">dalam informasi laba sering tidak memperhatikan metode, </w:t>
      </w:r>
      <w:r>
        <w:rPr>
          <w:rFonts w:ascii="Times New Roman" w:hAnsi="Times New Roman" w:cs="Times New Roman"/>
          <w:i/>
          <w:iCs/>
          <w:sz w:val="24"/>
          <w:szCs w:val="24"/>
        </w:rPr>
        <w:t xml:space="preserve">judgment, </w:t>
      </w:r>
      <w:r>
        <w:rPr>
          <w:rFonts w:ascii="Times New Roman" w:hAnsi="Times New Roman" w:cs="Times New Roman"/>
          <w:sz w:val="24"/>
          <w:szCs w:val="24"/>
        </w:rPr>
        <w:t>dan prosedur yang digunakan oleh pihak manajemen untuk menghasilkan laba tersebut. Hal ini menjadi celah bagi pihak manajemen untuk melakukan praktik manajemen laba.</w:t>
      </w:r>
    </w:p>
    <w:p w14:paraId="60EAC11F" w14:textId="77777777" w:rsidR="00A4171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Terdapat beberapa</w:t>
      </w:r>
      <w:r w:rsidRPr="003577FD">
        <w:rPr>
          <w:rFonts w:ascii="Times New Roman" w:hAnsi="Times New Roman" w:cs="Times New Roman"/>
          <w:sz w:val="24"/>
          <w:szCs w:val="24"/>
        </w:rPr>
        <w:t xml:space="preserve"> </w:t>
      </w:r>
      <w:r>
        <w:rPr>
          <w:rFonts w:ascii="Times New Roman" w:hAnsi="Times New Roman" w:cs="Times New Roman"/>
          <w:sz w:val="24"/>
          <w:szCs w:val="24"/>
        </w:rPr>
        <w:t>pihak yang</w:t>
      </w:r>
      <w:r w:rsidRPr="003577FD">
        <w:rPr>
          <w:rFonts w:ascii="Times New Roman" w:hAnsi="Times New Roman" w:cs="Times New Roman"/>
          <w:sz w:val="24"/>
          <w:szCs w:val="24"/>
        </w:rPr>
        <w:t xml:space="preserve"> menyatakan bahwa selama perusahaan tetap menggunakan metode akuntansi yang </w:t>
      </w:r>
      <w:r>
        <w:rPr>
          <w:rFonts w:ascii="Times New Roman" w:hAnsi="Times New Roman" w:cs="Times New Roman"/>
          <w:sz w:val="24"/>
          <w:szCs w:val="24"/>
        </w:rPr>
        <w:t>berlaku umum</w:t>
      </w:r>
      <w:r w:rsidRPr="003577FD">
        <w:rPr>
          <w:rFonts w:ascii="Times New Roman" w:hAnsi="Times New Roman" w:cs="Times New Roman"/>
          <w:sz w:val="24"/>
          <w:szCs w:val="24"/>
        </w:rPr>
        <w:t>, maka wajar untuk menerapkan manajemen laba. Namun, dari perspektif investor dan pemegang saham, pendekatan</w:t>
      </w:r>
      <w:r>
        <w:rPr>
          <w:rFonts w:ascii="Times New Roman" w:hAnsi="Times New Roman" w:cs="Times New Roman"/>
          <w:sz w:val="24"/>
          <w:szCs w:val="24"/>
        </w:rPr>
        <w:t xml:space="preserve"> praktik</w:t>
      </w:r>
      <w:r w:rsidRPr="003577FD">
        <w:rPr>
          <w:rFonts w:ascii="Times New Roman" w:hAnsi="Times New Roman" w:cs="Times New Roman"/>
          <w:sz w:val="24"/>
          <w:szCs w:val="24"/>
        </w:rPr>
        <w:t xml:space="preserve"> manajemen laba ini </w:t>
      </w:r>
      <w:r>
        <w:rPr>
          <w:rFonts w:ascii="Times New Roman" w:hAnsi="Times New Roman" w:cs="Times New Roman"/>
          <w:sz w:val="24"/>
          <w:szCs w:val="24"/>
        </w:rPr>
        <w:t>tentu dapat</w:t>
      </w:r>
      <w:r w:rsidRPr="003577FD">
        <w:rPr>
          <w:rFonts w:ascii="Times New Roman" w:hAnsi="Times New Roman" w:cs="Times New Roman"/>
          <w:sz w:val="24"/>
          <w:szCs w:val="24"/>
        </w:rPr>
        <w:t xml:space="preserve"> menyesatkan</w:t>
      </w:r>
      <w:r>
        <w:rPr>
          <w:rFonts w:ascii="Times New Roman" w:hAnsi="Times New Roman" w:cs="Times New Roman"/>
          <w:sz w:val="24"/>
          <w:szCs w:val="24"/>
        </w:rPr>
        <w:t xml:space="preserve"> dalam pengambilan</w:t>
      </w:r>
      <w:r w:rsidRPr="003577FD">
        <w:rPr>
          <w:rFonts w:ascii="Times New Roman" w:hAnsi="Times New Roman" w:cs="Times New Roman"/>
          <w:sz w:val="24"/>
          <w:szCs w:val="24"/>
        </w:rPr>
        <w:t xml:space="preserve"> keputusan di masa </w:t>
      </w:r>
      <w:r>
        <w:rPr>
          <w:rFonts w:ascii="Times New Roman" w:hAnsi="Times New Roman" w:cs="Times New Roman"/>
          <w:sz w:val="24"/>
          <w:szCs w:val="24"/>
        </w:rPr>
        <w:t>yang akan datang</w:t>
      </w:r>
      <w:r w:rsidRPr="003577FD">
        <w:rPr>
          <w:rFonts w:ascii="Times New Roman" w:hAnsi="Times New Roman" w:cs="Times New Roman"/>
          <w:sz w:val="24"/>
          <w:szCs w:val="24"/>
        </w:rPr>
        <w:t>.</w:t>
      </w:r>
      <w:r>
        <w:rPr>
          <w:rFonts w:ascii="Times New Roman" w:hAnsi="Times New Roman" w:cs="Times New Roman"/>
          <w:sz w:val="24"/>
          <w:szCs w:val="24"/>
        </w:rPr>
        <w:t xml:space="preserve"> Praktik manajemen laba</w:t>
      </w:r>
      <w:r w:rsidRPr="00004DE4">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004DE4">
        <w:rPr>
          <w:rFonts w:ascii="Times New Roman" w:hAnsi="Times New Roman" w:cs="Times New Roman"/>
          <w:sz w:val="24"/>
          <w:szCs w:val="24"/>
        </w:rPr>
        <w:t>telah</w:t>
      </w:r>
      <w:r>
        <w:rPr>
          <w:rFonts w:ascii="Times New Roman" w:hAnsi="Times New Roman" w:cs="Times New Roman"/>
          <w:sz w:val="24"/>
          <w:szCs w:val="24"/>
        </w:rPr>
        <w:t xml:space="preserve"> </w:t>
      </w:r>
      <w:r w:rsidRPr="00004DE4">
        <w:rPr>
          <w:rFonts w:ascii="Times New Roman" w:hAnsi="Times New Roman" w:cs="Times New Roman"/>
          <w:sz w:val="24"/>
          <w:szCs w:val="24"/>
        </w:rPr>
        <w:t>memunculkan dalam beberapa kasus skandal</w:t>
      </w:r>
      <w:r>
        <w:rPr>
          <w:rFonts w:ascii="Times New Roman" w:hAnsi="Times New Roman" w:cs="Times New Roman"/>
          <w:sz w:val="24"/>
          <w:szCs w:val="24"/>
        </w:rPr>
        <w:t xml:space="preserve"> </w:t>
      </w:r>
      <w:r w:rsidRPr="00004DE4">
        <w:rPr>
          <w:rFonts w:ascii="Times New Roman" w:hAnsi="Times New Roman" w:cs="Times New Roman"/>
          <w:sz w:val="24"/>
          <w:szCs w:val="24"/>
        </w:rPr>
        <w:t xml:space="preserve">pelaporan akuntansi </w:t>
      </w:r>
      <w:r>
        <w:rPr>
          <w:rFonts w:ascii="Times New Roman" w:hAnsi="Times New Roman" w:cs="Times New Roman"/>
          <w:sz w:val="24"/>
          <w:szCs w:val="24"/>
        </w:rPr>
        <w:t xml:space="preserve">yang secara luas diketahui, antara lain kasus Enron, WorldCom, dan Xerox. Tidak hanya di negara maju, namun negara berkembang seperti Indonesia juga terjadi praktik manajemen laba. Adapun perusahaan di Indonesia yang terjerat kasus manajemen laba </w:t>
      </w:r>
      <w:r>
        <w:rPr>
          <w:rFonts w:ascii="Times New Roman" w:hAnsi="Times New Roman" w:cs="Times New Roman"/>
          <w:color w:val="000000" w:themeColor="text1"/>
          <w:sz w:val="24"/>
          <w:szCs w:val="24"/>
        </w:rPr>
        <w:t xml:space="preserve">yang terbaru terjadi pada </w:t>
      </w:r>
      <w:r>
        <w:rPr>
          <w:rFonts w:ascii="Times New Roman" w:hAnsi="Times New Roman" w:cs="Times New Roman"/>
          <w:color w:val="000000" w:themeColor="text1"/>
          <w:sz w:val="24"/>
          <w:szCs w:val="24"/>
        </w:rPr>
        <w:lastRenderedPageBreak/>
        <w:t xml:space="preserve">perusahaan manufaktur sub sektor </w:t>
      </w:r>
      <w:r w:rsidRPr="00A20598">
        <w:rPr>
          <w:rFonts w:ascii="Times New Roman" w:hAnsi="Times New Roman" w:cs="Times New Roman"/>
          <w:color w:val="000000" w:themeColor="text1"/>
          <w:sz w:val="24"/>
          <w:szCs w:val="24"/>
        </w:rPr>
        <w:t>makanan dan minuman</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yaitu PT Tiga Pilar Sejahtera Food Tbk.</w:t>
      </w:r>
    </w:p>
    <w:p w14:paraId="28FFBD72" w14:textId="77777777" w:rsidR="00BA213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PT Tiga Pilar Sejahtera Food Tbk telah merekayasa laporan keuangan tahun 2017 dengan menggelembungkan laba bersih perusahaan dan menyebabkan harga saham melonjak. Berdasarkan analisa perbandingan laporan keuangan tahun 2017 yang diungkapkan dalam laporan hasil investigasi berbasis fakta Ernst &amp; Young (EY) pada tanggal 12 Maret 2019 sebelumnya, terdapat penggelembungan yang terjadi pada akun asset tetap, piutang usaha, persediaan dan dugaan lainnya senilai Rp 4 triliun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finance.detik.com/bursa-dan-valas/d-4485663/produsen-taro-diduga-gelembungkan-laporan-keuangan-rp-4-t","author":[{"dropping-particle":"","family":"finance.detik.com","given":"","non-dropping-particle":"","parse-names":false,"suffix":""}],"id":"ITEM-1","issued":{"date-parts":[["2021"]]},"title":"Produsen Taro Diduga Gelembungkan Laporan Keuangan Rp 4 T","type":"webpage"},"uris":["http://www.mendeley.com/documents/?uuid=9ec3324a-c058-4489-985b-4acf6e7dc149"]}],"mendeley":{"formattedCitation":"(finance.detik.com, 2021)","plainTextFormattedCitation":"(finance.detik.com, 2021)","previouslyFormattedCitation":"(finance.detik.com, 2021)"},"properties":{"noteIndex":0},"schema":"https://github.com/citation-style-language/schema/raw/master/csl-citation.json"}</w:instrText>
      </w:r>
      <w:r>
        <w:rPr>
          <w:rFonts w:ascii="Times New Roman" w:hAnsi="Times New Roman" w:cs="Times New Roman"/>
          <w:sz w:val="24"/>
          <w:szCs w:val="24"/>
        </w:rPr>
        <w:fldChar w:fldCharType="separate"/>
      </w:r>
      <w:r w:rsidRPr="00FD6A20">
        <w:rPr>
          <w:rFonts w:ascii="Times New Roman" w:hAnsi="Times New Roman" w:cs="Times New Roman"/>
          <w:noProof/>
          <w:sz w:val="24"/>
          <w:szCs w:val="24"/>
        </w:rPr>
        <w:t>(finance.detik.com,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20FCE">
        <w:rPr>
          <w:rFonts w:ascii="Times New Roman" w:hAnsi="Times New Roman" w:cs="Times New Roman"/>
          <w:sz w:val="24"/>
          <w:szCs w:val="24"/>
        </w:rPr>
        <w:t>Selain itu terdapat temuan lain yaitu penggelembungan pendapatan senilai Rp 662 miliar</w:t>
      </w:r>
      <w:r>
        <w:rPr>
          <w:rFonts w:ascii="Times New Roman" w:hAnsi="Times New Roman" w:cs="Times New Roman"/>
          <w:sz w:val="24"/>
          <w:szCs w:val="24"/>
        </w:rPr>
        <w:t xml:space="preserve"> </w:t>
      </w:r>
      <w:r w:rsidR="00D20FCE">
        <w:rPr>
          <w:rFonts w:ascii="Times New Roman" w:hAnsi="Times New Roman" w:cs="Times New Roman"/>
          <w:sz w:val="24"/>
          <w:szCs w:val="24"/>
        </w:rPr>
        <w:t xml:space="preserve">dan penggelembungan lainnya senilai Rp 329 miliar pada </w:t>
      </w:r>
      <w:r w:rsidR="00D20FCE" w:rsidRPr="00D20FCE">
        <w:rPr>
          <w:rFonts w:ascii="Times New Roman" w:hAnsi="Times New Roman" w:cs="Times New Roman"/>
          <w:i/>
          <w:sz w:val="24"/>
          <w:szCs w:val="24"/>
        </w:rPr>
        <w:t>earning before interest, taxes, depreciation, and amortization</w:t>
      </w:r>
      <w:r w:rsidR="00D20FCE" w:rsidRPr="00D20FCE">
        <w:rPr>
          <w:rFonts w:ascii="Times New Roman" w:hAnsi="Times New Roman" w:cs="Times New Roman"/>
          <w:sz w:val="24"/>
          <w:szCs w:val="24"/>
        </w:rPr>
        <w:t xml:space="preserve"> </w:t>
      </w:r>
      <w:r w:rsidR="00D20FCE">
        <w:rPr>
          <w:rFonts w:ascii="Times New Roman" w:hAnsi="Times New Roman" w:cs="Times New Roman"/>
          <w:sz w:val="24"/>
          <w:szCs w:val="24"/>
        </w:rPr>
        <w:t xml:space="preserve">(EBITDA). Dari laporan hasil investigasi EY ditemukan juga </w:t>
      </w:r>
      <w:r w:rsidR="00BA2131">
        <w:rPr>
          <w:rFonts w:ascii="Times New Roman" w:hAnsi="Times New Roman" w:cs="Times New Roman"/>
          <w:sz w:val="24"/>
          <w:szCs w:val="24"/>
        </w:rPr>
        <w:t xml:space="preserve">perbedaan </w:t>
      </w:r>
      <w:r w:rsidR="00D20FCE">
        <w:rPr>
          <w:rFonts w:ascii="Times New Roman" w:hAnsi="Times New Roman" w:cs="Times New Roman"/>
          <w:sz w:val="24"/>
          <w:szCs w:val="24"/>
        </w:rPr>
        <w:t xml:space="preserve">pencatatan keuangan data internal dengan pencatatan auditor keuangan yang digunakan dalam proses mengaudit laporan keuangan 2017. </w:t>
      </w:r>
      <w:r w:rsidR="00BA2131">
        <w:rPr>
          <w:rFonts w:ascii="Times New Roman" w:hAnsi="Times New Roman" w:cs="Times New Roman"/>
          <w:sz w:val="24"/>
          <w:szCs w:val="24"/>
        </w:rPr>
        <w:t>Tindakan tersebut membenarkan dugaan EY, bahwa adanya praktik manajemen laba yang dilakukan oleh manajemen lama PT Tiga Pilar Sejahtera, karena telah merubah kandungan infromasi atas laporan keuangan yang disajikan perusahaan demi kepentingan tertentu. Manajemen laba yang dilakukan oleh perusahaan tersebut awalnya untuk menjaga nilai perusahaan</w:t>
      </w:r>
      <w:r w:rsidR="007368A8">
        <w:rPr>
          <w:rFonts w:ascii="Times New Roman" w:hAnsi="Times New Roman" w:cs="Times New Roman"/>
          <w:sz w:val="24"/>
          <w:szCs w:val="24"/>
        </w:rPr>
        <w:t xml:space="preserve"> agar tidak jatuh di mata investor</w:t>
      </w:r>
      <w:r w:rsidR="00BA2131">
        <w:rPr>
          <w:rFonts w:ascii="Times New Roman" w:hAnsi="Times New Roman" w:cs="Times New Roman"/>
          <w:sz w:val="24"/>
          <w:szCs w:val="24"/>
        </w:rPr>
        <w:t xml:space="preserve"> namun berbanding terbalik dengan kenyataannya yang sebenarnya bahwa perusahaan mengalami penurunan nilai yang signifikan.</w:t>
      </w:r>
    </w:p>
    <w:p w14:paraId="76138990" w14:textId="77777777" w:rsidR="00A41711" w:rsidRDefault="00A41711" w:rsidP="00A41711">
      <w:pPr>
        <w:spacing w:after="0" w:line="480" w:lineRule="auto"/>
        <w:ind w:firstLine="709"/>
        <w:jc w:val="both"/>
        <w:rPr>
          <w:rFonts w:ascii="Times New Roman" w:hAnsi="Times New Roman" w:cs="Times New Roman"/>
          <w:sz w:val="24"/>
          <w:szCs w:val="24"/>
        </w:rPr>
      </w:pPr>
      <w:r w:rsidRPr="00080172">
        <w:rPr>
          <w:rFonts w:ascii="Times New Roman" w:hAnsi="Times New Roman" w:cs="Times New Roman"/>
          <w:sz w:val="24"/>
          <w:szCs w:val="24"/>
        </w:rPr>
        <w:t>Berd</w:t>
      </w:r>
      <w:r w:rsidRPr="009B2484">
        <w:rPr>
          <w:rFonts w:ascii="Times New Roman" w:hAnsi="Times New Roman" w:cs="Times New Roman"/>
          <w:sz w:val="24"/>
          <w:szCs w:val="24"/>
        </w:rPr>
        <w:t xml:space="preserve">asarkan kasus yang terjadi pada PT Tiga Pilar Sejahtera tersebut, mendorong Otoritas Jasa Keuangan (OJK) yang didukung oleh BEI untuk </w:t>
      </w:r>
      <w:r w:rsidRPr="009B2484">
        <w:rPr>
          <w:rFonts w:ascii="Times New Roman" w:hAnsi="Times New Roman" w:cs="Times New Roman"/>
          <w:sz w:val="24"/>
          <w:szCs w:val="24"/>
        </w:rPr>
        <w:lastRenderedPageBreak/>
        <w:t xml:space="preserve">mengeluarkan Peraturan Otoritas Jasa Keuangan (POJK) No. 3 Tahun 2021 mengenai penyelenggaraan kegiatan di bidang pasar modal. Adapun aturan tersebut ditujukan bagi para petinggi perusahaan yang tindakannya dapat memberikan kerugian bagi perusahaan maupun investor. Menurut direktur utama BEI Inarno Djajadi dengan adanya peraturan tersebut dapat meningkatkan aspek </w:t>
      </w:r>
      <w:r>
        <w:rPr>
          <w:rFonts w:ascii="Times New Roman" w:hAnsi="Times New Roman" w:cs="Times New Roman"/>
          <w:sz w:val="24"/>
          <w:szCs w:val="24"/>
        </w:rPr>
        <w:t xml:space="preserve">tata kelola perusahaan atau </w:t>
      </w:r>
      <w:r w:rsidRPr="009B2484">
        <w:rPr>
          <w:rFonts w:ascii="Times New Roman" w:hAnsi="Times New Roman" w:cs="Times New Roman"/>
          <w:i/>
          <w:iCs/>
          <w:sz w:val="24"/>
          <w:szCs w:val="24"/>
        </w:rPr>
        <w:t xml:space="preserve">good corporate governance </w:t>
      </w:r>
      <w:r w:rsidRPr="009B2484">
        <w:rPr>
          <w:rFonts w:ascii="Times New Roman" w:hAnsi="Times New Roman" w:cs="Times New Roman"/>
          <w:sz w:val="24"/>
          <w:szCs w:val="24"/>
        </w:rPr>
        <w:t>(GCG) bagi perusahaan</w:t>
      </w:r>
      <w:r>
        <w:rPr>
          <w:rFonts w:ascii="Times New Roman" w:hAnsi="Times New Roman" w:cs="Times New Roman"/>
          <w:sz w:val="24"/>
          <w:szCs w:val="24"/>
        </w:rPr>
        <w:t>,</w:t>
      </w:r>
      <w:r w:rsidRPr="009B2484">
        <w:rPr>
          <w:rFonts w:ascii="Times New Roman" w:hAnsi="Times New Roman" w:cs="Times New Roman"/>
          <w:sz w:val="24"/>
          <w:szCs w:val="24"/>
        </w:rPr>
        <w:t xml:space="preserve"> untuk melindungi investor yang merasa dirugikan atas tindakan </w:t>
      </w:r>
      <w:r>
        <w:rPr>
          <w:rFonts w:ascii="Times New Roman" w:hAnsi="Times New Roman" w:cs="Times New Roman"/>
          <w:sz w:val="24"/>
          <w:szCs w:val="24"/>
        </w:rPr>
        <w:t>yang dilakukan oleh pihak manajemen</w:t>
      </w:r>
      <w:r w:rsidRPr="009B248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finance.detik.com/bursa-dan-valas/d-5499696/aturan-baru-ojk-direksi-emiten-yang-rugikan-investor-bisa-dipidana","author":[{"dropping-particle":"","family":"Finance.detik.com","given":"","non-dropping-particle":"","parse-names":false,"suffix":""}],"id":"ITEM-1","issue":"19 Maret 2021","issued":{"date-parts":[["2021"]]},"title":"Aturan Baru OJK, Direksi Emiten yang Rugikan Investor Bisa Dipidana","type":"webpage"},"uris":["http://www.mendeley.com/documents/?uuid=1f3d7e58-ff6f-4715-a8bf-a484955f05e7","http://www.mendeley.com/documents/?uuid=20475696-e357-4caf-9a8c-f2a5685c4990"]}],"mendeley":{"formattedCitation":"(Finance.detik.com, 2021)","manualFormatting":"(finance.detik.com, 2021)","plainTextFormattedCitation":"(Finance.detik.com, 2021)","previouslyFormattedCitation":"(Finance.detik.com, 2021)"},"properties":{"noteIndex":0},"schema":"https://github.com/citation-style-language/schema/raw/master/csl-citation.json"}</w:instrText>
      </w:r>
      <w:r>
        <w:rPr>
          <w:rFonts w:ascii="Times New Roman" w:hAnsi="Times New Roman" w:cs="Times New Roman"/>
          <w:sz w:val="24"/>
          <w:szCs w:val="24"/>
        </w:rPr>
        <w:fldChar w:fldCharType="separate"/>
      </w:r>
      <w:r w:rsidRPr="001907F0">
        <w:rPr>
          <w:rFonts w:ascii="Times New Roman" w:hAnsi="Times New Roman" w:cs="Times New Roman"/>
          <w:noProof/>
          <w:sz w:val="24"/>
          <w:szCs w:val="24"/>
        </w:rPr>
        <w:t>(</w:t>
      </w:r>
      <w:r>
        <w:rPr>
          <w:rFonts w:ascii="Times New Roman" w:hAnsi="Times New Roman" w:cs="Times New Roman"/>
          <w:noProof/>
          <w:sz w:val="24"/>
          <w:szCs w:val="24"/>
        </w:rPr>
        <w:t>f</w:t>
      </w:r>
      <w:r w:rsidRPr="001907F0">
        <w:rPr>
          <w:rFonts w:ascii="Times New Roman" w:hAnsi="Times New Roman" w:cs="Times New Roman"/>
          <w:noProof/>
          <w:sz w:val="24"/>
          <w:szCs w:val="24"/>
        </w:rPr>
        <w:t>inance.detik.com, 2021)</w:t>
      </w:r>
      <w:r>
        <w:rPr>
          <w:rFonts w:ascii="Times New Roman" w:hAnsi="Times New Roman" w:cs="Times New Roman"/>
          <w:sz w:val="24"/>
          <w:szCs w:val="24"/>
        </w:rPr>
        <w:fldChar w:fldCharType="end"/>
      </w:r>
      <w:r w:rsidRPr="009B2484">
        <w:rPr>
          <w:rFonts w:ascii="Times New Roman" w:hAnsi="Times New Roman" w:cs="Times New Roman"/>
          <w:sz w:val="24"/>
          <w:szCs w:val="24"/>
        </w:rPr>
        <w:t>.</w:t>
      </w:r>
      <w:r>
        <w:rPr>
          <w:rFonts w:ascii="Times New Roman" w:hAnsi="Times New Roman" w:cs="Times New Roman"/>
          <w:sz w:val="24"/>
          <w:szCs w:val="24"/>
        </w:rPr>
        <w:t xml:space="preserve"> </w:t>
      </w:r>
      <w:r w:rsidRPr="009B2484">
        <w:rPr>
          <w:rFonts w:ascii="Times New Roman" w:hAnsi="Times New Roman" w:cs="Times New Roman"/>
          <w:sz w:val="24"/>
          <w:szCs w:val="24"/>
        </w:rPr>
        <w:t xml:space="preserve">Dalam hal ini pemerintah akan terus mendorong dengan penerapan </w:t>
      </w:r>
      <w:r w:rsidRPr="009B2484">
        <w:rPr>
          <w:rFonts w:ascii="Times New Roman" w:hAnsi="Times New Roman" w:cs="Times New Roman"/>
          <w:i/>
          <w:sz w:val="24"/>
          <w:szCs w:val="24"/>
        </w:rPr>
        <w:t>good corporate governance,</w:t>
      </w:r>
      <w:r w:rsidRPr="009B2484">
        <w:rPr>
          <w:rFonts w:ascii="Times New Roman" w:hAnsi="Times New Roman" w:cs="Times New Roman"/>
          <w:sz w:val="24"/>
          <w:szCs w:val="24"/>
        </w:rPr>
        <w:t xml:space="preserve"> terlebih untuk mendorong ekosistem bisnis yang bersih, efektif, dan efisien saat pandemi serta bermanfaat bagi ekonomi nasional.</w:t>
      </w:r>
      <w:r>
        <w:rPr>
          <w:rFonts w:ascii="Times New Roman" w:hAnsi="Times New Roman" w:cs="Times New Roman"/>
          <w:sz w:val="24"/>
          <w:szCs w:val="24"/>
        </w:rPr>
        <w:t xml:space="preserve"> Fenomena pandemi covid-19 yang merebak di Indonesia sejak awal Maret 2020, mengakibatkan krisis perekonomian dan membuat praktik bisnis terganggu dalam situasi tersebut. Dimana dalam kondisi ini membuat perusahaan harus semakin akurat dalam menentukan bagaimana kebijakan keuangan serta strategi bisnis yang efektif dan efisien demi kelangsungan perusahaan. Berdasarkan 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investigates the difference between tax avoidance and earnings management, consisting of accrual earnings management and real earnings management. Also, this study investigates the association between accrual earnings management and real earnings management with tax avoidance in the pandemic era. The research data is sourced from financial reports of consumers goods industry companies listed on the Indonesia Stock Exchange from 2019 to 2020, obtained from www.idx.co.id. Based on purposive sampling, the total sample in this study amounted to 74 observations. Hypothesis testing in this study employed paired sample t-test or Wilcoxon Non-Parametric Test to examine the comparative hypothesis and multiple regression analysis for cross-section data to examine the correlative hypothesis. This study suggests no difference in tax avoidance, accrual earnings management, real earnings management level in the pandemic era compared to the pra-pandemic era. This study also concludes that real earnings management is negatively associated with tax avoidance during the pandemic, while accrual earnings management is not associated with tax aggressiveness. The Indonesia Tax Authorities need to improve monitoring and control procedures related to tax avoidance activities conducted by companies.","author":[{"dropping-particle":"","family":"Firmansyah","given":"Amrie","non-dropping-particle":"","parse-names":false,"suffix":""},{"dropping-particle":"","family":"Ardiansyah","given":"Risanto","non-dropping-particle":"","parse-names":false,"suffix":""}],"id":"ITEM-1","issue":"2","issued":{"date-parts":[["2020"]]},"page":"32-51","title":"Bagaimana Praktik Manajemen Laba Dan Penghindaran Pajak Sebelum Dan Setelah Pandemi Covid19 Di Indonesia?","type":"article-journal","volume":"24"},"uris":["http://www.mendeley.com/documents/?uuid=3cb06dde-319b-4c37-b18d-346f499b37c7"]}],"mendeley":{"formattedCitation":"(Firmansyah &amp; Ardiansyah, 2020)","manualFormatting":"Firmansyah &amp; Ardiansyah (2020)","plainTextFormattedCitation":"(Firmansyah &amp; Ardiansyah, 2020)","previouslyFormattedCitation":"(Firmansyah &amp; Ardiansyah,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Firmansyah &amp; Ardiansyah (</w:t>
      </w:r>
      <w:r w:rsidRPr="00BF0AAB">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serta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{"citationItems":[{"id":"ITEM-1","itemData":{"DOI":"10.33369/j.akuntansi.11.1.23-32","ISSN":"2303-0356","abstract":"The COVID-19 pandemic, which began in the first quarter (Q1) of 2020 in Indonesia, has certainly had a major impact on the company’s financial performance. The first-quarter financial report should have been able to show the actual condition of the financial company because it can be a projection for investors and analysts regarding the company’s performance in the next period. Unfortunately, many gaps in financial reporting that can provide space for management to commit earnings management. This study aims to prove the difference in earnings management in the Q1 of 2020, namely the period after the COVID-19 pandemic with the Q1 of 2019, namely the period before the COVID-19 pandemic. The data type of the research is secondary data using the financial statements of companies listed on the Indonesian Stock exchange in the Q1 of 2018, the Q1 of 2019, and the Q1 of 2020. The Q1 of 2018 is needed in this research related to the search for the Q1 of the year of 2019 data. Hypothesis testing was conducted using the Wilcoxon test with SPSS 25 software. This research has proven that there is a difference in earnings management in the Q1 of 2019, namely before the COVID-19 pandemic, and the Q1 of 2020, named after the COVID-19 pandemic. The level of earnings management during the COVID-19 pandemic represented in the Q1 of 2020 was lower than the earnings management in the period before the COVID-19 pandemic, namely in the Q1 of 2019.","author":[{"dropping-particle":"","family":"Azizah","given":"Widyaningsih","non-dropping-particle":"","parse-names":false,"suffix":""}],"container-title":"Jurnal Akuntansi","id":"ITEM-1","issue":"1","issued":{"date-parts":[["2021"]]},"page":"23-32","title":"Covid-19 in Indonesia: Analysis of Differences Earnings Management in the First Quarter","type":"article-journal","volume":"11"},"uris":["http://www.mendeley.com/documents/?uuid=040d03fc-3ac6-4af0-9dca-7ca677f08546","http://www.mendeley.com/documents/?uuid=982fd7ba-c312-40c6-9cb3-7bc0371a5ab8"]}],"mendeley":{"formattedCitation":"(Azizah, 2021)","manualFormatting":"Azizah (2021)","plainTextFormattedCitation":"(Azizah, 2021)","previouslyFormattedCitation":"(Azizah,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Azizah</w:t>
      </w:r>
      <w:r w:rsidRPr="00BF0AA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F0AAB">
        <w:rPr>
          <w:rFonts w:ascii="Times New Roman" w:hAnsi="Times New Roman" w:cs="Times New Roman"/>
          <w:noProof/>
          <w:sz w:val="24"/>
          <w:szCs w:val="24"/>
        </w:rPr>
        <w:t>2021)</w:t>
      </w:r>
      <w:r>
        <w:rPr>
          <w:rFonts w:ascii="Times New Roman" w:hAnsi="Times New Roman" w:cs="Times New Roman"/>
          <w:sz w:val="24"/>
          <w:szCs w:val="24"/>
        </w:rPr>
        <w:fldChar w:fldCharType="end"/>
      </w:r>
      <w:r>
        <w:rPr>
          <w:rFonts w:ascii="Times New Roman" w:hAnsi="Times New Roman" w:cs="Times New Roman"/>
          <w:sz w:val="24"/>
          <w:szCs w:val="24"/>
        </w:rPr>
        <w:t xml:space="preserve"> menunjukkan hasil bahwa perusahaan selama pandemi covid tetap melakukan praktik manajemen laba. </w:t>
      </w:r>
      <w:r w:rsidRPr="0034091F">
        <w:rPr>
          <w:rFonts w:ascii="Times New Roman" w:hAnsi="Times New Roman" w:cs="Times New Roman"/>
          <w:sz w:val="24"/>
          <w:szCs w:val="24"/>
        </w:rPr>
        <w:t>Dimana dimasa pandemi covid ini perusahaan lebih ringan melakukan praktik manajemen laba dengan alasan supaya tidak ingin terlihat jelas pada saat kondisi tersebut.</w:t>
      </w:r>
      <w:r>
        <w:rPr>
          <w:rFonts w:ascii="Times New Roman" w:hAnsi="Times New Roman" w:cs="Times New Roman"/>
          <w:sz w:val="24"/>
          <w:szCs w:val="24"/>
        </w:rPr>
        <w:t xml:space="preserve"> Perusahaan melakukan praktik manajemen laba semasa pandemi covid ini, ingin</w:t>
      </w:r>
      <w:r w:rsidRPr="0034091F">
        <w:rPr>
          <w:rFonts w:ascii="Times New Roman" w:hAnsi="Times New Roman" w:cs="Times New Roman"/>
          <w:sz w:val="24"/>
          <w:szCs w:val="24"/>
        </w:rPr>
        <w:t xml:space="preserve"> menunjukkan kinerja perusahaan yang dinilai baik dimata investor sehingga menarik dan tidak kehilangan investor yang sudah ada. </w:t>
      </w:r>
      <w:r w:rsidRPr="003B2FF9">
        <w:rPr>
          <w:rFonts w:ascii="Times New Roman" w:hAnsi="Times New Roman" w:cs="Times New Roman"/>
          <w:sz w:val="24"/>
          <w:szCs w:val="24"/>
        </w:rPr>
        <w:t>PT KAEF</w:t>
      </w:r>
      <w:r>
        <w:rPr>
          <w:rFonts w:ascii="Times New Roman" w:hAnsi="Times New Roman" w:cs="Times New Roman"/>
          <w:sz w:val="24"/>
          <w:szCs w:val="24"/>
        </w:rPr>
        <w:t xml:space="preserve"> dalam hal ini</w:t>
      </w:r>
      <w:r w:rsidRPr="003B2FF9">
        <w:rPr>
          <w:rFonts w:ascii="Times New Roman" w:hAnsi="Times New Roman" w:cs="Times New Roman"/>
          <w:sz w:val="24"/>
          <w:szCs w:val="24"/>
        </w:rPr>
        <w:t xml:space="preserve"> yang mendapat tugas </w:t>
      </w:r>
      <w:r>
        <w:rPr>
          <w:rFonts w:ascii="Times New Roman" w:hAnsi="Times New Roman" w:cs="Times New Roman"/>
          <w:sz w:val="24"/>
          <w:szCs w:val="24"/>
        </w:rPr>
        <w:lastRenderedPageBreak/>
        <w:t xml:space="preserve">terkait </w:t>
      </w:r>
      <w:r w:rsidRPr="003B2FF9">
        <w:rPr>
          <w:rFonts w:ascii="Times New Roman" w:hAnsi="Times New Roman" w:cs="Times New Roman"/>
          <w:sz w:val="24"/>
          <w:szCs w:val="24"/>
        </w:rPr>
        <w:t>pen</w:t>
      </w:r>
      <w:r>
        <w:rPr>
          <w:rFonts w:ascii="Times New Roman" w:hAnsi="Times New Roman" w:cs="Times New Roman"/>
          <w:sz w:val="24"/>
          <w:szCs w:val="24"/>
        </w:rPr>
        <w:t xml:space="preserve">yediaan </w:t>
      </w:r>
      <w:r w:rsidRPr="003B2FF9">
        <w:rPr>
          <w:rFonts w:ascii="Times New Roman" w:hAnsi="Times New Roman" w:cs="Times New Roman"/>
          <w:sz w:val="24"/>
          <w:szCs w:val="24"/>
        </w:rPr>
        <w:t>vaksin dilaporkan bahwa perusahaan ini menurunkan tingkat manajemen laba akrual pada saat pandemi namun tetap mencata</w:t>
      </w:r>
      <w:r>
        <w:rPr>
          <w:rFonts w:ascii="Times New Roman" w:hAnsi="Times New Roman" w:cs="Times New Roman"/>
          <w:sz w:val="24"/>
          <w:szCs w:val="24"/>
        </w:rPr>
        <w:t>t</w:t>
      </w:r>
      <w:r w:rsidRPr="003B2FF9">
        <w:rPr>
          <w:rFonts w:ascii="Times New Roman" w:hAnsi="Times New Roman" w:cs="Times New Roman"/>
          <w:sz w:val="24"/>
          <w:szCs w:val="24"/>
        </w:rPr>
        <w:t xml:space="preserve"> kenaikan laba</w:t>
      </w:r>
      <w:r>
        <w:rPr>
          <w:rFonts w:ascii="Times New Roman" w:hAnsi="Times New Roman" w:cs="Times New Roman"/>
          <w:sz w:val="24"/>
          <w:szCs w:val="24"/>
        </w:rPr>
        <w:t>nya</w:t>
      </w:r>
      <w:r w:rsidRPr="003B2FF9">
        <w:rPr>
          <w:rFonts w:ascii="Times New Roman" w:hAnsi="Times New Roman" w:cs="Times New Roman"/>
          <w:sz w:val="24"/>
          <w:szCs w:val="24"/>
        </w:rPr>
        <w:t xml:space="preserve">. </w:t>
      </w:r>
      <w:r>
        <w:rPr>
          <w:rFonts w:ascii="Times New Roman" w:hAnsi="Times New Roman" w:cs="Times New Roman"/>
          <w:sz w:val="24"/>
          <w:szCs w:val="24"/>
        </w:rPr>
        <w:t>Selain itu,</w:t>
      </w:r>
      <w:r w:rsidRPr="003B2FF9">
        <w:rPr>
          <w:rFonts w:ascii="Times New Roman" w:hAnsi="Times New Roman" w:cs="Times New Roman"/>
          <w:sz w:val="24"/>
          <w:szCs w:val="24"/>
        </w:rPr>
        <w:t xml:space="preserve"> PT KLBF yang belum mendapat </w:t>
      </w:r>
      <w:r>
        <w:rPr>
          <w:rFonts w:ascii="Times New Roman" w:hAnsi="Times New Roman" w:cs="Times New Roman"/>
          <w:sz w:val="24"/>
          <w:szCs w:val="24"/>
        </w:rPr>
        <w:t xml:space="preserve">tugas terkait </w:t>
      </w:r>
      <w:r w:rsidRPr="003B2FF9">
        <w:rPr>
          <w:rFonts w:ascii="Times New Roman" w:hAnsi="Times New Roman" w:cs="Times New Roman"/>
          <w:sz w:val="24"/>
          <w:szCs w:val="24"/>
        </w:rPr>
        <w:t>pen</w:t>
      </w:r>
      <w:r>
        <w:rPr>
          <w:rFonts w:ascii="Times New Roman" w:hAnsi="Times New Roman" w:cs="Times New Roman"/>
          <w:sz w:val="24"/>
          <w:szCs w:val="24"/>
        </w:rPr>
        <w:t xml:space="preserve">yediaan </w:t>
      </w:r>
      <w:r w:rsidRPr="003B2FF9">
        <w:rPr>
          <w:rFonts w:ascii="Times New Roman" w:hAnsi="Times New Roman" w:cs="Times New Roman"/>
          <w:sz w:val="24"/>
          <w:szCs w:val="24"/>
        </w:rPr>
        <w:t xml:space="preserve">vaksin </w:t>
      </w:r>
      <w:r>
        <w:rPr>
          <w:rFonts w:ascii="Times New Roman" w:hAnsi="Times New Roman" w:cs="Times New Roman"/>
          <w:sz w:val="24"/>
          <w:szCs w:val="24"/>
        </w:rPr>
        <w:t>tetap</w:t>
      </w:r>
      <w:r w:rsidRPr="003B2FF9">
        <w:rPr>
          <w:rFonts w:ascii="Times New Roman" w:hAnsi="Times New Roman" w:cs="Times New Roman"/>
          <w:sz w:val="24"/>
          <w:szCs w:val="24"/>
        </w:rPr>
        <w:t xml:space="preserve"> mencatat kenaikan laba </w:t>
      </w:r>
      <w:r>
        <w:rPr>
          <w:rFonts w:ascii="Times New Roman" w:hAnsi="Times New Roman" w:cs="Times New Roman"/>
          <w:sz w:val="24"/>
          <w:szCs w:val="24"/>
        </w:rPr>
        <w:t xml:space="preserve">dan </w:t>
      </w:r>
      <w:r w:rsidRPr="003B2FF9">
        <w:rPr>
          <w:rFonts w:ascii="Times New Roman" w:hAnsi="Times New Roman" w:cs="Times New Roman"/>
          <w:sz w:val="24"/>
          <w:szCs w:val="24"/>
        </w:rPr>
        <w:t xml:space="preserve">secara bersamaan dengan tingkat manajemen laba. </w:t>
      </w:r>
      <w:r>
        <w:rPr>
          <w:rFonts w:ascii="Times New Roman" w:hAnsi="Times New Roman" w:cs="Times New Roman"/>
          <w:sz w:val="24"/>
          <w:szCs w:val="24"/>
        </w:rPr>
        <w:fldChar w:fldCharType="begin" w:fldLock="1"/>
      </w:r>
      <w:r w:rsidR="00240130">
        <w:rPr>
          <w:rFonts w:ascii="Times New Roman" w:hAnsi="Times New Roman" w:cs="Times New Roman"/>
          <w:sz w:val="24"/>
          <w:szCs w:val="24"/>
        </w:rPr>
        <w:instrText>ADDIN CSL_CITATION {"citationItems":[{"id":"ITEM-1","itemData":{"abstract":"This study investigates the difference between tax avoidance and earnings management, consisting of accrual earnings management and real earnings management. Also, this study investigates the association between accrual earnings management and real earnings management with tax avoidance in the pandemic era. The research data is sourced from financial reports of consumers goods industry companies listed on the Indonesia Stock Exchange from 2019 to 2020, obtained from www.idx.co.id. Based on purposive sampling, the total sample in this study amounted to 74 observations. Hypothesis testing in this study employed paired sample t-test or Wilcoxon Non-Parametric Test to examine the comparative hypothesis and multiple regression analysis for cross-section data to examine the correlative hypothesis. This study suggests no difference in tax avoidance, accrual earnings management, real earnings management level in the pandemic era compared to the pra-pandemic era. This study also concludes that real earnings management is negatively associated with tax avoidance during the pandemic, while accrual earnings management is not associated with tax aggressiveness. The Indonesia Tax Authorities need to improve monitoring and control procedures related to tax avoidance activities conducted by companies.","author":[{"dropping-particle":"","family":"Firmansyah","given":"Amrie","non-dropping-particle":"","parse-names":false,"suffix":""},{"dropping-particle":"","family":"Ardiansyah","given":"Risanto","non-dropping-particle":"","parse-names":false,"suffix":""}],"id":"ITEM-1","issue":"2","issued":{"date-parts":[["2020"]]},"page":"32-51","title":"Bagaimana Praktik Manajemen Laba Dan Penghindaran Pajak Sebelum Dan Setelah Pandemi Covid19 Di Indonesia?","type":"article-journal","volume":"24"},"uris":["http://www.mendeley.com/documents/?uuid=3cb06dde-319b-4c37-b18d-346f499b37c7"]}],"mendeley":{"formattedCitation":"(Firmansyah &amp; Ardiansyah, 2020)","plainTextFormattedCitation":"(Firmansyah &amp; Ardiansyah, 2020)","previouslyFormattedCitation":"(Firmansyah &amp; Ardiansyah, 2020)"},"properties":{"noteIndex":0},"schema":"https://github.com/citation-style-language/schema/raw/master/csl-citation.json"}</w:instrText>
      </w:r>
      <w:r>
        <w:rPr>
          <w:rFonts w:ascii="Times New Roman" w:hAnsi="Times New Roman" w:cs="Times New Roman"/>
          <w:sz w:val="24"/>
          <w:szCs w:val="24"/>
        </w:rPr>
        <w:fldChar w:fldCharType="separate"/>
      </w:r>
      <w:r w:rsidRPr="003B2FF9">
        <w:rPr>
          <w:rFonts w:ascii="Times New Roman" w:hAnsi="Times New Roman" w:cs="Times New Roman"/>
          <w:noProof/>
          <w:sz w:val="24"/>
          <w:szCs w:val="24"/>
        </w:rPr>
        <w:t>(Firmansyah &amp; Ardiansyah, 2020)</w:t>
      </w:r>
      <w:r>
        <w:rPr>
          <w:rFonts w:ascii="Times New Roman" w:hAnsi="Times New Roman" w:cs="Times New Roman"/>
          <w:sz w:val="24"/>
          <w:szCs w:val="24"/>
        </w:rPr>
        <w:fldChar w:fldCharType="end"/>
      </w:r>
      <w:r>
        <w:rPr>
          <w:rFonts w:ascii="Times New Roman" w:hAnsi="Times New Roman" w:cs="Times New Roman"/>
          <w:sz w:val="24"/>
          <w:szCs w:val="24"/>
        </w:rPr>
        <w:t xml:space="preserve">. Oleh karena itu, dengan </w:t>
      </w:r>
      <w:r w:rsidRPr="009B2484">
        <w:rPr>
          <w:rFonts w:ascii="Times New Roman" w:hAnsi="Times New Roman" w:cs="Times New Roman"/>
          <w:sz w:val="24"/>
          <w:szCs w:val="24"/>
        </w:rPr>
        <w:t xml:space="preserve">semakin efektifnya penerapan GCG di Indonesia membuat bisnis perusahaan akan tetap aman dan tumbuh dengan baik, dan menimbulkan kepercayaan masyarakat serta investor baik dari dalam maupun luar negeri </w:t>
      </w:r>
      <w:r>
        <w:rPr>
          <w:rFonts w:ascii="Times New Roman" w:hAnsi="Times New Roman" w:cs="Times New Roman"/>
          <w:sz w:val="24"/>
          <w:szCs w:val="24"/>
        </w:rPr>
        <w:t xml:space="preserve">yang </w:t>
      </w:r>
      <w:r w:rsidRPr="009B2484">
        <w:rPr>
          <w:rFonts w:ascii="Times New Roman" w:hAnsi="Times New Roman" w:cs="Times New Roman"/>
          <w:sz w:val="24"/>
          <w:szCs w:val="24"/>
        </w:rPr>
        <w:t>akan terus meningkat</w:t>
      </w:r>
      <w:r>
        <w:rPr>
          <w:rFonts w:ascii="Times New Roman" w:hAnsi="Times New Roman" w:cs="Times New Roman"/>
          <w:sz w:val="24"/>
          <w:szCs w:val="24"/>
        </w:rPr>
        <w:t xml:space="preserve">. </w:t>
      </w:r>
      <w:r w:rsidRPr="007B7CCD">
        <w:rPr>
          <w:rFonts w:ascii="Times New Roman" w:hAnsi="Times New Roman" w:cs="Times New Roman"/>
          <w:sz w:val="24"/>
          <w:szCs w:val="24"/>
        </w:rPr>
        <w:t xml:space="preserve">Selain itu, upaya yang dilakukan ini guna mengatasi kelemahan tata kelola yang terjadi di Indonesia. </w:t>
      </w:r>
    </w:p>
    <w:p w14:paraId="669160A2" w14:textId="77777777" w:rsidR="00A41711" w:rsidRPr="00F0268E" w:rsidRDefault="00A41711" w:rsidP="00A41711">
      <w:pPr>
        <w:spacing w:after="0" w:line="480" w:lineRule="auto"/>
        <w:jc w:val="center"/>
        <w:rPr>
          <w:rFonts w:ascii="Times New Roman" w:hAnsi="Times New Roman" w:cs="Times New Roman"/>
          <w:b/>
          <w:sz w:val="24"/>
          <w:szCs w:val="24"/>
        </w:rPr>
      </w:pPr>
      <w:r w:rsidRPr="00F0268E">
        <w:rPr>
          <w:rFonts w:ascii="Times New Roman" w:hAnsi="Times New Roman" w:cs="Times New Roman"/>
          <w:b/>
          <w:sz w:val="24"/>
          <w:szCs w:val="24"/>
        </w:rPr>
        <w:t>Tabel 1</w:t>
      </w:r>
      <w:r>
        <w:rPr>
          <w:rFonts w:ascii="Times New Roman" w:hAnsi="Times New Roman" w:cs="Times New Roman"/>
          <w:b/>
          <w:sz w:val="24"/>
          <w:szCs w:val="24"/>
        </w:rPr>
        <w:t>.1</w:t>
      </w:r>
    </w:p>
    <w:p w14:paraId="7235027C" w14:textId="77777777" w:rsidR="00A41711" w:rsidRPr="003602E0" w:rsidRDefault="00A41711" w:rsidP="00A41711">
      <w:pPr>
        <w:spacing w:after="0" w:line="360" w:lineRule="auto"/>
        <w:jc w:val="center"/>
        <w:rPr>
          <w:rFonts w:ascii="Times New Roman" w:hAnsi="Times New Roman" w:cs="Times New Roman"/>
          <w:b/>
          <w:sz w:val="24"/>
          <w:szCs w:val="24"/>
        </w:rPr>
      </w:pPr>
      <w:r w:rsidRPr="00F0268E">
        <w:rPr>
          <w:rFonts w:ascii="Times New Roman" w:hAnsi="Times New Roman" w:cs="Times New Roman"/>
          <w:b/>
          <w:i/>
          <w:sz w:val="24"/>
          <w:szCs w:val="24"/>
        </w:rPr>
        <w:t>Market Category Scores Good Corporate Governance in Asia Pasific</w:t>
      </w:r>
      <w:r>
        <w:rPr>
          <w:rFonts w:ascii="Times New Roman" w:hAnsi="Times New Roman" w:cs="Times New Roman"/>
          <w:b/>
          <w:i/>
          <w:sz w:val="24"/>
          <w:szCs w:val="24"/>
        </w:rPr>
        <w:t xml:space="preserve"> </w:t>
      </w:r>
      <w:r>
        <w:rPr>
          <w:rFonts w:ascii="Times New Roman" w:hAnsi="Times New Roman" w:cs="Times New Roman"/>
          <w:b/>
          <w:sz w:val="24"/>
          <w:szCs w:val="24"/>
        </w:rPr>
        <w:t>2020</w:t>
      </w:r>
    </w:p>
    <w:p w14:paraId="76AD54DE" w14:textId="77777777" w:rsidR="00A41711" w:rsidRDefault="00A41711" w:rsidP="00A41711">
      <w:pPr>
        <w:spacing w:after="0" w:line="276" w:lineRule="auto"/>
        <w:jc w:val="center"/>
        <w:rPr>
          <w:rFonts w:ascii="Times New Roman" w:hAnsi="Times New Roman" w:cs="Times New Roman"/>
          <w:color w:val="FF0000"/>
          <w:sz w:val="24"/>
          <w:szCs w:val="24"/>
        </w:rPr>
      </w:pPr>
      <w:r>
        <w:rPr>
          <w:rFonts w:ascii="Times New Roman" w:hAnsi="Times New Roman" w:cs="Times New Roman"/>
          <w:noProof/>
          <w:sz w:val="24"/>
        </w:rPr>
        <w:drawing>
          <wp:inline distT="0" distB="0" distL="0" distR="0" wp14:anchorId="7E9CAE99" wp14:editId="5BE31180">
            <wp:extent cx="4631375" cy="2137558"/>
            <wp:effectExtent l="19050" t="19050" r="1714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3">
                      <a:extLst>
                        <a:ext uri="{28A0092B-C50C-407E-A947-70E740481C1C}">
                          <a14:useLocalDpi xmlns:a14="http://schemas.microsoft.com/office/drawing/2010/main" val="0"/>
                        </a:ext>
                      </a:extLst>
                    </a:blip>
                    <a:srcRect t="4178" b="25758"/>
                    <a:stretch/>
                  </pic:blipFill>
                  <pic:spPr bwMode="auto">
                    <a:xfrm>
                      <a:off x="0" y="0"/>
                      <a:ext cx="4631375" cy="2137558"/>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729DB25F" w14:textId="77777777" w:rsidR="00A41711" w:rsidRPr="007F615A" w:rsidRDefault="00A41711" w:rsidP="00C7099B">
      <w:pPr>
        <w:spacing w:before="240" w:after="0" w:line="480" w:lineRule="auto"/>
        <w:jc w:val="center"/>
        <w:rPr>
          <w:rFonts w:ascii="Times New Roman" w:hAnsi="Times New Roman" w:cs="Times New Roman"/>
        </w:rPr>
      </w:pPr>
      <w:r w:rsidRPr="007F615A">
        <w:rPr>
          <w:rFonts w:ascii="Times New Roman" w:hAnsi="Times New Roman" w:cs="Times New Roman"/>
        </w:rPr>
        <w:t>Sumber: Asian Corporate Governance Association, 2020</w:t>
      </w:r>
    </w:p>
    <w:p w14:paraId="26D0CBBE" w14:textId="77777777" w:rsidR="00A41711" w:rsidRPr="007B1369" w:rsidRDefault="00A41711" w:rsidP="00C7099B">
      <w:pPr>
        <w:spacing w:before="240" w:after="0" w:line="480" w:lineRule="auto"/>
        <w:ind w:firstLine="680"/>
        <w:jc w:val="both"/>
        <w:rPr>
          <w:rFonts w:ascii="Times New Roman" w:hAnsi="Times New Roman" w:cs="Times New Roman"/>
          <w:color w:val="FF0000"/>
          <w:sz w:val="24"/>
          <w:szCs w:val="24"/>
        </w:rPr>
      </w:pPr>
      <w:r>
        <w:rPr>
          <w:rFonts w:ascii="Times New Roman" w:hAnsi="Times New Roman" w:cs="Times New Roman"/>
          <w:sz w:val="24"/>
          <w:szCs w:val="24"/>
        </w:rPr>
        <w:t xml:space="preserve">Berdasarkan tabel 1.1 diatas, merupakan hasil survey yang telah dilakukan oleh </w:t>
      </w:r>
      <w:r>
        <w:rPr>
          <w:rFonts w:ascii="Times New Roman" w:hAnsi="Times New Roman" w:cs="Times New Roman"/>
          <w:i/>
          <w:sz w:val="24"/>
          <w:szCs w:val="24"/>
        </w:rPr>
        <w:t>Asian Corporate Governance Association (ACGA)</w:t>
      </w:r>
      <w:r>
        <w:rPr>
          <w:rFonts w:ascii="Times New Roman" w:hAnsi="Times New Roman" w:cs="Times New Roman"/>
          <w:sz w:val="24"/>
          <w:szCs w:val="24"/>
        </w:rPr>
        <w:t xml:space="preserve"> pada tahun 2020 dengan jumlah sampel 12 negara perilaku bisnis yang ada di Asia Pasific, yang menyatakan bahwa </w:t>
      </w:r>
      <w:r>
        <w:rPr>
          <w:rFonts w:ascii="Times New Roman" w:hAnsi="Times New Roman" w:cs="Times New Roman"/>
          <w:sz w:val="24"/>
          <w:szCs w:val="24"/>
        </w:rPr>
        <w:lastRenderedPageBreak/>
        <w:t xml:space="preserve">Indonesia menunjukkan urutan ke 12 dengan hasil rata-rata </w:t>
      </w:r>
      <w:r>
        <w:rPr>
          <w:rFonts w:ascii="Times New Roman" w:hAnsi="Times New Roman" w:cs="Times New Roman"/>
          <w:iCs/>
          <w:sz w:val="24"/>
          <w:szCs w:val="24"/>
        </w:rPr>
        <w:t>nilainya</w:t>
      </w:r>
      <w:r>
        <w:rPr>
          <w:rFonts w:ascii="Times New Roman" w:hAnsi="Times New Roman" w:cs="Times New Roman"/>
          <w:sz w:val="24"/>
          <w:szCs w:val="24"/>
        </w:rPr>
        <w:t xml:space="preserve"> 33,6% apabila dibandingkan dengan 11 negara lainnya dalam menerapkan </w:t>
      </w:r>
      <w:r>
        <w:rPr>
          <w:rFonts w:ascii="Times New Roman" w:hAnsi="Times New Roman" w:cs="Times New Roman"/>
          <w:i/>
          <w:iCs/>
          <w:sz w:val="24"/>
          <w:szCs w:val="24"/>
        </w:rPr>
        <w:t>corporate governance.</w:t>
      </w:r>
    </w:p>
    <w:p w14:paraId="3324FAC9" w14:textId="77777777" w:rsidR="00A41711" w:rsidRDefault="00A41711" w:rsidP="00A41711">
      <w:pPr>
        <w:spacing w:after="0" w:line="480" w:lineRule="auto"/>
        <w:jc w:val="center"/>
        <w:rPr>
          <w:rFonts w:ascii="Times New Roman" w:hAnsi="Times New Roman" w:cs="Times New Roman"/>
          <w:b/>
          <w:sz w:val="24"/>
          <w:szCs w:val="24"/>
        </w:rPr>
      </w:pPr>
      <w:r>
        <w:rPr>
          <w:rFonts w:ascii="Times New Roman" w:hAnsi="Times New Roman" w:cs="Times New Roman"/>
          <w:b/>
          <w:i/>
          <w:noProof/>
          <w:sz w:val="24"/>
          <w:szCs w:val="24"/>
        </w:rPr>
        <w:drawing>
          <wp:anchor distT="0" distB="0" distL="114300" distR="114300" simplePos="0" relativeHeight="251663360" behindDoc="0" locked="0" layoutInCell="1" allowOverlap="1" wp14:anchorId="31234753" wp14:editId="3173FD3E">
            <wp:simplePos x="0" y="0"/>
            <wp:positionH relativeFrom="column">
              <wp:posOffset>242570</wp:posOffset>
            </wp:positionH>
            <wp:positionV relativeFrom="paragraph">
              <wp:posOffset>723900</wp:posOffset>
            </wp:positionV>
            <wp:extent cx="4820285" cy="2543175"/>
            <wp:effectExtent l="19050" t="19050" r="18415" b="285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ket score by category GCG.png"/>
                    <pic:cNvPicPr/>
                  </pic:nvPicPr>
                  <pic:blipFill>
                    <a:blip r:embed="rId24">
                      <a:extLst>
                        <a:ext uri="{28A0092B-C50C-407E-A947-70E740481C1C}">
                          <a14:useLocalDpi xmlns:a14="http://schemas.microsoft.com/office/drawing/2010/main" val="0"/>
                        </a:ext>
                      </a:extLst>
                    </a:blip>
                    <a:stretch>
                      <a:fillRect/>
                    </a:stretch>
                  </pic:blipFill>
                  <pic:spPr>
                    <a:xfrm>
                      <a:off x="0" y="0"/>
                      <a:ext cx="4820285" cy="2543175"/>
                    </a:xfrm>
                    <a:prstGeom prst="rect">
                      <a:avLst/>
                    </a:prstGeom>
                    <a:ln w="19050">
                      <a:solidFill>
                        <a:schemeClr val="tx1"/>
                      </a:solidFill>
                    </a:ln>
                  </pic:spPr>
                </pic:pic>
              </a:graphicData>
            </a:graphic>
          </wp:anchor>
        </w:drawing>
      </w:r>
      <w:r>
        <w:rPr>
          <w:rFonts w:ascii="Times New Roman" w:hAnsi="Times New Roman" w:cs="Times New Roman"/>
          <w:b/>
          <w:sz w:val="24"/>
          <w:szCs w:val="24"/>
        </w:rPr>
        <w:t>Tabel 1.2</w:t>
      </w:r>
    </w:p>
    <w:p w14:paraId="2CB5C4CA" w14:textId="77777777" w:rsidR="00A41711" w:rsidRPr="003602E0" w:rsidRDefault="00A41711" w:rsidP="00A41711">
      <w:pPr>
        <w:spacing w:after="0" w:line="480" w:lineRule="auto"/>
        <w:ind w:firstLine="680"/>
        <w:jc w:val="center"/>
        <w:rPr>
          <w:rFonts w:ascii="Times New Roman" w:hAnsi="Times New Roman" w:cs="Times New Roman"/>
          <w:b/>
          <w:sz w:val="24"/>
          <w:szCs w:val="24"/>
        </w:rPr>
      </w:pPr>
      <w:r>
        <w:rPr>
          <w:rFonts w:ascii="Times New Roman" w:hAnsi="Times New Roman" w:cs="Times New Roman"/>
          <w:b/>
          <w:i/>
          <w:sz w:val="24"/>
          <w:szCs w:val="24"/>
        </w:rPr>
        <w:t>Market Scores by Category 2020</w:t>
      </w:r>
    </w:p>
    <w:p w14:paraId="544B5611" w14:textId="77777777" w:rsidR="00A41711" w:rsidRPr="007F615A" w:rsidRDefault="00A41711" w:rsidP="00C7099B">
      <w:pPr>
        <w:spacing w:before="240" w:line="480" w:lineRule="auto"/>
        <w:jc w:val="center"/>
        <w:rPr>
          <w:rFonts w:ascii="Times New Roman" w:hAnsi="Times New Roman" w:cs="Times New Roman"/>
        </w:rPr>
      </w:pPr>
      <w:r w:rsidRPr="007F615A">
        <w:rPr>
          <w:rFonts w:ascii="Times New Roman" w:hAnsi="Times New Roman" w:cs="Times New Roman"/>
        </w:rPr>
        <w:t>Sumber: Asian Corporate Governance Association, 2020</w:t>
      </w:r>
    </w:p>
    <w:p w14:paraId="6931BE76" w14:textId="77777777" w:rsidR="00A41711" w:rsidRPr="00451A85" w:rsidRDefault="00A41711" w:rsidP="00C7099B">
      <w:pPr>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Tabel 1.2 diatas menjelaskan bahwa Indonesia memiliki nilai rata-rata 33.6% yang berasal dari </w:t>
      </w:r>
      <w:r>
        <w:rPr>
          <w:rFonts w:ascii="Times New Roman" w:hAnsi="Times New Roman" w:cs="Times New Roman"/>
          <w:i/>
          <w:sz w:val="24"/>
          <w:szCs w:val="24"/>
        </w:rPr>
        <w:t>market scores</w:t>
      </w:r>
      <w:r>
        <w:rPr>
          <w:rFonts w:ascii="Times New Roman" w:hAnsi="Times New Roman" w:cs="Times New Roman"/>
          <w:sz w:val="24"/>
          <w:szCs w:val="24"/>
        </w:rPr>
        <w:t xml:space="preserve"> 2020 berdasarkan 7 kategori, antara lain sebagai berikut: 1) </w:t>
      </w:r>
      <w:r w:rsidRPr="00694CBC">
        <w:rPr>
          <w:rFonts w:ascii="Times New Roman" w:hAnsi="Times New Roman" w:cs="Times New Roman"/>
          <w:i/>
          <w:sz w:val="24"/>
          <w:szCs w:val="24"/>
        </w:rPr>
        <w:t>Governance &amp; Public 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dimana dalam tabel tersebut Indonesia menunjukkan nilai </w:t>
      </w:r>
      <w:r>
        <w:rPr>
          <w:rFonts w:ascii="Times New Roman" w:hAnsi="Times New Roman" w:cs="Times New Roman"/>
          <w:i/>
          <w:sz w:val="24"/>
          <w:szCs w:val="24"/>
        </w:rPr>
        <w:t>scores</w:t>
      </w:r>
      <w:r>
        <w:rPr>
          <w:rFonts w:ascii="Times New Roman" w:hAnsi="Times New Roman" w:cs="Times New Roman"/>
          <w:sz w:val="24"/>
          <w:szCs w:val="24"/>
        </w:rPr>
        <w:t xml:space="preserve"> 31% lebih unggul dibandingkan dengan negara China dan Philipina. ACGA menyatakan bahwa </w:t>
      </w:r>
      <w:r w:rsidR="00476814">
        <w:rPr>
          <w:rFonts w:ascii="Times New Roman" w:hAnsi="Times New Roman" w:cs="Times New Roman"/>
          <w:sz w:val="24"/>
          <w:szCs w:val="24"/>
        </w:rPr>
        <w:t xml:space="preserve">penilaian </w:t>
      </w:r>
      <w:r>
        <w:rPr>
          <w:rFonts w:ascii="Times New Roman" w:hAnsi="Times New Roman" w:cs="Times New Roman"/>
          <w:i/>
          <w:sz w:val="24"/>
          <w:szCs w:val="24"/>
        </w:rPr>
        <w:t xml:space="preserve">score </w:t>
      </w:r>
      <w:r w:rsidR="00476814">
        <w:rPr>
          <w:rFonts w:ascii="Times New Roman" w:hAnsi="Times New Roman" w:cs="Times New Roman"/>
          <w:sz w:val="24"/>
          <w:szCs w:val="24"/>
        </w:rPr>
        <w:t>pada survey berdasarkan beberapa alasan yaitu, dukungan politik, dana pemerintah, dan peningkatan atas GCG bank.</w:t>
      </w:r>
      <w:r>
        <w:rPr>
          <w:rFonts w:ascii="Times New Roman" w:hAnsi="Times New Roman" w:cs="Times New Roman"/>
          <w:sz w:val="24"/>
          <w:szCs w:val="24"/>
        </w:rPr>
        <w:t xml:space="preserve"> 2) </w:t>
      </w:r>
      <w:r>
        <w:rPr>
          <w:rFonts w:ascii="Times New Roman" w:hAnsi="Times New Roman" w:cs="Times New Roman"/>
          <w:i/>
          <w:sz w:val="24"/>
          <w:szCs w:val="24"/>
        </w:rPr>
        <w:t>Regulators,</w:t>
      </w:r>
      <w:r>
        <w:rPr>
          <w:rFonts w:ascii="Times New Roman" w:hAnsi="Times New Roman" w:cs="Times New Roman"/>
          <w:sz w:val="24"/>
          <w:szCs w:val="24"/>
        </w:rPr>
        <w:t xml:space="preserve"> dimana dalam tabel tersebut Indonesia menunjukkan nilai rata-rata </w:t>
      </w:r>
      <w:r>
        <w:rPr>
          <w:rFonts w:ascii="Times New Roman" w:hAnsi="Times New Roman" w:cs="Times New Roman"/>
          <w:i/>
          <w:sz w:val="24"/>
          <w:szCs w:val="24"/>
        </w:rPr>
        <w:t xml:space="preserve">scores </w:t>
      </w:r>
      <w:r>
        <w:rPr>
          <w:rFonts w:ascii="Times New Roman" w:hAnsi="Times New Roman" w:cs="Times New Roman"/>
          <w:sz w:val="24"/>
          <w:szCs w:val="24"/>
        </w:rPr>
        <w:t xml:space="preserve">paling rendah dibandingkan dengan negara lainnya yaitu 24%, hal tersebut </w:t>
      </w:r>
      <w:r>
        <w:rPr>
          <w:rFonts w:ascii="Times New Roman" w:hAnsi="Times New Roman" w:cs="Times New Roman"/>
          <w:sz w:val="24"/>
          <w:szCs w:val="24"/>
        </w:rPr>
        <w:lastRenderedPageBreak/>
        <w:t>disebabkan karena Indonesia mengungkapkan lebih sedikit informasi mengenai anggaran dan sumber dayanya dibandingkan negara lain yang selalu menjawab pertanyaan dengan baik terkait hal tersebut</w:t>
      </w:r>
      <w:r>
        <w:rPr>
          <w:rFonts w:ascii="Times New Roman" w:hAnsi="Times New Roman" w:cs="Times New Roman"/>
          <w:color w:val="FF0000"/>
          <w:sz w:val="24"/>
          <w:szCs w:val="24"/>
        </w:rPr>
        <w:t xml:space="preserve"> </w:t>
      </w:r>
      <w:r w:rsidRPr="00B64866">
        <w:rPr>
          <w:rFonts w:ascii="Times New Roman" w:hAnsi="Times New Roman" w:cs="Times New Roman"/>
          <w:sz w:val="24"/>
          <w:szCs w:val="24"/>
        </w:rPr>
        <w:t xml:space="preserve">(ACGA, 2020). </w:t>
      </w:r>
      <w:r>
        <w:rPr>
          <w:rFonts w:ascii="Times New Roman" w:hAnsi="Times New Roman" w:cs="Times New Roman"/>
          <w:sz w:val="24"/>
          <w:szCs w:val="24"/>
        </w:rPr>
        <w:t xml:space="preserve">3) </w:t>
      </w:r>
      <w:r>
        <w:rPr>
          <w:rFonts w:ascii="Times New Roman" w:hAnsi="Times New Roman" w:cs="Times New Roman"/>
          <w:i/>
          <w:sz w:val="24"/>
          <w:szCs w:val="24"/>
        </w:rPr>
        <w:t>CG Rules,</w:t>
      </w:r>
      <w:r>
        <w:rPr>
          <w:rFonts w:ascii="Times New Roman" w:hAnsi="Times New Roman" w:cs="Times New Roman"/>
          <w:sz w:val="24"/>
          <w:szCs w:val="24"/>
        </w:rPr>
        <w:t xml:space="preserve"> dimana dalam tabel tersebut Indonesia menunjukkan nilai 35% paling rendah dibandingkan dengan negara lainnya. Dalam kategori ini, ACGA menilai berdasarkan t</w:t>
      </w:r>
      <w:r w:rsidR="00476814">
        <w:rPr>
          <w:rFonts w:ascii="Times New Roman" w:hAnsi="Times New Roman" w:cs="Times New Roman"/>
          <w:sz w:val="24"/>
          <w:szCs w:val="24"/>
        </w:rPr>
        <w:t>idak dilakukan berdasarkan aturan tetapi lebih pada dasar aturan itu sendiri</w:t>
      </w:r>
      <w:r>
        <w:rPr>
          <w:rFonts w:ascii="Times New Roman" w:hAnsi="Times New Roman" w:cs="Times New Roman"/>
          <w:sz w:val="24"/>
          <w:szCs w:val="24"/>
        </w:rPr>
        <w:t xml:space="preserve">. 4) </w:t>
      </w:r>
      <w:r>
        <w:rPr>
          <w:rFonts w:ascii="Times New Roman" w:hAnsi="Times New Roman" w:cs="Times New Roman"/>
          <w:i/>
          <w:sz w:val="24"/>
          <w:szCs w:val="24"/>
        </w:rPr>
        <w:t xml:space="preserve">Listed Company, </w:t>
      </w:r>
      <w:r>
        <w:rPr>
          <w:rFonts w:ascii="Times New Roman" w:hAnsi="Times New Roman" w:cs="Times New Roman"/>
          <w:sz w:val="24"/>
          <w:szCs w:val="24"/>
        </w:rPr>
        <w:t xml:space="preserve">dimana dalam tabel tersebut Indonesia menunjukkan nilai 38% paling rendah dibandingkan dengan negara lainnya. Dalam kategori ini ACGA melakukan penilaian bersama </w:t>
      </w:r>
      <w:r>
        <w:rPr>
          <w:rFonts w:ascii="Times New Roman" w:hAnsi="Times New Roman" w:cs="Times New Roman"/>
          <w:i/>
          <w:sz w:val="24"/>
          <w:szCs w:val="24"/>
        </w:rPr>
        <w:t xml:space="preserve">Asia Research &amp; </w:t>
      </w:r>
      <w:r w:rsidRPr="00671C98">
        <w:rPr>
          <w:rFonts w:ascii="Times New Roman" w:hAnsi="Times New Roman" w:cs="Times New Roman"/>
          <w:i/>
          <w:sz w:val="24"/>
          <w:szCs w:val="24"/>
        </w:rPr>
        <w:t>Engagement (ARE)</w:t>
      </w:r>
      <w:r>
        <w:rPr>
          <w:rFonts w:ascii="Times New Roman" w:hAnsi="Times New Roman" w:cs="Times New Roman"/>
          <w:sz w:val="24"/>
          <w:szCs w:val="24"/>
        </w:rPr>
        <w:t xml:space="preserve"> berdasarkan laporan perusahaan terkait </w:t>
      </w:r>
      <w:r w:rsidRPr="00671C98">
        <w:rPr>
          <w:rFonts w:ascii="Times New Roman" w:hAnsi="Times New Roman" w:cs="Times New Roman"/>
          <w:i/>
          <w:sz w:val="24"/>
          <w:szCs w:val="24"/>
        </w:rPr>
        <w:t>key financial metrics, governance and ESG/sustainability,</w:t>
      </w:r>
      <w:r>
        <w:rPr>
          <w:rFonts w:ascii="Times New Roman" w:hAnsi="Times New Roman" w:cs="Times New Roman"/>
          <w:i/>
          <w:sz w:val="24"/>
          <w:szCs w:val="24"/>
        </w:rPr>
        <w:t xml:space="preserve"> </w:t>
      </w:r>
      <w:r>
        <w:rPr>
          <w:rFonts w:ascii="Times New Roman" w:hAnsi="Times New Roman" w:cs="Times New Roman"/>
          <w:sz w:val="24"/>
          <w:szCs w:val="24"/>
        </w:rPr>
        <w:t xml:space="preserve">serta pengungkapkan praktik dewan seperti pelatihan, evaluasi dewan, kebijakan remunerasi, dan lain sebagainya. 5) </w:t>
      </w:r>
      <w:r>
        <w:rPr>
          <w:rFonts w:ascii="Times New Roman" w:hAnsi="Times New Roman" w:cs="Times New Roman"/>
          <w:i/>
          <w:sz w:val="24"/>
          <w:szCs w:val="24"/>
        </w:rPr>
        <w:t xml:space="preserve">Investors, </w:t>
      </w:r>
      <w:r>
        <w:rPr>
          <w:rFonts w:ascii="Times New Roman" w:hAnsi="Times New Roman" w:cs="Times New Roman"/>
          <w:sz w:val="24"/>
          <w:szCs w:val="24"/>
        </w:rPr>
        <w:t>dalam tabel tersebut Indonesia menunjukkan nilai 19% lebih unggul dibandingkan negara china yang menunjukkan nilai 18%. Menurut ACGA, dalam kategori ini</w:t>
      </w:r>
      <w:r w:rsidR="00476814">
        <w:rPr>
          <w:rFonts w:ascii="Times New Roman" w:hAnsi="Times New Roman" w:cs="Times New Roman"/>
          <w:sz w:val="24"/>
          <w:szCs w:val="24"/>
        </w:rPr>
        <w:t xml:space="preserve"> penilaian</w:t>
      </w:r>
      <w:r>
        <w:rPr>
          <w:rFonts w:ascii="Times New Roman" w:hAnsi="Times New Roman" w:cs="Times New Roman"/>
          <w:sz w:val="24"/>
          <w:szCs w:val="24"/>
        </w:rPr>
        <w:t xml:space="preserve"> peningkatan </w:t>
      </w:r>
      <w:r>
        <w:rPr>
          <w:rFonts w:ascii="Times New Roman" w:hAnsi="Times New Roman" w:cs="Times New Roman"/>
          <w:i/>
          <w:sz w:val="24"/>
          <w:szCs w:val="24"/>
        </w:rPr>
        <w:t xml:space="preserve">scores </w:t>
      </w:r>
      <w:r w:rsidR="00476814">
        <w:rPr>
          <w:rFonts w:ascii="Times New Roman" w:hAnsi="Times New Roman" w:cs="Times New Roman"/>
          <w:sz w:val="24"/>
          <w:szCs w:val="24"/>
        </w:rPr>
        <w:t>berdasarkan keterbukaan informasi atau transparansi baik perusahaan local mauapun asing yang terdapat pada negara tersebut.</w:t>
      </w:r>
      <w:r>
        <w:rPr>
          <w:rFonts w:ascii="Times New Roman" w:hAnsi="Times New Roman" w:cs="Times New Roman"/>
          <w:sz w:val="24"/>
          <w:szCs w:val="24"/>
        </w:rPr>
        <w:t xml:space="preserve"> 6) </w:t>
      </w:r>
      <w:r>
        <w:rPr>
          <w:rFonts w:ascii="Times New Roman" w:hAnsi="Times New Roman" w:cs="Times New Roman"/>
          <w:i/>
          <w:sz w:val="24"/>
          <w:szCs w:val="24"/>
        </w:rPr>
        <w:t xml:space="preserve">Auditors and Auditors Regulators, </w:t>
      </w:r>
      <w:r>
        <w:rPr>
          <w:rFonts w:ascii="Times New Roman" w:hAnsi="Times New Roman" w:cs="Times New Roman"/>
          <w:sz w:val="24"/>
          <w:szCs w:val="24"/>
        </w:rPr>
        <w:t>dimana dalam tabel tersebut Indonesia menunjukkan nilai 59% lebih unggul dibandingkan dengan negara lain yaitu India dan China. Dalam</w:t>
      </w:r>
      <w:r w:rsidR="00476814">
        <w:rPr>
          <w:rFonts w:ascii="Times New Roman" w:hAnsi="Times New Roman" w:cs="Times New Roman"/>
          <w:sz w:val="24"/>
          <w:szCs w:val="24"/>
        </w:rPr>
        <w:t xml:space="preserve"> kategori ini ACGA menilai berdasarkan apakah negara yang bersangkutan telah mengikuti standart akuntasi internasional atau paling tidak ikut menjadi anggota pada badan akuntansi internasiona</w:t>
      </w:r>
      <w:r w:rsidR="00EA1C7C">
        <w:rPr>
          <w:rFonts w:ascii="Times New Roman" w:hAnsi="Times New Roman" w:cs="Times New Roman"/>
          <w:sz w:val="24"/>
          <w:szCs w:val="24"/>
        </w:rPr>
        <w:t xml:space="preserve">l dan apakah negara yang bersangkutan menciptakan ruang lebih luas untuk badan atau akuntan yang independen. </w:t>
      </w:r>
      <w:r>
        <w:rPr>
          <w:rFonts w:ascii="Times New Roman" w:hAnsi="Times New Roman" w:cs="Times New Roman"/>
          <w:sz w:val="24"/>
          <w:szCs w:val="24"/>
        </w:rPr>
        <w:t xml:space="preserve">7) </w:t>
      </w:r>
      <w:r>
        <w:rPr>
          <w:rFonts w:ascii="Times New Roman" w:hAnsi="Times New Roman" w:cs="Times New Roman"/>
          <w:i/>
          <w:sz w:val="24"/>
          <w:szCs w:val="24"/>
        </w:rPr>
        <w:t xml:space="preserve">Civil society and media, </w:t>
      </w:r>
      <w:r>
        <w:rPr>
          <w:rFonts w:ascii="Times New Roman" w:hAnsi="Times New Roman" w:cs="Times New Roman"/>
          <w:sz w:val="24"/>
          <w:szCs w:val="24"/>
        </w:rPr>
        <w:t xml:space="preserve">dimana dalam tabel tersebut Indonesia </w:t>
      </w:r>
      <w:r>
        <w:rPr>
          <w:rFonts w:ascii="Times New Roman" w:hAnsi="Times New Roman" w:cs="Times New Roman"/>
          <w:sz w:val="24"/>
          <w:szCs w:val="24"/>
        </w:rPr>
        <w:lastRenderedPageBreak/>
        <w:t>menunjukkan nilai 38% lebih unggul dibandingkan dengan negara lain yaitu Philipina, Korea, dan China. Menurut ACGA</w:t>
      </w:r>
      <w:r w:rsidR="00EA1C7C">
        <w:rPr>
          <w:rFonts w:ascii="Times New Roman" w:hAnsi="Times New Roman" w:cs="Times New Roman"/>
          <w:sz w:val="24"/>
          <w:szCs w:val="24"/>
        </w:rPr>
        <w:t xml:space="preserve"> penilaian terkait</w:t>
      </w:r>
      <w:r>
        <w:rPr>
          <w:rFonts w:ascii="Times New Roman" w:hAnsi="Times New Roman" w:cs="Times New Roman"/>
          <w:sz w:val="24"/>
          <w:szCs w:val="24"/>
        </w:rPr>
        <w:t xml:space="preserve"> peningkatan </w:t>
      </w:r>
      <w:r>
        <w:rPr>
          <w:rFonts w:ascii="Times New Roman" w:hAnsi="Times New Roman" w:cs="Times New Roman"/>
          <w:i/>
          <w:sz w:val="24"/>
          <w:szCs w:val="24"/>
        </w:rPr>
        <w:t xml:space="preserve">scores </w:t>
      </w:r>
      <w:r w:rsidR="00EA1C7C">
        <w:rPr>
          <w:rFonts w:ascii="Times New Roman" w:hAnsi="Times New Roman" w:cs="Times New Roman"/>
          <w:sz w:val="24"/>
          <w:szCs w:val="24"/>
        </w:rPr>
        <w:t>tersebut berdasarkan pemberian ruang lebih untuk perusahaan non profit, institusi professional yang mapan</w:t>
      </w:r>
      <w:r w:rsidR="004A016B">
        <w:rPr>
          <w:rFonts w:ascii="Times New Roman" w:hAnsi="Times New Roman" w:cs="Times New Roman"/>
          <w:sz w:val="24"/>
          <w:szCs w:val="24"/>
        </w:rPr>
        <w:t>,</w:t>
      </w:r>
      <w:r w:rsidR="00EA1C7C">
        <w:rPr>
          <w:rFonts w:ascii="Times New Roman" w:hAnsi="Times New Roman" w:cs="Times New Roman"/>
          <w:sz w:val="24"/>
          <w:szCs w:val="24"/>
        </w:rPr>
        <w:t xml:space="preserve"> serta kebebasan media dalam mempromosikan CG dan ESG, seperti dengan melakukan pelatihan atau lain sebagainya.</w:t>
      </w:r>
    </w:p>
    <w:p w14:paraId="3464B179" w14:textId="77777777" w:rsidR="00A41711" w:rsidRPr="004B40C4"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factor firm size, leverage, good corporate governance dan profitabilitas terhadap praktek earning management (manajemen laba). Good corporate governance diwakilkan oleh kualitas audit dan proporsi komisaris independen. Penelitian ini dilakukan dengan menggunakan data sekunder pada perusahaan manufaktur yang tercatat di Bursa Efek Indonesia. Metode purposive sampling digunakan untuk pengambilan sampel dan terdapat 35 perusahaan pada kategori manufaktur dengan periode tahun 2007-2011 yang menjadi sampel penelitian. Pada penelitian ini menggunakan ukuran akrual diskresioner sebagai indikator terjadinya earning management. Teknik analisis yang digunakan dalam penelitian ini adalah analisis regresi berganda dengan menggunakan SPSS dimana sebelumnya data telah diuji dengan menggunakan uji asumsi klasik. Berdasarkan hasil penelitian dapat disimpulkan bahwa variabel kualitas audit dan leverage berpengaruh negatif signifikan terhadap manajemen laba. Hasil ini membuktikan bahwa kualitas audit dapat mengurangi manajemen laba dan semakin rendah leverage maka akan memicu peningkaatan manajemen laba. Sedangkan profitabilitas berpengaruh positif signifikan terhadap manajemen laba yang mengartikan semakin tinggi tingkat profitabilitas perusahaan dapat memicu peningkatan manajemen laba. Selain itu hasil penelitian ini menunjukan bahwa variabel firm size dan proporsi komisaris independen tidak berpengaruh signifikan terhadap praktek manajemen laba.","author":[{"dropping-particle":"","family":"Perdana","given":"Riko","non-dropping-particle":"","parse-names":false,"suffix":""}],"id":"ITEM-1","issued":{"date-parts":[["2012"]]},"title":"PENGARUH FIRM SIZE , LEVERAGE , GOOD CORPORATE GOVERNANCE , dan PROFITABILITAS TERHADAP EARNING MANAGEMENT","type":"article-journal"},"uris":["http://www.mendeley.com/documents/?uuid=c1642b88-58a4-4fd6-8544-717a78f32f4c"]}],"mendeley":{"formattedCitation":"(Perdana, 2012)","manualFormatting":"Perdana (2012)","plainTextFormattedCitation":"(Perdana, 2012)","previouslyFormattedCitation":"(Perdana, 2012)"},"properties":{"noteIndex":0},"schema":"https://github.com/citation-style-language/schema/raw/master/csl-citation.json"}</w:instrText>
      </w:r>
      <w:r>
        <w:rPr>
          <w:rFonts w:ascii="Times New Roman" w:hAnsi="Times New Roman" w:cs="Times New Roman"/>
          <w:sz w:val="24"/>
          <w:szCs w:val="24"/>
        </w:rPr>
        <w:fldChar w:fldCharType="separate"/>
      </w:r>
      <w:r w:rsidRPr="007D5EFA">
        <w:rPr>
          <w:rFonts w:ascii="Times New Roman" w:hAnsi="Times New Roman" w:cs="Times New Roman"/>
          <w:noProof/>
          <w:sz w:val="24"/>
          <w:szCs w:val="24"/>
        </w:rPr>
        <w:t xml:space="preserve">Perdana </w:t>
      </w:r>
      <w:r>
        <w:rPr>
          <w:rFonts w:ascii="Times New Roman" w:hAnsi="Times New Roman" w:cs="Times New Roman"/>
          <w:noProof/>
          <w:sz w:val="24"/>
          <w:szCs w:val="24"/>
        </w:rPr>
        <w:t>(</w:t>
      </w:r>
      <w:r w:rsidRPr="007D5EFA">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dengan menerapkan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(GCG) pada perusahaan dapat mengurangi atau mencegah manajer untuk melakukan tindakan manajemen laba. Menurut Watts &amp; Zimmerman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2019)","manualFormatting":"Mayasari et al., 2019)","plainTextFormattedCitation":"(Mayasari et al., 2019)","previouslyFormattedCitation":"(Mayasari et al., 2019)"},"properties":{"noteIndex":0},"schema":"https://github.com/citation-style-language/schema/raw/master/csl-citation.json"}</w:instrText>
      </w:r>
      <w:r>
        <w:rPr>
          <w:rFonts w:ascii="Times New Roman" w:hAnsi="Times New Roman" w:cs="Times New Roman"/>
          <w:sz w:val="24"/>
          <w:szCs w:val="24"/>
        </w:rPr>
        <w:fldChar w:fldCharType="separate"/>
      </w:r>
      <w:r w:rsidRPr="003728C2">
        <w:rPr>
          <w:rFonts w:ascii="Times New Roman" w:hAnsi="Times New Roman" w:cs="Times New Roman"/>
          <w:noProof/>
          <w:sz w:val="24"/>
          <w:szCs w:val="24"/>
        </w:rPr>
        <w:t>Mayasari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penerapan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sebagai salah satu cara untuk memantau masalah kontrak dan mengurangi perilaku oportunistik manajemen. </w:t>
      </w:r>
      <w:r w:rsidRPr="00896A80">
        <w:rPr>
          <w:rFonts w:ascii="Times New Roman" w:hAnsi="Times New Roman" w:cs="Times New Roman"/>
          <w:sz w:val="24"/>
          <w:szCs w:val="24"/>
        </w:rPr>
        <w:t xml:space="preserve">Ada beberapa indikator yang dapat mengarah pada mekanisme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 xml:space="preserve">untuk menyelaraskan perbedaan kepentingan antara </w:t>
      </w:r>
      <w:r>
        <w:rPr>
          <w:rFonts w:ascii="Times New Roman" w:hAnsi="Times New Roman" w:cs="Times New Roman"/>
          <w:i/>
          <w:sz w:val="24"/>
          <w:szCs w:val="24"/>
        </w:rPr>
        <w:t>principal</w:t>
      </w:r>
      <w:r>
        <w:rPr>
          <w:rFonts w:ascii="Times New Roman" w:hAnsi="Times New Roman" w:cs="Times New Roman"/>
          <w:sz w:val="24"/>
          <w:szCs w:val="24"/>
        </w:rPr>
        <w:t xml:space="preserve"> dan </w:t>
      </w:r>
      <w:r>
        <w:rPr>
          <w:rFonts w:ascii="Times New Roman" w:hAnsi="Times New Roman" w:cs="Times New Roman"/>
          <w:i/>
          <w:sz w:val="24"/>
          <w:szCs w:val="24"/>
        </w:rPr>
        <w:t>agent</w:t>
      </w:r>
      <w:r w:rsidRPr="00896A80">
        <w:rPr>
          <w:rFonts w:ascii="Times New Roman" w:hAnsi="Times New Roman" w:cs="Times New Roman"/>
          <w:sz w:val="24"/>
          <w:szCs w:val="24"/>
        </w:rPr>
        <w:t>, antara lain</w:t>
      </w:r>
      <w:r>
        <w:rPr>
          <w:rFonts w:ascii="Times New Roman" w:hAnsi="Times New Roman" w:cs="Times New Roman"/>
          <w:sz w:val="24"/>
          <w:szCs w:val="24"/>
        </w:rPr>
        <w:t xml:space="preserve"> dengan 1) memperbesar jumlah kepemilikan saham yang dimiliki oleh manajemen perusahaan atau disebut dengan kepemilikan manajerial (</w:t>
      </w:r>
      <w:r>
        <w:rPr>
          <w:rFonts w:ascii="Times New Roman" w:hAnsi="Times New Roman" w:cs="Times New Roman"/>
          <w:i/>
          <w:iCs/>
          <w:sz w:val="24"/>
          <w:szCs w:val="24"/>
        </w:rPr>
        <w:t xml:space="preserve">managerial ownership)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{"citationItems":[{"id":"ITEM-1","itemData":{"DOI":"https://doi.org/10.1016/0304-405X(76)90026-X","ISSN":"1741282X","abstract":"This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company.","author":[{"dropping-particle":"","family":"Jensen","given":"Michael C.","non-dropping-particle":"","parse-names":false,"suffix":""},{"dropping-particle":"","family":"Mecling","given":"William H.","non-dropping-particle":"","parse-names":false,"suffix":""}],"container-title":"Financial Economics","id":"ITEM-1","issue":"4","issued":{"date-parts":[["1976"]]},"page":"306-360","title":"THEORY OF THE FIRM: MANAGERIAL BEHAVIOR, AGENCY COSTS AND OWNERSHIP STRUCTURE","type":"article-journal","volume":"3"},"uris":["http://www.mendeley.com/documents/?uuid=68c54d0d-0aa8-4543-8921-4e5bc4273f4b"]}],"mendeley":{"formattedCitation":"(Jensen &amp; Mecling, 1976)","plainTextFormattedCitation":"(Jensen &amp; Mecling, 1976)","previouslyFormattedCitation":"(Jensen &amp; Mecling, 1976)"},"properties":{"noteIndex":0},"schema":"https://github.com/citation-style-language/schema/raw/master/csl-citation.json"}</w:instrText>
      </w:r>
      <w:r>
        <w:rPr>
          <w:rFonts w:ascii="Times New Roman" w:hAnsi="Times New Roman" w:cs="Times New Roman"/>
          <w:i/>
          <w:iCs/>
          <w:sz w:val="24"/>
          <w:szCs w:val="24"/>
        </w:rPr>
        <w:fldChar w:fldCharType="separate"/>
      </w:r>
      <w:r w:rsidRPr="006A71AA">
        <w:rPr>
          <w:rFonts w:ascii="Times New Roman" w:hAnsi="Times New Roman" w:cs="Times New Roman"/>
          <w:iCs/>
          <w:noProof/>
          <w:sz w:val="24"/>
          <w:szCs w:val="24"/>
        </w:rPr>
        <w:t>(Jensen &amp; Mecling, 1976)</w:t>
      </w:r>
      <w:r>
        <w:rPr>
          <w:rFonts w:ascii="Times New Roman" w:hAnsi="Times New Roman" w:cs="Times New Roman"/>
          <w:i/>
          <w:iCs/>
          <w:sz w:val="24"/>
          <w:szCs w:val="24"/>
        </w:rPr>
        <w:fldChar w:fldCharType="end"/>
      </w:r>
      <w:r w:rsidRPr="006A71AA">
        <w:rPr>
          <w:rFonts w:ascii="Times New Roman" w:hAnsi="Times New Roman" w:cs="Times New Roman"/>
          <w:sz w:val="24"/>
          <w:szCs w:val="24"/>
        </w:rPr>
        <w:t>,</w:t>
      </w:r>
      <w:r w:rsidRPr="00896A80">
        <w:rPr>
          <w:rFonts w:ascii="Times New Roman" w:hAnsi="Times New Roman" w:cs="Times New Roman"/>
          <w:color w:val="FF0000"/>
          <w:sz w:val="24"/>
          <w:szCs w:val="24"/>
        </w:rPr>
        <w:t xml:space="preserve"> </w:t>
      </w:r>
      <w:r>
        <w:rPr>
          <w:rFonts w:ascii="Times New Roman" w:hAnsi="Times New Roman" w:cs="Times New Roman"/>
          <w:sz w:val="24"/>
          <w:szCs w:val="24"/>
        </w:rPr>
        <w:t>2)</w:t>
      </w:r>
      <w:r w:rsidRPr="00D5057F">
        <w:t xml:space="preserve"> </w:t>
      </w:r>
      <w:r>
        <w:rPr>
          <w:rFonts w:ascii="Times New Roman" w:hAnsi="Times New Roman" w:cs="Times New Roman"/>
          <w:sz w:val="24"/>
          <w:szCs w:val="24"/>
        </w:rPr>
        <w:t>Terdapatnya k</w:t>
      </w:r>
      <w:r w:rsidRPr="00D5057F">
        <w:rPr>
          <w:rFonts w:ascii="Times New Roman" w:hAnsi="Times New Roman" w:cs="Times New Roman"/>
          <w:sz w:val="24"/>
          <w:szCs w:val="24"/>
        </w:rPr>
        <w:t xml:space="preserve">epemilikan institusional, dianggap sebagai investor berpengalaman </w:t>
      </w:r>
      <w:r>
        <w:rPr>
          <w:rFonts w:ascii="Times New Roman" w:hAnsi="Times New Roman" w:cs="Times New Roman"/>
          <w:sz w:val="24"/>
          <w:szCs w:val="24"/>
        </w:rPr>
        <w:t>(</w:t>
      </w:r>
      <w:r>
        <w:rPr>
          <w:rFonts w:ascii="Times New Roman" w:hAnsi="Times New Roman" w:cs="Times New Roman"/>
          <w:i/>
          <w:iCs/>
          <w:sz w:val="24"/>
          <w:szCs w:val="24"/>
        </w:rPr>
        <w:t xml:space="preserve">sophisticated investor) </w:t>
      </w:r>
      <w:r w:rsidRPr="00D5057F">
        <w:rPr>
          <w:rFonts w:ascii="Times New Roman" w:hAnsi="Times New Roman" w:cs="Times New Roman"/>
          <w:sz w:val="24"/>
          <w:szCs w:val="24"/>
        </w:rPr>
        <w:t xml:space="preserve">dengan proporsi kepemilikan yang cukup besar, dan dapat mengawasi pengelolaan, yang </w:t>
      </w:r>
      <w:r>
        <w:rPr>
          <w:rFonts w:ascii="Times New Roman" w:hAnsi="Times New Roman" w:cs="Times New Roman"/>
          <w:sz w:val="24"/>
          <w:szCs w:val="24"/>
        </w:rPr>
        <w:t xml:space="preserve">berdampak mengurangi motivasi manajer untuk melakukan manajemen laba </w:t>
      </w:r>
      <w:r w:rsidRPr="004B40C4">
        <w:rPr>
          <w:rFonts w:ascii="Times New Roman" w:hAnsi="Times New Roman" w:cs="Times New Roman"/>
          <w:sz w:val="24"/>
          <w:szCs w:val="24"/>
        </w:rPr>
        <w:t xml:space="preserve">(Pratana </w:t>
      </w:r>
      <w:r>
        <w:rPr>
          <w:rFonts w:ascii="Times New Roman" w:hAnsi="Times New Roman" w:cs="Times New Roman"/>
          <w:sz w:val="24"/>
          <w:szCs w:val="24"/>
        </w:rPr>
        <w:t>and</w:t>
      </w:r>
      <w:r w:rsidRPr="004B40C4">
        <w:rPr>
          <w:rFonts w:ascii="Times New Roman" w:hAnsi="Times New Roman" w:cs="Times New Roman"/>
          <w:sz w:val="24"/>
          <w:szCs w:val="24"/>
        </w:rPr>
        <w:t xml:space="preserve"> Machfoedz </w:t>
      </w: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Pr>
          <w:rFonts w:ascii="Times New Roman" w:hAnsi="Times New Roman" w:cs="Times New Roman"/>
          <w:sz w:val="24"/>
          <w:szCs w:val="24"/>
        </w:rPr>
        <w:fldChar w:fldCharType="separate"/>
      </w:r>
      <w:r w:rsidRPr="004B40C4">
        <w:rPr>
          <w:rFonts w:ascii="Times New Roman" w:hAnsi="Times New Roman" w:cs="Times New Roman"/>
          <w:noProof/>
          <w:sz w:val="24"/>
          <w:szCs w:val="24"/>
        </w:rPr>
        <w:t>Siregar</w:t>
      </w:r>
      <w:r>
        <w:rPr>
          <w:rFonts w:ascii="Times New Roman" w:hAnsi="Times New Roman" w:cs="Times New Roman"/>
          <w:noProof/>
          <w:sz w:val="24"/>
          <w:szCs w:val="24"/>
        </w:rPr>
        <w:t>,</w:t>
      </w:r>
      <w:r w:rsidRPr="004B40C4">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sidRPr="004B40C4">
        <w:rPr>
          <w:rFonts w:ascii="Times New Roman" w:hAnsi="Times New Roman" w:cs="Times New Roman"/>
          <w:sz w:val="24"/>
          <w:szCs w:val="24"/>
        </w:rPr>
        <w:t>,</w:t>
      </w:r>
      <w:r>
        <w:rPr>
          <w:rFonts w:ascii="Times New Roman" w:hAnsi="Times New Roman" w:cs="Times New Roman"/>
          <w:sz w:val="24"/>
          <w:szCs w:val="24"/>
        </w:rPr>
        <w:t xml:space="preserve"> 3) Proporsi dewan komisaris independen yang dapat membatasi pihak-pihak manajemen untuk melakukan manajemen laba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{"citationItems":[{"id":"ITEM-1","itemData":{"DOI":"10.2139/ssrn.125348","ISBN":"1524594334","ISSN":"1556-5068","abstract":"Corporate law defines an explicit responsibility for boards of directors in the financial reporting process. In so doing it raises the expectation that boards will constrain earnings management activity. This paper tests for evidence of an empirical association between the composition of the board of directors and earnings management. The nature and extent of earnings management is proxied by discretionary accruals, estimated using a cross-sectional version of the Jones (1991) model. Using a sample of 1178 firm-year observations for U.K. non-financial firms over the period 1993-1996, we report evidence of a significant negative association between income-increasing accruals and the proportion of outside board members. These findings persist after controlling for possible interactions between different governance mechanisms and for the endogeneity of board composition. Our results provide the first large-sample evidence that effective boards constrain earnings management activity.","author":[{"dropping-particle":"","family":"Pope","given":"Peter F.","non-dropping-particle":"","parse-names":false,"suffix":""},{"dropping-particle":"V.","family":"Peasnell","given":"Ken","non-dropping-particle":"","parse-names":false,"suffix":""},{"dropping-particle":"","family":"Young","given":"Steven","non-dropping-particle":"","parse-names":false,"suffix":""}],"container-title":"SSRN Electronic Journal","id":"ITEM-1","issue":"April","issued":{"date-parts":[["1998"]]},"title":"Outside Directors, Board Effectiveness, and Earnings Management","type":"book"},"uris":["http://www.mendeley.com/documents/?uuid=fc197ad6-8b95-4fb5-a3b5-5ad17e76a278"]}],"mendeley":{"formattedCitation":"(Pope et al., 1998)","plainTextFormattedCitation":"(Pope et al., 1998)","previouslyFormattedCitation":"(Pope et al., 1998)"},"properties":{"noteIndex":0},"schema":"https://github.com/citation-style-language/schema/raw/master/csl-citation.json"}</w:instrText>
      </w:r>
      <w:r>
        <w:rPr>
          <w:rFonts w:ascii="Times New Roman" w:hAnsi="Times New Roman" w:cs="Times New Roman"/>
          <w:sz w:val="24"/>
          <w:szCs w:val="24"/>
        </w:rPr>
        <w:fldChar w:fldCharType="separate"/>
      </w:r>
      <w:r w:rsidRPr="006A71AA">
        <w:rPr>
          <w:rFonts w:ascii="Times New Roman" w:hAnsi="Times New Roman" w:cs="Times New Roman"/>
          <w:noProof/>
          <w:sz w:val="24"/>
          <w:szCs w:val="24"/>
        </w:rPr>
        <w:t>(Pope et al., 1998)</w:t>
      </w:r>
      <w:r>
        <w:rPr>
          <w:rFonts w:ascii="Times New Roman" w:hAnsi="Times New Roman" w:cs="Times New Roman"/>
          <w:sz w:val="24"/>
          <w:szCs w:val="24"/>
        </w:rPr>
        <w:fldChar w:fldCharType="end"/>
      </w:r>
      <w:r w:rsidRPr="006A71AA">
        <w:rPr>
          <w:rFonts w:ascii="Times New Roman" w:hAnsi="Times New Roman" w:cs="Times New Roman"/>
          <w:sz w:val="24"/>
          <w:szCs w:val="24"/>
        </w:rPr>
        <w:t xml:space="preserve">, </w:t>
      </w:r>
      <w:r>
        <w:rPr>
          <w:rFonts w:ascii="Times New Roman" w:hAnsi="Times New Roman" w:cs="Times New Roman"/>
          <w:sz w:val="24"/>
          <w:szCs w:val="24"/>
        </w:rPr>
        <w:t>4) K</w:t>
      </w:r>
      <w:r w:rsidRPr="00A57D24">
        <w:rPr>
          <w:rFonts w:ascii="Times New Roman" w:hAnsi="Times New Roman" w:cs="Times New Roman"/>
          <w:sz w:val="24"/>
          <w:szCs w:val="24"/>
        </w:rPr>
        <w:t>eberadaan komite audit</w:t>
      </w:r>
      <w:r>
        <w:rPr>
          <w:rFonts w:ascii="Times New Roman" w:hAnsi="Times New Roman" w:cs="Times New Roman"/>
          <w:sz w:val="24"/>
          <w:szCs w:val="24"/>
        </w:rPr>
        <w:t xml:space="preserve"> dipercaya</w:t>
      </w:r>
      <w:r w:rsidRPr="00A57D24">
        <w:rPr>
          <w:rFonts w:ascii="Times New Roman" w:hAnsi="Times New Roman" w:cs="Times New Roman"/>
          <w:sz w:val="24"/>
          <w:szCs w:val="24"/>
        </w:rPr>
        <w:t xml:space="preserve"> dapat mengurangi aktivitas manajemen </w:t>
      </w:r>
      <w:r>
        <w:rPr>
          <w:rFonts w:ascii="Times New Roman" w:hAnsi="Times New Roman" w:cs="Times New Roman"/>
          <w:sz w:val="24"/>
          <w:szCs w:val="24"/>
        </w:rPr>
        <w:t>laba</w:t>
      </w:r>
      <w:r w:rsidRPr="00A57D24">
        <w:rPr>
          <w:rFonts w:ascii="Times New Roman" w:hAnsi="Times New Roman" w:cs="Times New Roman"/>
          <w:sz w:val="24"/>
          <w:szCs w:val="24"/>
        </w:rPr>
        <w:t xml:space="preserve">, yang </w:t>
      </w:r>
      <w:r>
        <w:rPr>
          <w:rFonts w:ascii="Times New Roman" w:hAnsi="Times New Roman" w:cs="Times New Roman"/>
          <w:sz w:val="24"/>
          <w:szCs w:val="24"/>
        </w:rPr>
        <w:t>dan dapat</w:t>
      </w:r>
      <w:r w:rsidRPr="00A57D24">
        <w:rPr>
          <w:rFonts w:ascii="Times New Roman" w:hAnsi="Times New Roman" w:cs="Times New Roman"/>
          <w:sz w:val="24"/>
          <w:szCs w:val="24"/>
        </w:rPr>
        <w:t xml:space="preserve"> </w:t>
      </w:r>
      <w:r w:rsidRPr="00A57D24">
        <w:rPr>
          <w:rFonts w:ascii="Times New Roman" w:hAnsi="Times New Roman" w:cs="Times New Roman"/>
          <w:sz w:val="24"/>
          <w:szCs w:val="24"/>
        </w:rPr>
        <w:lastRenderedPageBreak/>
        <w:t>mempengaruhi kualitas</w:t>
      </w:r>
      <w:r>
        <w:rPr>
          <w:rFonts w:ascii="Times New Roman" w:hAnsi="Times New Roman" w:cs="Times New Roman"/>
          <w:sz w:val="24"/>
          <w:szCs w:val="24"/>
        </w:rPr>
        <w:t xml:space="preserve"> pada pelaporan</w:t>
      </w:r>
      <w:r w:rsidRPr="00A57D24">
        <w:rPr>
          <w:rFonts w:ascii="Times New Roman" w:hAnsi="Times New Roman" w:cs="Times New Roman"/>
          <w:sz w:val="24"/>
          <w:szCs w:val="24"/>
        </w:rPr>
        <w:t xml:space="preserve"> keuangan, termasuk kualitas </w:t>
      </w:r>
      <w:r w:rsidRPr="007613DB">
        <w:rPr>
          <w:rFonts w:ascii="Times New Roman" w:hAnsi="Times New Roman" w:cs="Times New Roman"/>
          <w:sz w:val="24"/>
          <w:szCs w:val="24"/>
        </w:rPr>
        <w:t xml:space="preserve">laba (Wilopo dalam </w:t>
      </w:r>
      <w:r w:rsidRPr="007613D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sidRPr="007613DB">
        <w:rPr>
          <w:rFonts w:ascii="Times New Roman" w:hAnsi="Times New Roman" w:cs="Times New Roman"/>
          <w:sz w:val="24"/>
          <w:szCs w:val="24"/>
        </w:rPr>
        <w:fldChar w:fldCharType="separate"/>
      </w:r>
      <w:r w:rsidRPr="007613DB">
        <w:rPr>
          <w:rFonts w:ascii="Times New Roman" w:hAnsi="Times New Roman" w:cs="Times New Roman"/>
          <w:noProof/>
          <w:sz w:val="24"/>
          <w:szCs w:val="24"/>
        </w:rPr>
        <w:t>Siregar, 2017)</w:t>
      </w:r>
      <w:r w:rsidRPr="007613DB">
        <w:rPr>
          <w:rFonts w:ascii="Times New Roman" w:hAnsi="Times New Roman" w:cs="Times New Roman"/>
          <w:sz w:val="24"/>
          <w:szCs w:val="24"/>
        </w:rPr>
        <w:fldChar w:fldCharType="end"/>
      </w:r>
      <w:r w:rsidRPr="007613DB">
        <w:rPr>
          <w:rFonts w:ascii="Times New Roman" w:hAnsi="Times New Roman" w:cs="Times New Roman"/>
          <w:sz w:val="24"/>
          <w:szCs w:val="24"/>
        </w:rPr>
        <w:t xml:space="preserve">. </w:t>
      </w:r>
    </w:p>
    <w:p w14:paraId="15F94B6C" w14:textId="77777777" w:rsidR="00A4171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2019)","manualFormatting":"Mayasari et al., (2019)","plainTextFormattedCitation":"(Mayasari et al., 2019)","previouslyFormattedCitation":"(Mayasari et al., 2019)"},"properties":{"noteIndex":0},"schema":"https://github.com/citation-style-language/schema/raw/master/csl-citation.json"}</w:instrText>
      </w:r>
      <w:r>
        <w:rPr>
          <w:rFonts w:ascii="Times New Roman" w:hAnsi="Times New Roman" w:cs="Times New Roman"/>
          <w:sz w:val="24"/>
          <w:szCs w:val="24"/>
        </w:rPr>
        <w:fldChar w:fldCharType="separate"/>
      </w:r>
      <w:r w:rsidRPr="00961C89">
        <w:rPr>
          <w:rFonts w:ascii="Times New Roman" w:hAnsi="Times New Roman" w:cs="Times New Roman"/>
          <w:noProof/>
          <w:sz w:val="24"/>
          <w:szCs w:val="24"/>
        </w:rPr>
        <w:t xml:space="preserve">Mayasari et al., </w:t>
      </w:r>
      <w:r>
        <w:rPr>
          <w:rFonts w:ascii="Times New Roman" w:hAnsi="Times New Roman" w:cs="Times New Roman"/>
          <w:noProof/>
          <w:sz w:val="24"/>
          <w:szCs w:val="24"/>
        </w:rPr>
        <w:t>(</w:t>
      </w:r>
      <w:r w:rsidRPr="00961C89">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pengaruh </w:t>
      </w:r>
      <w:r>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yang diproksikan dengan kepemilikan institusional tidak berpengaruh terhadap manajemen laba, sejalan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Pr>
          <w:rFonts w:ascii="Times New Roman" w:hAnsi="Times New Roman" w:cs="Times New Roman"/>
          <w:sz w:val="24"/>
          <w:szCs w:val="24"/>
        </w:rPr>
        <w:fldChar w:fldCharType="separate"/>
      </w:r>
      <w:r w:rsidRPr="00EE73A2">
        <w:rPr>
          <w:rFonts w:ascii="Times New Roman" w:hAnsi="Times New Roman" w:cs="Times New Roman"/>
          <w:noProof/>
          <w:sz w:val="24"/>
          <w:szCs w:val="24"/>
        </w:rPr>
        <w:t xml:space="preserve">Siregar </w:t>
      </w:r>
      <w:r>
        <w:rPr>
          <w:rFonts w:ascii="Times New Roman" w:hAnsi="Times New Roman" w:cs="Times New Roman"/>
          <w:noProof/>
          <w:sz w:val="24"/>
          <w:szCs w:val="24"/>
        </w:rPr>
        <w:t>(</w:t>
      </w:r>
      <w:r w:rsidRPr="00EE73A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{"citationItems":[{"id":"ITEM-1","itemData":{"ISSN":"2549-6409","abstract":"Manajemen perusahaan (agent) adalah pihak yang paling berkepentingan untuk mempraktekkan manajemen laba untuk menipu pengguna laporan keuangan sehingga manajemen memperoleh keuntungan pribadi (memperoleh keuntungan privat). Selain itu, perusahaan dengan rasio leverage tinggi berpengaruh dalam melakukan praktik manajemen laba karena perusahaan dalam keadaan gagal bayar.","author":[{"dropping-particle":"","family":"Hendra","given":"Joni","non-dropping-particle":"","parse-names":false,"suffix":""},{"dropping-particle":"","family":"Koesharjono","given":"Heri","non-dropping-particle":"","parse-names":false,"suffix":""},{"dropping-particle":"","family":"Priantono","given":"Seger","non-dropping-particle":"","parse-names":false,"suffix":""}],"container-title":"International Journal of Social Science and Business","id":"ITEM-1","issue":"1","issued":{"date-parts":[["2018"]]},"page":"1-9","title":"Corresponding author. E-mail addresses:-Implication Of Good Corporate Governance And Leverage On Earnings Management","type":"article-journal","volume":"2"},"uris":["http://www.mendeley.com/documents/?uuid=ff8c1ef3-2969-4d6b-91ce-94a5cff09160"]}],"mendeley":{"formattedCitation":"(Hendra et al., 2018)","manualFormatting":"Hendra et al., (2018)","plainTextFormattedCitation":"(Hendra et al., 2018)","previouslyFormattedCitation":"(Hendra et al., 2018)"},"properties":{"noteIndex":0},"schema":"https://github.com/citation-style-language/schema/raw/master/csl-citation.json"}</w:instrText>
      </w:r>
      <w:r>
        <w:rPr>
          <w:rFonts w:ascii="Times New Roman" w:hAnsi="Times New Roman" w:cs="Times New Roman"/>
          <w:sz w:val="24"/>
          <w:szCs w:val="24"/>
        </w:rPr>
        <w:fldChar w:fldCharType="separate"/>
      </w:r>
      <w:r w:rsidRPr="00341044">
        <w:rPr>
          <w:rFonts w:ascii="Times New Roman" w:hAnsi="Times New Roman" w:cs="Times New Roman"/>
          <w:noProof/>
          <w:sz w:val="24"/>
          <w:szCs w:val="24"/>
        </w:rPr>
        <w:t xml:space="preserve">Hendra et al., </w:t>
      </w:r>
      <w:r>
        <w:rPr>
          <w:rFonts w:ascii="Times New Roman" w:hAnsi="Times New Roman" w:cs="Times New Roman"/>
          <w:noProof/>
          <w:sz w:val="24"/>
          <w:szCs w:val="24"/>
        </w:rPr>
        <w:t>(</w:t>
      </w:r>
      <w:r w:rsidRPr="00341044">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yang menunjukan bahwa kepemilikan institusional tidak memiliki kemampuan untuk mengendalikan pihak manajemen sehingga tidak dapat mengurangi manajemen laba.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{"citationItems":[{"id":"ITEM-1","itemData":{"ISSN":"1823836X","abstract":"The study examines the role of outside directors and institutional shareholders in constraining the earnings management activities. A sample of 613 firms from construction, industrial products and consumer products sectors were selected from the main board. The time period covered for this study was from year 2001 to 2003. Modified Jones Model with cross sectional approach was employed in this study. The finding shows that magnitude of earnings management in Malaysian listed firms has approximately 16% of prior year total assets. Most firms manage the earnings upward rather than downwards. No relationship was observed between the degree of earnings manipulation and the proportion of outside directors and institutional shareholders. However, there is weak evidence to show that outside directors have some effect in curbing the earnings management in the construction sector. Adding more outside directors in the board and having institutional shareholders may not be able to reduce earnings management practices if the ownership of a firm is highly concentrated and the process of selecting outside directors is not clearly stated and transparent.","author":[{"dropping-particle":"","family":"Yang","given":"Wong Shi","non-dropping-particle":"","parse-names":false,"suffix":""},{"dropping-particle":"","family":"Chun","given":"Loo Sin","non-dropping-particle":"","parse-names":false,"suffix":""},{"dropping-particle":"","family":"Ramadili","given":"Shamsher Mohamad","non-dropping-particle":"","parse-names":false,"suffix":""}],"container-title":"International Journal of Economics and Management","id":"ITEM-1","issue":"2","issued":{"date-parts":[["2009"]]},"page":"332-353","title":"The effect of board structure and institutional ownership structure on earnings management","type":"article-journal","volume":"3"},"uris":["http://www.mendeley.com/documents/?uuid=e9baf502-ff31-483b-adc5-1e6b47d0d060"]}],"mendeley":{"formattedCitation":"(Yang et al., 2009)","manualFormatting":"Yang et al., (2009)","plainTextFormattedCitation":"(Yang et al., 2009)","previouslyFormattedCitation":"(Yang et al., 2009)"},"properties":{"noteIndex":0},"schema":"https://github.com/citation-style-language/schema/raw/master/csl-citation.json"}</w:instrText>
      </w:r>
      <w:r>
        <w:rPr>
          <w:rFonts w:ascii="Times New Roman" w:hAnsi="Times New Roman" w:cs="Times New Roman"/>
          <w:sz w:val="24"/>
          <w:szCs w:val="24"/>
        </w:rPr>
        <w:fldChar w:fldCharType="separate"/>
      </w:r>
      <w:r w:rsidRPr="00182CB8">
        <w:rPr>
          <w:rFonts w:ascii="Times New Roman" w:hAnsi="Times New Roman" w:cs="Times New Roman"/>
          <w:noProof/>
          <w:sz w:val="24"/>
          <w:szCs w:val="24"/>
        </w:rPr>
        <w:t xml:space="preserve">Yang et al., </w:t>
      </w:r>
      <w:r>
        <w:rPr>
          <w:rFonts w:ascii="Times New Roman" w:hAnsi="Times New Roman" w:cs="Times New Roman"/>
          <w:noProof/>
          <w:sz w:val="24"/>
          <w:szCs w:val="24"/>
        </w:rPr>
        <w:t>(</w:t>
      </w:r>
      <w:r w:rsidRPr="00182CB8">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hal ini disebabkan karena pihak investor institusional tidak berperan sebagai </w:t>
      </w:r>
      <w:r>
        <w:rPr>
          <w:rFonts w:ascii="Times New Roman" w:hAnsi="Times New Roman" w:cs="Times New Roman"/>
          <w:iCs/>
          <w:sz w:val="24"/>
          <w:szCs w:val="24"/>
        </w:rPr>
        <w:t>investor yang berpengalaman</w:t>
      </w:r>
      <w:r>
        <w:rPr>
          <w:rFonts w:ascii="Times New Roman" w:hAnsi="Times New Roman" w:cs="Times New Roman"/>
          <w:i/>
          <w:iCs/>
          <w:sz w:val="24"/>
          <w:szCs w:val="24"/>
        </w:rPr>
        <w:t xml:space="preserve"> </w:t>
      </w:r>
      <w:r>
        <w:rPr>
          <w:rFonts w:ascii="Times New Roman" w:hAnsi="Times New Roman" w:cs="Times New Roman"/>
          <w:sz w:val="24"/>
          <w:szCs w:val="24"/>
        </w:rPr>
        <w:t>yang memiliki banyak kemampuan serta kesempatan untuk</w:t>
      </w:r>
      <w:r w:rsidRPr="00456320">
        <w:rPr>
          <w:rFonts w:ascii="Times New Roman" w:hAnsi="Times New Roman" w:cs="Times New Roman"/>
          <w:sz w:val="24"/>
          <w:szCs w:val="24"/>
        </w:rPr>
        <w:t xml:space="preserve"> mengawasi dan mendi</w:t>
      </w:r>
      <w:r>
        <w:rPr>
          <w:rFonts w:ascii="Times New Roman" w:hAnsi="Times New Roman" w:cs="Times New Roman"/>
          <w:sz w:val="24"/>
          <w:szCs w:val="24"/>
        </w:rPr>
        <w:t xml:space="preserve">siplinkan manajer agar lebih </w:t>
      </w:r>
      <w:r w:rsidRPr="00456320">
        <w:rPr>
          <w:rFonts w:ascii="Times New Roman" w:hAnsi="Times New Roman" w:cs="Times New Roman"/>
          <w:sz w:val="24"/>
          <w:szCs w:val="24"/>
        </w:rPr>
        <w:t xml:space="preserve">fokus pada nilai perusahaan, serta membatasi kebijakan manajemen dalam melakukan </w:t>
      </w:r>
      <w:r>
        <w:rPr>
          <w:rFonts w:ascii="Times New Roman" w:hAnsi="Times New Roman" w:cs="Times New Roman"/>
          <w:sz w:val="24"/>
          <w:szCs w:val="24"/>
        </w:rPr>
        <w:t>manajemen laba</w:t>
      </w:r>
      <w:r w:rsidRPr="00456320">
        <w:rPr>
          <w:rFonts w:ascii="Times New Roman" w:hAnsi="Times New Roman" w:cs="Times New Roman"/>
          <w:sz w:val="24"/>
          <w:szCs w:val="24"/>
        </w:rPr>
        <w:t xml:space="preserve">, melainkan berperan sebagai pemilik sementara yang lebih terfokus pada </w:t>
      </w:r>
      <w:r w:rsidRPr="00456320">
        <w:rPr>
          <w:rFonts w:ascii="Times New Roman" w:hAnsi="Times New Roman" w:cs="Times New Roman"/>
          <w:i/>
          <w:iCs/>
          <w:sz w:val="24"/>
          <w:szCs w:val="24"/>
        </w:rPr>
        <w:t>current earnings</w:t>
      </w:r>
      <w:r>
        <w:rPr>
          <w:rFonts w:ascii="Times New Roman" w:hAnsi="Times New Roman" w:cs="Times New Roman"/>
          <w:sz w:val="24"/>
          <w:szCs w:val="24"/>
        </w:rPr>
        <w:t xml:space="preserve">. Berbeda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{"citationItems":[{"id":"ITEM-1","itemData":{"DOI":"10.18202/jamal.2017.04.7044","ISSN":"2089-5879","abstract":"Implikasi Corporate Governance dan Ukuran Perusahaan pada Manajemen Laba. Penelitian ini bertujuan untuk mengetahui implikasi corporate governance dan ukuran perusahaan terhadap mana- jemen laba. Metode yang digunakan adalah regresi berganda de ngan sampel 40 perusahaan yang terdaftar di Bursa Efek Indonesia pada tahun 2014-2015. Hasil penelitian menunjukkan bahwa besar kecilnya komposisi dewan komisaris tidak berdampak pada manajemen laba yang dilakukan oleh perusahaan. Institusi yang memiliki saham cukup besar mempunyai kemampuan untuk melakukan intervensi terhadap perusa- haan dan proses pelaporan keuangannya. Kepemilikan managerial mem- buat tindakan manajer selaras dengan pemegang saham sehingga dapat memperkecil perilaku oportunis. Komite audit berfungsi secara optimal dalam melakukan pengawasan terhadap laporan keuangan serta kinerja audit internal.","author":[{"dropping-particle":"","family":"Octavia","given":"Evi","non-dropping-particle":"","parse-names":false,"suffix":""}],"container-title":"Jurnal Akuntansi Multiparadigma","id":"ITEM-1","issue":"204","issued":{"date-parts":[["2017"]]},"page":"126-136","title":"Implikasi Corporate Governance dan Ukuran Perusahaan pada Manajemen Laba","type":"article-journal"},"uris":["http://www.mendeley.com/documents/?uuid=2198f057-3420-42ab-a051-4fe3071ef323"]}],"mendeley":{"formattedCitation":"(Octavia, 2017)","manualFormatting":"Octavia (2017)","plainTextFormattedCitation":"(Octavia, 2017)","previouslyFormattedCitation":"(Octavia, 2017)"},"properties":{"noteIndex":0},"schema":"https://github.com/citation-style-language/schema/raw/master/csl-citation.json"}</w:instrText>
      </w:r>
      <w:r>
        <w:rPr>
          <w:rFonts w:ascii="Times New Roman" w:hAnsi="Times New Roman" w:cs="Times New Roman"/>
          <w:sz w:val="24"/>
          <w:szCs w:val="24"/>
        </w:rPr>
        <w:fldChar w:fldCharType="separate"/>
      </w:r>
      <w:r w:rsidRPr="002A1D1D">
        <w:rPr>
          <w:rFonts w:ascii="Times New Roman" w:hAnsi="Times New Roman" w:cs="Times New Roman"/>
          <w:noProof/>
          <w:sz w:val="24"/>
          <w:szCs w:val="24"/>
        </w:rPr>
        <w:t xml:space="preserve">Octavia </w:t>
      </w:r>
      <w:r>
        <w:rPr>
          <w:rFonts w:ascii="Times New Roman" w:hAnsi="Times New Roman" w:cs="Times New Roman"/>
          <w:noProof/>
          <w:sz w:val="24"/>
          <w:szCs w:val="24"/>
        </w:rPr>
        <w:t>(</w:t>
      </w:r>
      <w:r w:rsidRPr="002A1D1D">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menunjukan hasil penelitian bahwa kepemilikan institusional berpengaruh positif terhadap manajemen laba. Dan hasil penelitian </w:t>
      </w:r>
      <w:r>
        <w:rPr>
          <w:rFonts w:ascii="Times New Roman" w:hAnsi="Times New Roman" w:cs="Times New Roman"/>
          <w:sz w:val="24"/>
          <w:szCs w:val="24"/>
        </w:rPr>
        <w:fldChar w:fldCharType="begin" w:fldLock="1"/>
      </w:r>
      <w:r w:rsidR="00240130">
        <w:rPr>
          <w:rFonts w:ascii="Times New Roman" w:hAnsi="Times New Roman" w:cs="Times New Roman"/>
          <w:sz w:val="24"/>
          <w:szCs w:val="24"/>
        </w:rPr>
        <w:instrText>ADDIN CSL_CITATION {"citationItems":[{"id":"ITEM-1","itemData":{"ISSN":"2355-6854","abstract":"The aim of this study is to investigate the influence of leverage, good corporate governance, and firm size on earnings management. In the good corporate governace is proxied into institutional ownership, manegerial ownership, independent directors, audit quality, and commisioners. The population of this study is the manufacturing comapanies which are listed in Indonesia Stock Exchange in 2012 to 2014. The samples selection of this study is performed by using purpose sampling methode, consisted of 21 companies have been chosen based on selected according to the criteria of the sample from 141 populations. The methode analysis used in this study is multiple regression analysis. The coefficient of determination is 30%, in term of adjuted R square. This showed that dependent variable has low ability in explaining the variation of variables. Partially, the result of the study reveal that leverage, institutional ownership, manegerial ownership, audit quality, and firm size influence to the earnings management. And the other side, independent commisioners and board of commissioners aren’t influence to the earnings management. Simultaneously, the result of the study reveal that leverage, institutional manegerial ownership, independent commissioners, audit quality, board of commissioner, and firm size influence to the earnings management.","author":[{"dropping-particle":"","family":"Roskha","given":"Z.","non-dropping-particle":"","parse-names":false,"suffix":""},{"dropping-particle":"","family":"Zulbahridar","given":"Z.","non-dropping-particle":"","parse-names":false,"suffix":""},{"dropping-particle":"","family":"Yasni","given":"H.","non-dropping-particle":"","parse-names":false,"suffix":""}],"container-title":"Jurnal Online Mahasiswa Fakultas Ekonomi Universitas Riau","id":"ITEM-1","issue":"1","issued":{"date-parts":[["2017"]]},"page":"221-235","title":"PENGARUH LEVERAGE, GOOD CORPORATE GOVERNANCE, DAN UKURAN PERUSAHAAN TERHADAP MANAJEMEN LABA (Studi pada Perusahaan Manufaktur yang Terdaftar di Bursa Efek Indonesia Tahun 2012-2014)","type":"article-journal","volume":"4"},"uris":["http://www.mendeley.com/documents/?uuid=0197a88a-b9d3-4341-9c26-e7b8cb446cb0"]},{"id":"ITEM-2","itemData":{"DOI":"10.46799/jst.v1i8.138","ISBN":"0821442422","ISSN":"2721-3854","abstract":"Penelitian ini dilakukan untuk menguji faktor-faktor yang mempengaruhi manajemen laba, dengan variabel penelitian meliputi Ukuran Perusahaan, Dewan Komisaris, Leverage, dan Arus Kas Bebas. Populasi penelitian menggunakan perusahaan manufaktur yang terdaftar dalam Bursa Efek Indonesia periode 2016-2018 sejumlah 166 perusahaan. Metode pengambilan sampel menggunakan purposive sampling. Sampel penelitian berjumlah 186 data, dengan 62 perusahaan. Penelitian menggunakan program SPSS versi 22 untuk menguji hipotesis dengan Analisis Regresi Linear Berganda dengan tingkat signifikansi 5% (0,05). Hasil dan kesimpulan dari pengujian dapat diperoleh bahwa (1) ukuran perusahaan tidak berpengaruh signifikan terhadap manajemen laba, karena besar atau kecilnya suatu ukuran perusahaan tidak menjadi acuan dalam melakukan praktik manajemen laba; (2) dewan komisaris tidak berpengaruh signifikan terhadap manajemen laba, karena rata-rata perusahaan sampel hanya memenuhi syarat formalitas batas minimum yang ditetapkan regulasi tanpa berperan secara efektif dalam menjalankan fungsi pengawasan dalam perusahaan; (3) leverage tidak berpengaruh signifikan terhadap manajemen laba, karena apabila rasio leverage tinggi, maka perilaku manajemen dalam melakukan manajemen laba akan tetap atau konstan; (4) arus kas bebas berpengaruh negatif terhadap manajemen laba, karena apabila arus kas bebas perusahaan tinggi maka menandakan bahwa perusahaan memiliki cukup persediaan kas untuk membiayai keperluan perusahaan sehingga pihak manajer tidak perlu melakukan praktik manajemen laba.","author":[{"dropping-particle":"","family":"Arviana","given":"Nerisa","non-dropping-particle":"","parse-names":false,"suffix":""},{"dropping-particle":"","family":"Akhmad Saebani","given":"","non-dropping-particle":"","parse-names":false,"suffix":""},{"dropping-particle":"","family":"Munasiron Miftah","given":"","non-dropping-particle":"","parse-names":false,"suffix":""}],"container-title":"Jurnal Syntax Transformation","id":"ITEM-2","issue":"8","issued":{"date-parts":[["2020"]]},"page":"499-508","title":"Faktor-Faktor Yang Mempengaruhi Manajemen Laba","type":"article-journal","volume":"1"},"uris":["http://www.mendeley.com/documents/?uuid=620b9a10-da81-434d-9f04-73884bddd4fc"]}],"mendeley":{"formattedCitation":"(Arviana et al., 2020; Roskha et al., 2017)","manualFormatting":"Roskha et al., (2017), Astari (2017)","plainTextFormattedCitation":"(Arviana et al., 2020; Roskha et al., 2017)","previouslyFormattedCitation":"(Arviana et al., 2020; Roskha et al., 2017)"},"properties":{"noteIndex":0},"schema":"https://github.com/citation-style-language/schema/raw/master/csl-citation.json"}</w:instrText>
      </w:r>
      <w:r>
        <w:rPr>
          <w:rFonts w:ascii="Times New Roman" w:hAnsi="Times New Roman" w:cs="Times New Roman"/>
          <w:sz w:val="24"/>
          <w:szCs w:val="24"/>
        </w:rPr>
        <w:fldChar w:fldCharType="separate"/>
      </w:r>
      <w:r w:rsidRPr="00852985">
        <w:rPr>
          <w:rFonts w:ascii="Times New Roman" w:hAnsi="Times New Roman" w:cs="Times New Roman"/>
          <w:noProof/>
          <w:sz w:val="24"/>
          <w:szCs w:val="24"/>
        </w:rPr>
        <w:t xml:space="preserve">Roskha et al., </w:t>
      </w:r>
      <w:r>
        <w:rPr>
          <w:rFonts w:ascii="Times New Roman" w:hAnsi="Times New Roman" w:cs="Times New Roman"/>
          <w:noProof/>
          <w:sz w:val="24"/>
          <w:szCs w:val="24"/>
        </w:rPr>
        <w:t>(</w:t>
      </w:r>
      <w:r w:rsidRPr="00852985">
        <w:rPr>
          <w:rFonts w:ascii="Times New Roman" w:hAnsi="Times New Roman" w:cs="Times New Roman"/>
          <w:noProof/>
          <w:sz w:val="24"/>
          <w:szCs w:val="24"/>
        </w:rPr>
        <w:t>2017</w:t>
      </w:r>
      <w:r>
        <w:rPr>
          <w:rFonts w:ascii="Times New Roman" w:hAnsi="Times New Roman" w:cs="Times New Roman"/>
          <w:noProof/>
          <w:sz w:val="24"/>
          <w:szCs w:val="24"/>
        </w:rPr>
        <w:t xml:space="preserve">), </w:t>
      </w:r>
      <w:r>
        <w:rPr>
          <w:rFonts w:ascii="Times New Roman" w:hAnsi="Times New Roman" w:cs="Times New Roman"/>
          <w:noProof/>
          <w:sz w:val="24"/>
          <w:szCs w:val="24"/>
        </w:rPr>
        <w:fldChar w:fldCharType="begin" w:fldLock="1"/>
      </w:r>
      <w:r w:rsidR="00240130">
        <w:rPr>
          <w:rFonts w:ascii="Times New Roman" w:hAnsi="Times New Roman" w:cs="Times New Roman"/>
          <w:noProof/>
          <w:sz w:val="24"/>
          <w:szCs w:val="24"/>
        </w:rPr>
        <w:instrText>ADDIN CSL_CITATION {"citationItems":[{"id":"ITEM-1","itemData":{"DOI":"10.46799/jst.v1i8.138","ISBN":"0821442422","ISSN":"2721-3854","abstract":"Penelitian ini dilakukan untuk menguji faktor-faktor yang mempengaruhi manajemen laba, dengan variabel penelitian meliputi Ukuran Perusahaan, Dewan Komisaris, Leverage, dan Arus Kas Bebas. Populasi penelitian menggunakan perusahaan manufaktur yang terdaftar dalam Bursa Efek Indonesia periode 2016-2018 sejumlah 166 perusahaan. Metode pengambilan sampel menggunakan purposive sampling. Sampel penelitian berjumlah 186 data, dengan 62 perusahaan. Penelitian menggunakan program SPSS versi 22 untuk menguji hipotesis dengan Analisis Regresi Linear Berganda dengan tingkat signifikansi 5% (0,05). Hasil dan kesimpulan dari pengujian dapat diperoleh bahwa (1) ukuran perusahaan tidak berpengaruh signifikan terhadap manajemen laba, karena besar atau kecilnya suatu ukuran perusahaan tidak menjadi acuan dalam melakukan praktik manajemen laba; (2) dewan komisaris tidak berpengaruh signifikan terhadap manajemen laba, karena rata-rata perusahaan sampel hanya memenuhi syarat formalitas batas minimum yang ditetapkan regulasi tanpa berperan secara efektif dalam menjalankan fungsi pengawasan dalam perusahaan; (3) leverage tidak berpengaruh signifikan terhadap manajemen laba, karena apabila rasio leverage tinggi, maka perilaku manajemen dalam melakukan manajemen laba akan tetap atau konstan; (4) arus kas bebas berpengaruh negatif terhadap manajemen laba, karena apabila arus kas bebas perusahaan tinggi maka menandakan bahwa perusahaan memiliki cukup persediaan kas untuk membiayai keperluan perusahaan sehingga pihak manajer tidak perlu melakukan praktik manajemen laba.","author":[{"dropping-particle":"","family":"Arviana","given":"Nerisa","non-dropping-particle":"","parse-names":false,"suffix":""},{"dropping-particle":"","family":"Akhmad Saebani","given":"","non-dropping-particle":"","parse-names":false,"suffix":""},{"dropping-particle":"","family":"Munasiron Miftah","given":"","non-dropping-particle":"","parse-names":false,"suffix":""}],"container-title":"Jurnal Syntax Transformation","id":"ITEM-1","issue":"8","issued":{"date-parts":[["2020"]]},"page":"499-508","title":"Faktor-Faktor Yang Mempengaruhi Manajemen Laba","type":"article-journal","volume":"1"},"uris":["http://www.mendeley.com/documents/?uuid=620b9a10-da81-434d-9f04-73884bddd4fc"]}],"mendeley":{"formattedCitation":"(Arviana et al., 2020)","manualFormatting":"Astari (2017)","plainTextFormattedCitation":"(Arviana et al., 2020)","previouslyFormattedCitation":"(Arviana et al., 2020)"},"properties":{"noteIndex":0},"schema":"https://github.com/citation-style-language/schema/raw/master/csl-citation.json"}</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Astari</w:t>
      </w:r>
      <w:r w:rsidRPr="001670C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670C6">
        <w:rPr>
          <w:rFonts w:ascii="Times New Roman" w:hAnsi="Times New Roman" w:cs="Times New Roman"/>
          <w:noProof/>
          <w:sz w:val="24"/>
          <w:szCs w:val="24"/>
        </w:rPr>
        <w:t>2017)</w:t>
      </w:r>
      <w:r>
        <w:rPr>
          <w:rFonts w:ascii="Times New Roman" w:hAnsi="Times New Roman" w:cs="Times New Roman"/>
          <w:noProof/>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{"citationItems":[{"id":"ITEM-1","itemData":{"DOI":"10.24018/ejbmr.2020.5.6.602","abstract":"This study was prepared with the intention of analyzing the impact of the Good Corporate Governance (GCG) Mechanism on the Stubben Model of Profit Management (analysis of Mining Sector Companies on the Indonesia Stock Exchange for the period 2014-2019). The population used in the study is the mining sector companies on the IDX. The sample selection method used purposive sampling technique. To process data after sample selection, compile a research model, determine the variables analyzed in the study, and propose a hypothesis, the next step is to carry out data processing procedures through regression analysis with panel data. The results of the analysis conclude that (1) Institutional Ownership has a negative and significant impact on Earnings Management, (2) Managerial Ownership has a negative and significant impact on Earnings Management, (3) The Independent Board of Commissioners has a negative and significant impact on Earnings Management, (4) The Audit Committee has a negative and significant impact on Earnings Management, and (5) Audit Quality has a negative and significant impact on Earnings Management.","author":[{"dropping-particle":"","family":"Fairus","given":"Muhammad","non-dropping-particle":"","parse-names":false,"suffix":""},{"dropping-particle":"","family":"Sihombing","given":"Pardomuan","non-dropping-particle":"","parse-names":false,"suffix":""}],"container-title":"European Journal of Business and Management Research","id":"ITEM-1","issue":"6","issued":{"date-parts":[["2020"]]},"page":"1-6","title":"The Effect of Good Corporate Governance (GCG) Mechanism on Earnings Management Practices of The Stubben Model (Study Case on Mining Sector Companies Listed on The Indonesia Stock Exchange 2014-2019)","type":"article-journal","volume":"5"},"uris":["http://www.mendeley.com/documents/?uuid=5eb13bb8-23fe-48e5-985b-6f22f8d16794"]}],"mendeley":{"formattedCitation":"(Fairus &amp; Sihombing, 2020)","manualFormatting":"Fairus &amp; Sihombing (2020)","plainTextFormattedCitation":"(Fairus &amp; Sihombing, 2020)","previouslyFormattedCitation":"(Fairus &amp; Sihombing,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Fairus &amp; Sihombing</w:t>
      </w:r>
      <w:r w:rsidRPr="0011023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0239">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yang menyatakan kepemilikan institusional berpengaruh negatif terhadap manajemen laba.</w:t>
      </w:r>
    </w:p>
    <w:p w14:paraId="17CF2742" w14:textId="77777777" w:rsidR="00A41711" w:rsidRDefault="00A41711" w:rsidP="00A417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Proksi lainnya seperti kepemilikan manajerial berpengaruh positif terhadap manajemen laba. Penelitian ini sejalan dengan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{"citationItems":[{"id":"ITEM-1","itemData":{"DOI":"10.18202/jamal.2017.04.7044","ISSN":"2089-5879","abstract":"Implikasi Corporate Governance dan Ukuran Perusahaan pada Manajemen Laba. Penelitian ini bertujuan untuk mengetahui implikasi corporate governance dan ukuran perusahaan terhadap mana- jemen laba. Metode yang digunakan adalah regresi berganda de ngan sampel 40 perusahaan yang terdaftar di Bursa Efek Indonesia pada tahun 2014-2015. Hasil penelitian menunjukkan bahwa besar kecilnya komposisi dewan komisaris tidak berdampak pada manajemen laba yang dilakukan oleh perusahaan. Institusi yang memiliki saham cukup besar mempunyai kemampuan untuk melakukan intervensi terhadap perusa- haan dan proses pelaporan keuangannya. Kepemilikan managerial mem- buat tindakan manajer selaras dengan pemegang saham sehingga dapat memperkecil perilaku oportunis. Komite audit berfungsi secara optimal dalam melakukan pengawasan terhadap laporan keuangan serta kinerja audit internal.","author":[{"dropping-particle":"","family":"Octavia","given":"Evi","non-dropping-particle":"","parse-names":false,"suffix":""}],"container-title":"Jurnal Akuntansi Multiparadigma","id":"ITEM-1","issue":"204","issued":{"date-parts":[["2017"]]},"page":"126-136","title":"Implikasi Corporate Governance dan Ukuran Perusahaan pada Manajemen Laba","type":"article-journal"},"uris":["http://www.mendeley.com/documents/?uuid=2198f057-3420-42ab-a051-4fe3071ef323"]}],"mendeley":{"formattedCitation":"(Octavia, 2017)","manualFormatting":"Octavia (2017)","plainTextFormattedCitation":"(Octavia, 2017)","previouslyFormattedCitation":"(Octavia, 2017)"},"properties":{"noteIndex":0},"schema":"https://github.com/citation-style-language/schema/raw/master/csl-citation.json"}</w:instrText>
      </w:r>
      <w:r>
        <w:rPr>
          <w:rFonts w:ascii="Times New Roman" w:hAnsi="Times New Roman" w:cs="Times New Roman"/>
          <w:sz w:val="24"/>
          <w:szCs w:val="24"/>
        </w:rPr>
        <w:fldChar w:fldCharType="separate"/>
      </w:r>
      <w:r w:rsidRPr="001B539E">
        <w:rPr>
          <w:rFonts w:ascii="Times New Roman" w:hAnsi="Times New Roman" w:cs="Times New Roman"/>
          <w:noProof/>
          <w:sz w:val="24"/>
          <w:szCs w:val="24"/>
        </w:rPr>
        <w:t xml:space="preserve">Octavia </w:t>
      </w:r>
      <w:r>
        <w:rPr>
          <w:rFonts w:ascii="Times New Roman" w:hAnsi="Times New Roman" w:cs="Times New Roman"/>
          <w:noProof/>
          <w:sz w:val="24"/>
          <w:szCs w:val="24"/>
        </w:rPr>
        <w:t>(</w:t>
      </w:r>
      <w:r w:rsidRPr="001B539E">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{"citationItems":[{"id":"ITEM-1","itemData":{"ISSN":"2355-6854","abstract":"The aim of this study is to investigate the influence of leverage, good corporate governance, and firm size on earnings management. In the good corporate governace is proxied into institutional ownership, manegerial ownership, independent directors, audit quality, and commisioners. The population of this study is the manufacturing comapanies which are listed in Indonesia Stock Exchange in 2012 to 2014. The samples selection of this study is performed by using purpose sampling methode, consisted of 21 companies have been chosen based on selected according to the criteria of the sample from 141 populations. The methode analysis used in this study is multiple regression analysis. The coefficient of determination is 30%, in term of adjuted R square. This showed that dependent variable has low ability in explaining the variation of variables. Partially, the result of the study reveal that leverage, institutional ownership, manegerial ownership, audit quality, and firm size influence to the earnings management. And the other side, independent commisioners and board of commissioners aren’t influence to the earnings management. Simultaneously, the result of the study reveal that leverage, institutional manegerial ownership, independent commissioners, audit quality, board of commissioner, and firm size influence to the earnings management.","author":[{"dropping-particle":"","family":"Roskha","given":"Z.","non-dropping-particle":"","parse-names":false,"suffix":""},{"dropping-particle":"","family":"Zulbahridar","given":"Z.","non-dropping-particle":"","parse-names":false,"suffix":""},{"dropping-particle":"","family":"Yasni","given":"H.","non-dropping-particle":"","parse-names":false,"suffix":""}],"container-title":"Jurnal Online Mahasiswa Fakultas Ekonomi Universitas Riau","id":"ITEM-1","issue":"1","issued":{"date-parts":[["2017"]]},"page":"221-235","title":"PENGARUH LEVERAGE, GOOD CORPORATE GOVERNANCE, DAN UKURAN PERUSAHAAN TERHADAP MANAJEMEN LABA (Studi pada Perusahaan Manufaktur yang Terdaftar di Bursa Efek Indonesia Tahun 2012-2014)","type":"article-journal","volume":"4"},"uris":["http://www.mendeley.com/documents/?uuid=0197a88a-b9d3-4341-9c26-e7b8cb446cb0"]}],"mendeley":{"formattedCitation":"(Roskha et al., 2017)","manualFormatting":"Roskha et al., (2017)","plainTextFormattedCitation":"(Roskha et al., 2017)","previouslyFormattedCitation":"(Roskha et al., 2017)"},"properties":{"noteIndex":0},"schema":"https://github.com/citation-style-language/schema/raw/master/csl-citation.json"}</w:instrText>
      </w:r>
      <w:r>
        <w:rPr>
          <w:rFonts w:ascii="Times New Roman" w:hAnsi="Times New Roman" w:cs="Times New Roman"/>
          <w:sz w:val="24"/>
          <w:szCs w:val="24"/>
        </w:rPr>
        <w:fldChar w:fldCharType="separate"/>
      </w:r>
      <w:r w:rsidRPr="00F61178">
        <w:rPr>
          <w:rFonts w:ascii="Times New Roman" w:hAnsi="Times New Roman" w:cs="Times New Roman"/>
          <w:noProof/>
          <w:sz w:val="24"/>
          <w:szCs w:val="24"/>
        </w:rPr>
        <w:t xml:space="preserve">Roskha et al., </w:t>
      </w:r>
      <w:r>
        <w:rPr>
          <w:rFonts w:ascii="Times New Roman" w:hAnsi="Times New Roman" w:cs="Times New Roman"/>
          <w:noProof/>
          <w:sz w:val="24"/>
          <w:szCs w:val="24"/>
        </w:rPr>
        <w:t>(</w:t>
      </w:r>
      <w:r w:rsidRPr="00F6117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namun tidak sejalan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Pr>
          <w:rFonts w:ascii="Times New Roman" w:hAnsi="Times New Roman" w:cs="Times New Roman"/>
          <w:sz w:val="24"/>
          <w:szCs w:val="24"/>
        </w:rPr>
        <w:fldChar w:fldCharType="separate"/>
      </w:r>
      <w:r w:rsidRPr="00772B4B">
        <w:rPr>
          <w:rFonts w:ascii="Times New Roman" w:hAnsi="Times New Roman" w:cs="Times New Roman"/>
          <w:noProof/>
          <w:sz w:val="24"/>
          <w:szCs w:val="24"/>
        </w:rPr>
        <w:t xml:space="preserve">Siregar </w:t>
      </w:r>
      <w:r>
        <w:rPr>
          <w:rFonts w:ascii="Times New Roman" w:hAnsi="Times New Roman" w:cs="Times New Roman"/>
          <w:noProof/>
          <w:sz w:val="24"/>
          <w:szCs w:val="24"/>
        </w:rPr>
        <w:t>(</w:t>
      </w:r>
      <w:r w:rsidRPr="00772B4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40130">
        <w:rPr>
          <w:rFonts w:ascii="Times New Roman" w:hAnsi="Times New Roman" w:cs="Times New Roman"/>
          <w:sz w:val="24"/>
          <w:szCs w:val="24"/>
        </w:rPr>
        <w:instrText>ADDIN CSL_CITATION {"citationItems":[{"id":"ITEM-1","itemData":{"DOI":"10.46799/jst.v1i8.138","ISBN":"0821442422","ISSN":"2721-3854","abstract":"Penelitian ini dilakukan untuk menguji faktor-faktor yang mempengaruhi manajemen laba, dengan variabel penelitian meliputi Ukuran Perusahaan, Dewan Komisaris, Leverage, dan Arus Kas Bebas. Populasi penelitian menggunakan perusahaan manufaktur yang terdaftar dalam Bursa Efek Indonesia periode 2016-2018 sejumlah 166 perusahaan. Metode pengambilan sampel menggunakan purposive sampling. Sampel penelitian berjumlah 186 data, dengan 62 perusahaan. Penelitian menggunakan program SPSS versi 22 untuk menguji hipotesis dengan Analisis Regresi Linear Berganda dengan tingkat signifikansi 5% (0,05). Hasil dan kesimpulan dari pengujian dapat diperoleh bahwa (1) ukuran perusahaan tidak berpengaruh signifikan terhadap manajemen laba, karena besar atau kecilnya suatu ukuran perusahaan tidak menjadi acuan dalam melakukan praktik manajemen laba; (2) dewan komisaris tidak berpengaruh signifikan terhadap manajemen laba, karena rata-rata perusahaan sampel hanya memenuhi syarat formalitas batas minimum yang ditetapkan regulasi tanpa berperan secara efektif dalam menjalankan fungsi pengawasan dalam perusahaan; (3) leverage tidak berpengaruh signifikan terhadap manajemen laba, karena apabila rasio leverage tinggi, maka perilaku manajemen dalam melakukan manajemen laba akan tetap atau konstan; (4) arus kas bebas berpengaruh negatif terhadap manajemen laba, karena apabila arus kas bebas perusahaan tinggi maka menandakan bahwa perusahaan memiliki cukup persediaan kas untuk membiayai keperluan perusahaan sehingga pihak manajer tidak perlu melakukan praktik manajemen laba.","author":[{"dropping-particle":"","family":"Arviana","given":"Nerisa","non-dropping-particle":"","parse-names":false,"suffix":""},{"dropping-particle":"","family":"Akhmad Saebani","given":"","non-dropping-particle":"","parse-names":false,"suffix":""},{"dropping-particle":"","family":"Munasiron Miftah","given":"","non-dropping-particle":"","parse-names":false,"suffix":""}],"container-title":"Jurnal Syntax Transformation","id":"ITEM-1","issue":"8","issued":{"date-parts":[["2020"]]},"page":"499-508","title":"Faktor-Faktor Yang Mempengaruhi Manajemen Laba","type":"article-journal","volume":"1"},"uris":["http://www.mendeley.com/documents/?uuid=620b9a10-da81-434d-9f04-73884bddd4fc"]}],"mendeley":{"formattedCitation":"(Arviana et al., 2020)","manualFormatting":"Astari (2017)","plainTextFormattedCitation":"(Arviana et al., 2020)","previouslyFormattedCitation":"(Arviana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Astari</w:t>
      </w:r>
      <w:r w:rsidRPr="001670C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670C6">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{"citationItems":[{"id":"ITEM-1","itemData":{"author":[{"dropping-particle":"","family":"Arthawan","given":"Putu Teddy","non-dropping-particle":"","parse-names":false,"suffix":""},{"dropping-particle":"","family":"Wirasedana","given":"I Wayan Pradnyantha","non-dropping-particle":"","parse-names":false,"suffix":""}],"id":"ITEM-1","issued":{"date-parts":[["2018"]]},"page":"1-29","title":"ISSN : 2302-8556 E-Jurnal Akuntansi Universitas Udayana DOI : https://doi.org/10.24843/EJA.2018.v22.i01.p01 Pengaruh Kepemilikan Manajerial , Kebijakan Utang dan Ukuran Perusahaan Terhadap Manajemen Laba Fakultas Ekonomi dan Bisnis Universitas Udayana ( U","type":"article-journal","volume":"22"},"uris":["http://www.mendeley.com/documents/?uuid=e0776879-a494-43ba-ad67-0d1f2717d08b"]}],"mendeley":{"formattedCitation":"(Arthawan &amp; Wirasedana, 2018)","manualFormatting":"Arthawan &amp; Wirasedana (2018)","plainTextFormattedCitation":"(Arthawan &amp; Wirasedana, 2018)","previouslyFormattedCitation":"(Arthawan &amp; Wirasedana, 2018)"},"properties":{"noteIndex":0},"schema":"https://github.com/citation-style-language/schema/raw/master/csl-citation.json"}</w:instrText>
      </w:r>
      <w:r>
        <w:rPr>
          <w:rFonts w:ascii="Times New Roman" w:hAnsi="Times New Roman" w:cs="Times New Roman"/>
          <w:sz w:val="24"/>
          <w:szCs w:val="24"/>
        </w:rPr>
        <w:fldChar w:fldCharType="separate"/>
      </w:r>
      <w:r w:rsidRPr="00852985">
        <w:rPr>
          <w:rFonts w:ascii="Times New Roman" w:hAnsi="Times New Roman" w:cs="Times New Roman"/>
          <w:noProof/>
          <w:sz w:val="24"/>
          <w:szCs w:val="24"/>
        </w:rPr>
        <w:t xml:space="preserve">Arthawan &amp; Wirasedana </w:t>
      </w:r>
      <w:r>
        <w:rPr>
          <w:rFonts w:ascii="Times New Roman" w:hAnsi="Times New Roman" w:cs="Times New Roman"/>
          <w:noProof/>
          <w:sz w:val="24"/>
          <w:szCs w:val="24"/>
        </w:rPr>
        <w:t>(</w:t>
      </w:r>
      <w:r w:rsidRPr="00852985">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{"citationItems":[{"id":"ITEM-1","itemData":{"DOI":"10.24018/ejbmr.2020.5.6.602","abstract":"This study was prepared with the intention of analyzing the impact of the Good Corporate Governance (GCG) Mechanism on the Stubben Model of Profit Management (analysis of Mining Sector Companies on the Indonesia Stock Exchange for the period 2014-2019). The population used in the study is the mining sector companies on the IDX. The sample selection method used purposive sampling technique. To process data after sample selection, compile a research model, determine the variables analyzed in the study, and propose a hypothesis, the next step is to carry out data processing procedures through regression analysis with panel data. The results of the analysis conclude that (1) Institutional Ownership has a negative and significant impact on Earnings Management, (2) Managerial Ownership has a negative and significant impact on Earnings Management, (3) The Independent Board of Commissioners has a negative and significant impact on Earnings Management, (4) The Audit Committee has a negative and significant impact on Earnings Management, and (5) Audit Quality has a negative and significant impact on Earnings Management.","author":[{"dropping-particle":"","family":"Fairus","given":"Muhammad","non-dropping-particle":"","parse-names":false,"suffix":""},{"dropping-particle":"","family":"Sihombing","given":"Pardomuan","non-dropping-particle":"","parse-names":false,"suffix":""}],"container-title":"European Journal of Business and Management Research","id":"ITEM-1","issue":"6","issued":{"date-parts":[["2020"]]},"page":"1-6","title":"The Effect of Good Corporate Governance (GCG) Mechanism on Earnings Management Practices of The Stubben Model (Study Case on Mining Sector Companies Listed on The Indonesia Stock Exchange 2014-2019)","type":"article-journal","volume":"5"},"uris":["http://www.mendeley.com/documents/?uuid=5eb13bb8-23fe-48e5-985b-6f22f8d16794"]}],"mendeley":{"formattedCitation":"(Fairus &amp; Sihombing, 2020)","manualFormatting":"Fairus &amp; Sihombing (2020)","plainTextFormattedCitation":"(Fairus &amp; Sihombing, 2020)","previouslyFormattedCitation":"(Fairus &amp; Sihombing,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Fairus &amp; Sihombing</w:t>
      </w:r>
      <w:r w:rsidRPr="0011023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0239">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kepemilikan manajerial berpengaruh negatif terhadap manajemen laba, hal ini berarti </w:t>
      </w:r>
      <w:r>
        <w:rPr>
          <w:rFonts w:ascii="Times New Roman" w:hAnsi="Times New Roman" w:cs="Times New Roman"/>
          <w:sz w:val="24"/>
          <w:szCs w:val="24"/>
        </w:rPr>
        <w:lastRenderedPageBreak/>
        <w:t xml:space="preserve">semakin tinggi kepemilikan manajerial maka semakin rendah praktik manajemen labanya. Dengan adanya kepemilikan manajerial membuktikan bahwa kepemilikan manajerial mampu untuk membatasi manajer melakukan manajemen laba dengan menyelaraskan tujuan </w:t>
      </w:r>
      <w:r>
        <w:rPr>
          <w:rFonts w:ascii="Times New Roman" w:hAnsi="Times New Roman" w:cs="Times New Roman"/>
          <w:i/>
          <w:iCs/>
          <w:sz w:val="24"/>
          <w:szCs w:val="24"/>
        </w:rPr>
        <w:t>agent</w:t>
      </w:r>
      <w:r>
        <w:rPr>
          <w:rFonts w:ascii="Times New Roman" w:hAnsi="Times New Roman" w:cs="Times New Roman"/>
          <w:sz w:val="24"/>
          <w:szCs w:val="24"/>
        </w:rPr>
        <w:t xml:space="preserve"> dengan tujuan </w:t>
      </w:r>
      <w:r>
        <w:rPr>
          <w:rFonts w:ascii="Times New Roman" w:hAnsi="Times New Roman" w:cs="Times New Roman"/>
          <w:i/>
          <w:iCs/>
          <w:sz w:val="24"/>
          <w:szCs w:val="24"/>
        </w:rPr>
        <w:t>principal</w:t>
      </w:r>
      <w:r>
        <w:rPr>
          <w:rFonts w:ascii="Times New Roman" w:hAnsi="Times New Roman" w:cs="Times New Roman"/>
          <w:sz w:val="24"/>
          <w:szCs w:val="24"/>
        </w:rPr>
        <w:t xml:space="preserve"> maka pengawasan terhadap perusahaan akan semakin efektif dan membuat manajer untuk lebih berhati-hati dalam melakukan praktik manajemen laba. Berbeda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{"citationItems":[{"id":"ITEM-1","itemData":{"abstract":"Earnings information in general is a major concern in assessing the performance or personnel management response and profit information helps owners make an assessment on the earning power in the future. Therefore, the management has a tendency to take action that can make a financial report to be well. This research aims to determine the effect of leverage, firm age, and the sales growth of the practice of earnings management. The population this research is real estate and property companies listed in Indonesia Stock Exchange (IDX). The analytical tool used by using multiple regressions. The results of this study found that Leverage has a significant influence on Earnings Management. These results indicate that the lower or higher leverage significantly influences the implementation of Earnings Management Company. While Sales Growth and the Company Age do not have significant influence on Earnings Management. These results indicated that the company whose sales are up or down does not significantly influence the implementation of an enterprise Earnings Management and Corporate Age (AGE) is not a determinant of the presence of Earnings Management implementation within a company. Coefficient determination of 22.2% or 0.222, meaning that 22.2% of the dependent variable is affected by the independent variable, while 77.8% are influenced by variables beyond the variables studied in this research.","author":[{"dropping-particle":"","family":"Yunietha","given":"Yunietha","non-dropping-particle":"","parse-names":false,"suffix":""},{"dropping-particle":"","family":"Palupi","given":"Agustin","non-dropping-particle":"","parse-names":false,"suffix":""}],"container-title":"Jurnal Bisnis Dan Akuntansi","id":"ITEM-1","issue":"1a","issued":{"date-parts":[["2017"]]},"page":"292-303","title":"Pengaruh Corporate Governance dan Faktor Lainnya Terhadap Manajemen Laba Perusahaan Publik Non Keuangan","type":"article-journal","volume":"19"},"uris":["http://www.mendeley.com/documents/?uuid=4ae66080-69ad-41ff-8b1b-7f6f400e250b"]}],"mendeley":{"formattedCitation":"(Yunietha &amp; Palupi, 2017)","manualFormatting":"Yunietha &amp; Palupi (2017)","plainTextFormattedCitation":"(Yunietha &amp; Palupi, 2017)","previouslyFormattedCitation":"(Yunietha &amp; Palupi, 2017)"},"properties":{"noteIndex":0},"schema":"https://github.com/citation-style-language/schema/raw/master/csl-citation.json"}</w:instrText>
      </w:r>
      <w:r>
        <w:rPr>
          <w:rFonts w:ascii="Times New Roman" w:hAnsi="Times New Roman" w:cs="Times New Roman"/>
          <w:sz w:val="24"/>
          <w:szCs w:val="24"/>
        </w:rPr>
        <w:fldChar w:fldCharType="separate"/>
      </w:r>
      <w:r w:rsidRPr="001B539E">
        <w:rPr>
          <w:rFonts w:ascii="Times New Roman" w:hAnsi="Times New Roman" w:cs="Times New Roman"/>
          <w:noProof/>
          <w:sz w:val="24"/>
          <w:szCs w:val="24"/>
        </w:rPr>
        <w:t xml:space="preserve">Yunietha &amp; Palupi </w:t>
      </w:r>
      <w:r>
        <w:rPr>
          <w:rFonts w:ascii="Times New Roman" w:hAnsi="Times New Roman" w:cs="Times New Roman"/>
          <w:noProof/>
          <w:sz w:val="24"/>
          <w:szCs w:val="24"/>
        </w:rPr>
        <w:t>(</w:t>
      </w:r>
      <w:r w:rsidRPr="001B539E">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menunjukkan bahwa kepemilikan manajerial tidak berpengaruh terhadap manajemen laba.</w:t>
      </w:r>
    </w:p>
    <w:p w14:paraId="0121CB39" w14:textId="77777777" w:rsidR="00A41711" w:rsidRDefault="00A41711" w:rsidP="00A417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Pr>
          <w:rFonts w:ascii="Times New Roman" w:hAnsi="Times New Roman" w:cs="Times New Roman"/>
          <w:sz w:val="24"/>
          <w:szCs w:val="24"/>
        </w:rPr>
        <w:fldChar w:fldCharType="separate"/>
      </w:r>
      <w:r w:rsidRPr="0080366B">
        <w:rPr>
          <w:rFonts w:ascii="Times New Roman" w:hAnsi="Times New Roman" w:cs="Times New Roman"/>
          <w:noProof/>
          <w:sz w:val="24"/>
          <w:szCs w:val="24"/>
        </w:rPr>
        <w:t>Siregar</w:t>
      </w:r>
      <w:r>
        <w:rPr>
          <w:rFonts w:ascii="Times New Roman" w:hAnsi="Times New Roman" w:cs="Times New Roman"/>
          <w:noProof/>
          <w:sz w:val="24"/>
          <w:szCs w:val="24"/>
        </w:rPr>
        <w:t xml:space="preserve"> (</w:t>
      </w:r>
      <w:r w:rsidRPr="0080366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pengaruh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 xml:space="preserve">dapat diukur dengan menggunakan proksi lain seperti dewan komisaris independen, dan komite audit. Dalam penelitian tersebut menunjukkan hasil penelitian dewan komisaris independen tidak berpengaruh terhadap manajemen laba, penelitian ini sejalan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{"citationItems":[{"id":"ITEM-1","itemData":{"ISSN":"2355-6854","abstract":"The aim of this study is to investigate the influence of leverage, good corporate governance, and firm size on earnings management. In the good corporate governace is proxied into institutional ownership, manegerial ownership, independent directors, audit quality, and commisioners. The population of this study is the manufacturing comapanies which are listed in Indonesia Stock Exchange in 2012 to 2014. The samples selection of this study is performed by using purpose sampling methode, consisted of 21 companies have been chosen based on selected according to the criteria of the sample from 141 populations. The methode analysis used in this study is multiple regression analysis. The coefficient of determination is 30%, in term of adjuted R square. This showed that dependent variable has low ability in explaining the variation of variables. Partially, the result of the study reveal that leverage, institutional ownership, manegerial ownership, audit quality, and firm size influence to the earnings management. And the other side, independent commisioners and board of commissioners aren’t influence to the earnings management. Simultaneously, the result of the study reveal that leverage, institutional manegerial ownership, independent commissioners, audit quality, board of commissioner, and firm size influence to the earnings management.","author":[{"dropping-particle":"","family":"Roskha","given":"Z.","non-dropping-particle":"","parse-names":false,"suffix":""},{"dropping-particle":"","family":"Zulbahridar","given":"Z.","non-dropping-particle":"","parse-names":false,"suffix":""},{"dropping-particle":"","family":"Yasni","given":"H.","non-dropping-particle":"","parse-names":false,"suffix":""}],"container-title":"Jurnal Online Mahasiswa Fakultas Ekonomi Universitas Riau","id":"ITEM-1","issue":"1","issued":{"date-parts":[["2017"]]},"page":"221-235","title":"PENGARUH LEVERAGE, GOOD CORPORATE GOVERNANCE, DAN UKURAN PERUSAHAAN TERHADAP MANAJEMEN LABA (Studi pada Perusahaan Manufaktur yang Terdaftar di Bursa Efek Indonesia Tahun 2012-2014)","type":"article-journal","volume":"4"},"uris":["http://www.mendeley.com/documents/?uuid=0197a88a-b9d3-4341-9c26-e7b8cb446cb0"]}],"mendeley":{"formattedCitation":"(Roskha et al., 2017)","manualFormatting":"Roskha et al., (2017)","plainTextFormattedCitation":"(Roskha et al., 2017)","previouslyFormattedCitation":"(Roskha et al., 2017)"},"properties":{"noteIndex":0},"schema":"https://github.com/citation-style-language/schema/raw/master/csl-citation.json"}</w:instrText>
      </w:r>
      <w:r>
        <w:rPr>
          <w:rFonts w:ascii="Times New Roman" w:hAnsi="Times New Roman" w:cs="Times New Roman"/>
          <w:sz w:val="24"/>
          <w:szCs w:val="24"/>
        </w:rPr>
        <w:fldChar w:fldCharType="separate"/>
      </w:r>
      <w:r w:rsidRPr="00F61178">
        <w:rPr>
          <w:rFonts w:ascii="Times New Roman" w:hAnsi="Times New Roman" w:cs="Times New Roman"/>
          <w:noProof/>
          <w:sz w:val="24"/>
          <w:szCs w:val="24"/>
        </w:rPr>
        <w:t xml:space="preserve">Roskha et al., </w:t>
      </w:r>
      <w:r>
        <w:rPr>
          <w:rFonts w:ascii="Times New Roman" w:hAnsi="Times New Roman" w:cs="Times New Roman"/>
          <w:noProof/>
          <w:sz w:val="24"/>
          <w:szCs w:val="24"/>
        </w:rPr>
        <w:t>(</w:t>
      </w:r>
      <w:r w:rsidRPr="00F6117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{"citationItems":[{"id":"ITEM-1","itemData":{"abstract":"Earnings information in general is a major concern in assessing the performance or personnel management response and profit information helps owners make an assessment on the earning power in the future. Therefore, the management has a tendency to take action that can make a financial report to be well. This research aims to determine the effect of leverage, firm age, and the sales growth of the practice of earnings management. The population this research is real estate and property companies listed in Indonesia Stock Exchange (IDX). The analytical tool used by using multiple regressions. The results of this study found that Leverage has a significant influence on Earnings Management. These results indicate that the lower or higher leverage significantly influences the implementation of Earnings Management Company. While Sales Growth and the Company Age do not have significant influence on Earnings Management. These results indicated that the company whose sales are up or down does not significantly influence the implementation of an enterprise Earnings Management and Corporate Age (AGE) is not a determinant of the presence of Earnings Management implementation within a company. Coefficient determination of 22.2% or 0.222, meaning that 22.2% of the dependent variable is affected by the independent variable, while 77.8% are influenced by variables beyond the variables studied in this research.","author":[{"dropping-particle":"","family":"Yunietha","given":"Yunietha","non-dropping-particle":"","parse-names":false,"suffix":""},{"dropping-particle":"","family":"Palupi","given":"Agustin","non-dropping-particle":"","parse-names":false,"suffix":""}],"container-title":"Jurnal Bisnis Dan Akuntansi","id":"ITEM-1","issue":"1a","issued":{"date-parts":[["2017"]]},"page":"292-303","title":"Pengaruh Corporate Governance dan Faktor Lainnya Terhadap Manajemen Laba Perusahaan Publik Non Keuangan","type":"article-journal","volume":"19"},"uris":["http://www.mendeley.com/documents/?uuid=4ae66080-69ad-41ff-8b1b-7f6f400e250b"]}],"mendeley":{"formattedCitation":"(Yunietha &amp; Palupi, 2017)","manualFormatting":"Yunietha &amp; Palupi, (2017)","plainTextFormattedCitation":"(Yunietha &amp; Palupi, 2017)","previouslyFormattedCitation":"(Yunietha &amp; Palupi, 2017)"},"properties":{"noteIndex":0},"schema":"https://github.com/citation-style-language/schema/raw/master/csl-citation.json"}</w:instrText>
      </w:r>
      <w:r>
        <w:rPr>
          <w:rFonts w:ascii="Times New Roman" w:hAnsi="Times New Roman" w:cs="Times New Roman"/>
          <w:sz w:val="24"/>
          <w:szCs w:val="24"/>
        </w:rPr>
        <w:fldChar w:fldCharType="separate"/>
      </w:r>
      <w:r w:rsidRPr="0091101B">
        <w:rPr>
          <w:rFonts w:ascii="Times New Roman" w:hAnsi="Times New Roman" w:cs="Times New Roman"/>
          <w:noProof/>
          <w:sz w:val="24"/>
          <w:szCs w:val="24"/>
        </w:rPr>
        <w:t xml:space="preserve">Yunietha &amp; Palupi, </w:t>
      </w:r>
      <w:r>
        <w:rPr>
          <w:rFonts w:ascii="Times New Roman" w:hAnsi="Times New Roman" w:cs="Times New Roman"/>
          <w:noProof/>
          <w:sz w:val="24"/>
          <w:szCs w:val="24"/>
        </w:rPr>
        <w:t>(</w:t>
      </w:r>
      <w:r w:rsidRPr="0091101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sehingga dapat dikatakan bahwa besar kecilnya proporsi dewan komisaris tidak dapat menjadi faktor utama dari efektivitas pengawasan terhadap manajemen perusahaan melainkan tergantung pada efektivitas pengendalian melalui norma, nilai, dan kepercayaan yang dapat diterima dalam suatu organisasi serta peran dewan komisaris dalam aktivitas monitoring terhadap pihak manajemen. </w:t>
      </w:r>
      <w:r w:rsidRPr="00341859">
        <w:rPr>
          <w:rFonts w:ascii="Times New Roman" w:hAnsi="Times New Roman" w:cs="Times New Roman"/>
          <w:sz w:val="24"/>
          <w:szCs w:val="24"/>
        </w:rPr>
        <w:t>(Jennings</w:t>
      </w:r>
      <w:r>
        <w:rPr>
          <w:rFonts w:ascii="Times New Roman" w:hAnsi="Times New Roman" w:cs="Times New Roman"/>
          <w:sz w:val="24"/>
          <w:szCs w:val="24"/>
        </w:rPr>
        <w:t xml:space="preserve"> </w:t>
      </w:r>
      <w:r w:rsidRPr="00341859">
        <w:rPr>
          <w:rFonts w:ascii="Times New Roman" w:hAnsi="Times New Roman" w:cs="Times New Roman"/>
          <w:sz w:val="24"/>
          <w:szCs w:val="24"/>
        </w:rPr>
        <w:t xml:space="preserve">dalam </w:t>
      </w:r>
      <w:r w:rsidRPr="003418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sidRPr="00341859">
        <w:rPr>
          <w:rFonts w:ascii="Times New Roman" w:hAnsi="Times New Roman" w:cs="Times New Roman"/>
          <w:sz w:val="24"/>
          <w:szCs w:val="24"/>
        </w:rPr>
        <w:fldChar w:fldCharType="separate"/>
      </w:r>
      <w:r w:rsidRPr="00341859">
        <w:rPr>
          <w:rFonts w:ascii="Times New Roman" w:hAnsi="Times New Roman" w:cs="Times New Roman"/>
          <w:noProof/>
          <w:sz w:val="24"/>
          <w:szCs w:val="24"/>
        </w:rPr>
        <w:t>Siregar, 2017)</w:t>
      </w:r>
      <w:r w:rsidRPr="00341859">
        <w:rPr>
          <w:rFonts w:ascii="Times New Roman" w:hAnsi="Times New Roman" w:cs="Times New Roman"/>
          <w:sz w:val="24"/>
          <w:szCs w:val="24"/>
        </w:rPr>
        <w:fldChar w:fldCharType="end"/>
      </w:r>
      <w:r w:rsidRPr="00341859">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Berbeda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{"citationItems":[{"id":"ITEM-1","itemData":{"ISSN":"2549-6409","abstract":"Manajemen perusahaan (agent) adalah pihak yang paling berkepentingan untuk mempraktekkan manajemen laba untuk menipu pengguna laporan keuangan sehingga manajemen memperoleh keuntungan pribadi (memperoleh keuntungan privat). Selain itu, perusahaan dengan rasio leverage tinggi berpengaruh dalam melakukan praktik manajemen laba karena perusahaan dalam keadaan gagal bayar.","author":[{"dropping-particle":"","family":"Hendra","given":"Joni","non-dropping-particle":"","parse-names":false,"suffix":""},{"dropping-particle":"","family":"Koesharjono","given":"Heri","non-dropping-particle":"","parse-names":false,"suffix":""},{"dropping-particle":"","family":"Priantono","given":"Seger","non-dropping-particle":"","parse-names":false,"suffix":""}],"container-title":"International Journal of Social Science and Business","id":"ITEM-1","issue":"1","issued":{"date-parts":[["2018"]]},"page":"1-9","title":"Corresponding author. E-mail addresses:-Implication Of Good Corporate Governance And Leverage On Earnings Management","type":"article-journal","volume":"2"},"uris":["http://www.mendeley.com/documents/?uuid=ff8c1ef3-2969-4d6b-91ce-94a5cff09160"]}],"mendeley":{"formattedCitation":"(Hendra et al., 2018)","manualFormatting":"Hendra et al., (2018)","plainTextFormattedCitation":"(Hendra et al., 2018)","previouslyFormattedCitation":"(Hendra et al., 2018)"},"properties":{"noteIndex":0},"schema":"https://github.com/citation-style-language/schema/raw/master/csl-citation.json"}</w:instrText>
      </w:r>
      <w:r>
        <w:rPr>
          <w:rFonts w:ascii="Times New Roman" w:hAnsi="Times New Roman" w:cs="Times New Roman"/>
          <w:sz w:val="24"/>
          <w:szCs w:val="24"/>
        </w:rPr>
        <w:fldChar w:fldCharType="separate"/>
      </w:r>
      <w:r w:rsidRPr="00341044">
        <w:rPr>
          <w:rFonts w:ascii="Times New Roman" w:hAnsi="Times New Roman" w:cs="Times New Roman"/>
          <w:noProof/>
          <w:sz w:val="24"/>
          <w:szCs w:val="24"/>
        </w:rPr>
        <w:t xml:space="preserve">Hendra et al., </w:t>
      </w:r>
      <w:r>
        <w:rPr>
          <w:rFonts w:ascii="Times New Roman" w:hAnsi="Times New Roman" w:cs="Times New Roman"/>
          <w:noProof/>
          <w:sz w:val="24"/>
          <w:szCs w:val="24"/>
        </w:rPr>
        <w:t>(</w:t>
      </w:r>
      <w:r w:rsidRPr="00341044">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komposisi komisaris independen berpengaruh positif terhadap manajemen laba. Dan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{"citationItems":[{"id":"ITEM-1","itemData":{"DOI":"10.18202/jamal.2017.04.7044","ISSN":"2089-5879","abstract":"Implikasi Corporate Governance dan Ukuran Perusahaan pada Manajemen Laba. Penelitian ini bertujuan untuk mengetahui implikasi corporate governance dan ukuran perusahaan terhadap mana- jemen laba. Metode yang digunakan adalah regresi berganda de ngan sampel 40 perusahaan yang terdaftar di Bursa Efek Indonesia pada tahun 2014-2015. Hasil penelitian menunjukkan bahwa besar kecilnya komposisi dewan komisaris tidak berdampak pada manajemen laba yang dilakukan oleh perusahaan. Institusi yang memiliki saham cukup besar mempunyai kemampuan untuk melakukan intervensi terhadap perusa- haan dan proses pelaporan keuangannya. Kepemilikan managerial mem- buat tindakan manajer selaras dengan pemegang saham sehingga dapat memperkecil perilaku oportunis. Komite audit berfungsi secara optimal dalam melakukan pengawasan terhadap laporan keuangan serta kinerja audit internal.","author":[{"dropping-particle":"","family":"Octavia","given":"Evi","non-dropping-particle":"","parse-names":false,"suffix":""}],"container-title":"Jurnal Akuntansi Multiparadigma","id":"ITEM-1","issue":"204","issued":{"date-parts":[["2017"]]},"page":"126-136","title":"Implikasi Corporate Governance dan Ukuran Perusahaan pada Manajemen Laba","type":"article-journal"},"uris":["http://www.mendeley.com/documents/?uuid=2198f057-3420-42ab-a051-4fe3071ef323"]}],"mendeley":{"formattedCitation":"(Octavia, 2017)","manualFormatting":"Octavia (2017)","plainTextFormattedCitation":"(Octavia, 2017)","previouslyFormattedCitation":"(Octavia, 2017)"},"properties":{"noteIndex":0},"schema":"https://github.com/citation-style-language/schema/raw/master/csl-citation.json"}</w:instrText>
      </w:r>
      <w:r>
        <w:rPr>
          <w:rFonts w:ascii="Times New Roman" w:hAnsi="Times New Roman" w:cs="Times New Roman"/>
          <w:sz w:val="24"/>
          <w:szCs w:val="24"/>
        </w:rPr>
        <w:fldChar w:fldCharType="separate"/>
      </w:r>
      <w:r w:rsidRPr="00062676">
        <w:rPr>
          <w:rFonts w:ascii="Times New Roman" w:hAnsi="Times New Roman" w:cs="Times New Roman"/>
          <w:noProof/>
          <w:sz w:val="24"/>
          <w:szCs w:val="24"/>
        </w:rPr>
        <w:t xml:space="preserve">Octavia </w:t>
      </w:r>
      <w:r>
        <w:rPr>
          <w:rFonts w:ascii="Times New Roman" w:hAnsi="Times New Roman" w:cs="Times New Roman"/>
          <w:noProof/>
          <w:sz w:val="24"/>
          <w:szCs w:val="24"/>
        </w:rPr>
        <w:t>(</w:t>
      </w:r>
      <w:r w:rsidRPr="00062676">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{"citationItems":[{"id":"ITEM-1","itemData":{"DOI":"10.24018/ejbmr.2020.5.6.602","abstract":"This study was prepared with the intention of analyzing the impact of the Good Corporate Governance (GCG) Mechanism on the Stubben Model of Profit Management (analysis of Mining Sector Companies on the Indonesia Stock Exchange for the period 2014-2019). The population used in the study is the mining sector companies on the IDX. The sample selection method used purposive sampling technique. To process data after sample selection, compile a research model, determine the variables analyzed in the study, and propose a hypothesis, the next step is to carry out data processing procedures through regression analysis with panel data. The results of the analysis conclude that (1) Institutional Ownership has a negative and significant impact on Earnings Management, (2) Managerial Ownership has a negative and significant impact on Earnings Management, (3) The Independent Board of Commissioners has a negative and significant impact on Earnings Management, (4) The Audit Committee has a negative and significant impact on Earnings Management, and (5) Audit Quality has a negative and significant impact on Earnings Management.","author":[{"dropping-particle":"","family":"Fairus","given":"Muhammad","non-dropping-particle":"","parse-names":false,"suffix":""},{"dropping-particle":"","family":"Sihombing","given":"Pardomuan","non-dropping-particle":"","parse-names":false,"suffix":""}],"container-title":"European Journal of Business and Management Research","id":"ITEM-1","issue":"6","issued":{"date-parts":[["2020"]]},"page":"1-6","title":"The Effect of Good Corporate Governance (GCG) Mechanism on Earnings Management Practices of The Stubben Model (Study Case on Mining Sector Companies Listed on The Indonesia Stock Exchange 2014-2019)","type":"article-journal","volume":"5"},"uris":["http://www.mendeley.com/documents/?uuid=5eb13bb8-23fe-48e5-985b-6f22f8d16794"]}],"mendeley":{"formattedCitation":"(Fairus &amp; Sihombing, 2020)","manualFormatting":"Fairus &amp; Sihombing (2020)","plainTextFormattedCitation":"(Fairus &amp; Sihombing, 2020)","previouslyFormattedCitation":"(Fairus &amp; Sihombing,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Fairus &amp; Sihombing</w:t>
      </w:r>
      <w:r w:rsidRPr="0011023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0239">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dewan komisaris independen berpengaruh negatif terhadap manajemen laba.</w:t>
      </w:r>
    </w:p>
    <w:p w14:paraId="087DFEAF" w14:textId="77777777" w:rsidR="00A41711" w:rsidRDefault="00A41711" w:rsidP="00A417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variabel komite audit berpengaruh terhadap manajemen laba, penelitian ini sejalan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{"citationItems":[{"id":"ITEM-1","itemData":{"ISSN":"2355-6854","abstract":"The aim of this study is to investigate the influence of leverage, good corporate governance, and firm size on earnings management. In the good corporate governace is proxied into institutional ownership, manegerial ownership, independent directors, audit quality, and commisioners. The population of this study is the manufacturing comapanies which are listed in Indonesia Stock Exchange in 2012 to 2014. The samples selection of this study is performed by using purpose sampling methode, consisted of 21 companies have been chosen based on selected according to the criteria of the sample from 141 populations. The methode analysis used in this study is multiple regression analysis. The coefficient of determination is 30%, in term of adjuted R square. This showed that dependent variable has low ability in explaining the variation of variables. Partially, the result of the study reveal that leverage, institutional ownership, manegerial ownership, audit quality, and firm size influence to the earnings management. And the other side, independent commisioners and board of commissioners aren’t influence to the earnings management. Simultaneously, the result of the study reveal that leverage, institutional manegerial ownership, independent commissioners, audit quality, board of commissioner, and firm size influence to the earnings management.","author":[{"dropping-particle":"","family":"Roskha","given":"Z.","non-dropping-particle":"","parse-names":false,"suffix":""},{"dropping-particle":"","family":"Zulbahridar","given":"Z.","non-dropping-particle":"","parse-names":false,"suffix":""},{"dropping-particle":"","family":"Yasni","given":"H.","non-dropping-particle":"","parse-names":false,"suffix":""}],"container-title":"Jurnal Online Mahasiswa Fakultas Ekonomi Universitas Riau","id":"ITEM-1","issue":"1","issued":{"date-parts":[["2017"]]},"page":"221-235","title":"PENGARUH LEVERAGE, GOOD CORPORATE GOVERNANCE, DAN UKURAN PERUSAHAAN TERHADAP MANAJEMEN LABA (Studi pada Perusahaan Manufaktur yang Terdaftar di Bursa Efek Indonesia Tahun 2012-2014)","type":"article-journal","volume":"4"},"uris":["http://www.mendeley.com/documents/?uuid=0197a88a-b9d3-4341-9c26-e7b8cb446cb0"]}],"mendeley":{"formattedCitation":"(Roskha et al., 2017)","manualFormatting":"Roskha et al., (2017)","plainTextFormattedCitation":"(Roskha et al., 2017)","previouslyFormattedCitation":"(Roskha et al., 2017)"},"properties":{"noteIndex":0},"schema":"https://github.com/citation-style-language/schema/raw/master/csl-citation.json"}</w:instrText>
      </w:r>
      <w:r>
        <w:rPr>
          <w:rFonts w:ascii="Times New Roman" w:hAnsi="Times New Roman" w:cs="Times New Roman"/>
          <w:sz w:val="24"/>
          <w:szCs w:val="24"/>
        </w:rPr>
        <w:fldChar w:fldCharType="separate"/>
      </w:r>
      <w:r w:rsidRPr="00C25A38">
        <w:rPr>
          <w:rFonts w:ascii="Times New Roman" w:hAnsi="Times New Roman" w:cs="Times New Roman"/>
          <w:noProof/>
          <w:sz w:val="24"/>
          <w:szCs w:val="24"/>
        </w:rPr>
        <w:t xml:space="preserve">Roskha et al., </w:t>
      </w:r>
      <w:r>
        <w:rPr>
          <w:rFonts w:ascii="Times New Roman" w:hAnsi="Times New Roman" w:cs="Times New Roman"/>
          <w:noProof/>
          <w:sz w:val="24"/>
          <w:szCs w:val="24"/>
        </w:rPr>
        <w:t>(</w:t>
      </w:r>
      <w:r w:rsidRPr="00C25A3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namun berbeda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{"citationItems":[{"id":"ITEM-1","itemData":{"DOI":"10.18202/jamal.2017.04.7044","ISSN":"2089-5879","abstract":"Implikasi Corporate Governance dan Ukuran Perusahaan pada Manajemen Laba. Penelitian ini bertujuan untuk mengetahui implikasi corporate governance dan ukuran perusahaan terhadap mana- jemen laba. Metode yang digunakan adalah regresi berganda de ngan sampel 40 perusahaan yang terdaftar di Bursa Efek Indonesia pada tahun 2014-2015. Hasil penelitian menunjukkan bahwa besar kecilnya komposisi dewan komisaris tidak berdampak pada manajemen laba yang dilakukan oleh perusahaan. Institusi yang memiliki saham cukup besar mempunyai kemampuan untuk melakukan intervensi terhadap perusa- haan dan proses pelaporan keuangannya. Kepemilikan managerial mem- buat tindakan manajer selaras dengan pemegang saham sehingga dapat memperkecil perilaku oportunis. Komite audit berfungsi secara optimal dalam melakukan pengawasan terhadap laporan keuangan serta kinerja audit internal.","author":[{"dropping-particle":"","family":"Octavia","given":"Evi","non-dropping-particle":"","parse-names":false,"suffix":""}],"container-title":"Jurnal Akuntansi Multiparadigma","id":"ITEM-1","issue":"204","issued":{"date-parts":[["2017"]]},"page":"126-136","title":"Implikasi Corporate Governance dan Ukuran Perusahaan pada Manajemen Laba","type":"article-journal"},"uris":["http://www.mendeley.com/documents/?uuid=2198f057-3420-42ab-a051-4fe3071ef323"]}],"mendeley":{"formattedCitation":"(Octavia, 2017)","manualFormatting":"Octavia (2017)","plainTextFormattedCitation":"(Octavia, 2017)","previouslyFormattedCitation":"(Octavia, 2017)"},"properties":{"noteIndex":0},"schema":"https://github.com/citation-style-language/schema/raw/master/csl-citation.json"}</w:instrText>
      </w:r>
      <w:r>
        <w:rPr>
          <w:rFonts w:ascii="Times New Roman" w:hAnsi="Times New Roman" w:cs="Times New Roman"/>
          <w:sz w:val="24"/>
          <w:szCs w:val="24"/>
        </w:rPr>
        <w:fldChar w:fldCharType="separate"/>
      </w:r>
      <w:r w:rsidRPr="006242A6">
        <w:rPr>
          <w:rFonts w:ascii="Times New Roman" w:hAnsi="Times New Roman" w:cs="Times New Roman"/>
          <w:noProof/>
          <w:sz w:val="24"/>
          <w:szCs w:val="24"/>
        </w:rPr>
        <w:t xml:space="preserve">Octavia </w:t>
      </w:r>
      <w:r>
        <w:rPr>
          <w:rFonts w:ascii="Times New Roman" w:hAnsi="Times New Roman" w:cs="Times New Roman"/>
          <w:noProof/>
          <w:sz w:val="24"/>
          <w:szCs w:val="24"/>
        </w:rPr>
        <w:t>(</w:t>
      </w:r>
      <w:r w:rsidRPr="006242A6">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{"citationItems":[{"id":"ITEM-1","itemData":{"DOI":"10.24018/ejbmr.2020.5.6.602","abstract":"This study was prepared with the intention of analyzing the impact of the Good Corporate Governance (GCG) Mechanism on the Stubben Model of Profit Management (analysis of Mining Sector Companies on the Indonesia Stock Exchange for the period 2014-2019). The population used in the study is the mining sector companies on the IDX. The sample selection method used purposive sampling technique. To process data after sample selection, compile a research model, determine the variables analyzed in the study, and propose a hypothesis, the next step is to carry out data processing procedures through regression analysis with panel data. The results of the analysis conclude that (1) Institutional Ownership has a negative and significant impact on Earnings Management, (2) Managerial Ownership has a negative and significant impact on Earnings Management, (3) The Independent Board of Commissioners has a negative and significant impact on Earnings Management, (4) The Audit Committee has a negative and significant impact on Earnings Management, and (5) Audit Quality has a negative and significant impact on Earnings Management.","author":[{"dropping-particle":"","family":"Fairus","given":"Muhammad","non-dropping-particle":"","parse-names":false,"suffix":""},{"dropping-particle":"","family":"Sihombing","given":"Pardomuan","non-dropping-particle":"","parse-names":false,"suffix":""}],"container-title":"European Journal of Business and Management Research","id":"ITEM-1","issue":"6","issued":{"date-parts":[["2020"]]},"page":"1-6","title":"The Effect of Good Corporate Governance (GCG) Mechanism on Earnings Management Practices of The Stubben Model (Study Case on Mining Sector Companies Listed on The Indonesia Stock Exchange 2014-2019)","type":"article-journal","volume":"5"},"uris":["http://www.mendeley.com/documents/?uuid=5eb13bb8-23fe-48e5-985b-6f22f8d16794"]}],"mendeley":{"formattedCitation":"(Fairus &amp; Sihombing, 2020)","manualFormatting":"Fairus &amp; Sihombing (2020)","plainTextFormattedCitation":"(Fairus &amp; Sihombing, 2020)","previouslyFormattedCitation":"(Fairus &amp; Sihombing,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Fairus &amp; Sihombing</w:t>
      </w:r>
      <w:r w:rsidRPr="0011023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0239">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menunjukkan hasil penelitian berpengaruh negatif terhadap manajemen laba, hal ini berarti keberadaan komite audit di perusahaan dapat mengurangi praktik manajemen laba. Keberadaan komite audit di dalam perusahaan </w:t>
      </w:r>
      <w:r w:rsidRPr="00203C5E">
        <w:rPr>
          <w:rFonts w:ascii="Times New Roman" w:hAnsi="Times New Roman" w:cs="Times New Roman"/>
          <w:sz w:val="24"/>
          <w:szCs w:val="24"/>
        </w:rPr>
        <w:t>dapat meningkatkan efektivitas fungsi pengawasan perusahaan, yaitu</w:t>
      </w:r>
      <w:r>
        <w:rPr>
          <w:rFonts w:ascii="Times New Roman" w:hAnsi="Times New Roman" w:cs="Times New Roman"/>
          <w:sz w:val="24"/>
          <w:szCs w:val="24"/>
        </w:rPr>
        <w:t xml:space="preserve"> </w:t>
      </w:r>
      <w:r w:rsidRPr="00203C5E">
        <w:rPr>
          <w:rFonts w:ascii="Times New Roman" w:hAnsi="Times New Roman" w:cs="Times New Roman"/>
          <w:sz w:val="24"/>
          <w:szCs w:val="24"/>
        </w:rPr>
        <w:t>mengawasi tindakan oportunistik manajemen yang melakukan manajemen laba</w:t>
      </w:r>
      <w:r>
        <w:rPr>
          <w:rFonts w:ascii="Times New Roman" w:hAnsi="Times New Roman" w:cs="Times New Roman"/>
          <w:sz w:val="24"/>
          <w:szCs w:val="24"/>
        </w:rPr>
        <w:t xml:space="preserve">, selain itu fungsi komite audit dalam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lainnya</w:t>
      </w:r>
      <w:r w:rsidRPr="00203C5E">
        <w:rPr>
          <w:rFonts w:ascii="Times New Roman" w:hAnsi="Times New Roman" w:cs="Times New Roman"/>
          <w:sz w:val="24"/>
          <w:szCs w:val="24"/>
        </w:rPr>
        <w:t xml:space="preserve"> memastikan bahwa perusahaan mematuhi hukum dan peraturan yang berlaku, menjalankan bisnisnya dengan tepat, dan secara efektif mengendalikan konflik kepentingan</w:t>
      </w:r>
      <w:r>
        <w:rPr>
          <w:rFonts w:ascii="Times New Roman" w:hAnsi="Times New Roman" w:cs="Times New Roman"/>
          <w:sz w:val="24"/>
          <w:szCs w:val="24"/>
        </w:rPr>
        <w:t xml:space="preserve"> sehingga dapat menyajikan informasi keuangan yang akurat, relevan, dan tepat waktu untuk meningkatkan kepercayaan investor atas informasi laba perusahaan yang disampaikannya. </w:t>
      </w:r>
    </w:p>
    <w:p w14:paraId="64A04329" w14:textId="77777777" w:rsidR="00A41711" w:rsidRPr="001A3215" w:rsidRDefault="00A41711" w:rsidP="00A41711">
      <w:pPr>
        <w:spacing w:after="0" w:line="480" w:lineRule="auto"/>
        <w:ind w:firstLine="720"/>
        <w:jc w:val="both"/>
        <w:rPr>
          <w:rFonts w:ascii="Times New Roman" w:hAnsi="Times New Roman" w:cs="Times New Roman"/>
          <w:sz w:val="24"/>
          <w:szCs w:val="24"/>
        </w:rPr>
      </w:pPr>
      <w:r w:rsidRPr="00BA73C1">
        <w:rPr>
          <w:rFonts w:ascii="Times New Roman" w:hAnsi="Times New Roman" w:cs="Times New Roman"/>
          <w:sz w:val="24"/>
          <w:szCs w:val="24"/>
        </w:rPr>
        <w:t>Un</w:t>
      </w:r>
      <w:r>
        <w:rPr>
          <w:rFonts w:ascii="Times New Roman" w:hAnsi="Times New Roman" w:cs="Times New Roman"/>
          <w:sz w:val="24"/>
          <w:szCs w:val="24"/>
        </w:rPr>
        <w:t xml:space="preserve">tuk lebih menjelaskan bagaimana hubungan antara proksi-proksi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terhadap manajemen laba, maka penelitian ini menggunakan variabel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dan </w:t>
      </w:r>
      <w:r>
        <w:rPr>
          <w:rFonts w:ascii="Times New Roman" w:hAnsi="Times New Roman" w:cs="Times New Roman"/>
          <w:i/>
          <w:sz w:val="24"/>
          <w:szCs w:val="24"/>
        </w:rPr>
        <w:t xml:space="preserve">firm size </w:t>
      </w:r>
      <w:r>
        <w:rPr>
          <w:rFonts w:ascii="Times New Roman" w:hAnsi="Times New Roman" w:cs="Times New Roman"/>
          <w:sz w:val="24"/>
          <w:szCs w:val="24"/>
        </w:rPr>
        <w:t xml:space="preserve">sebagai variabel kontrol.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dalam penelitian ini digunakan sebagai variabel kontrol, sebab beberapa penelitian membuktikan adanya hubungan positif antara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dan manajemen laba. Perusahaan dengan tingkat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yang tinggi sangat bergantung pada pinjaman luar untuk membiayai asetnya, artinya semakin tinggi utang perusahaan maka perusahaan akan semakin besar kemungkinan untuk melanggar perjanjian. Kondisi tersebut mendorong manajer untuk melakukan tindakan manajemen laba yang dapat meningkatkan labanya dengan </w:t>
      </w:r>
      <w:r>
        <w:rPr>
          <w:rFonts w:ascii="Times New Roman" w:hAnsi="Times New Roman" w:cs="Times New Roman"/>
          <w:sz w:val="24"/>
          <w:szCs w:val="24"/>
        </w:rPr>
        <w:lastRenderedPageBreak/>
        <w:t>menggunakan metode akuntansi yang berlaku umum.</w:t>
      </w:r>
      <w:r>
        <w:rPr>
          <w:rFonts w:ascii="Times New Roman" w:hAnsi="Times New Roman" w:cs="Times New Roman"/>
          <w:i/>
          <w:iCs/>
          <w:sz w:val="24"/>
          <w:szCs w:val="24"/>
        </w:rPr>
        <w:t xml:space="preserve"> </w:t>
      </w:r>
      <w:r>
        <w:rPr>
          <w:rFonts w:ascii="Times New Roman" w:hAnsi="Times New Roman" w:cs="Times New Roman"/>
          <w:sz w:val="24"/>
          <w:szCs w:val="24"/>
        </w:rPr>
        <w:t xml:space="preserve">Selain itu alasan </w:t>
      </w:r>
      <w:r>
        <w:rPr>
          <w:rFonts w:ascii="Times New Roman" w:hAnsi="Times New Roman" w:cs="Times New Roman"/>
          <w:i/>
          <w:iCs/>
          <w:sz w:val="24"/>
          <w:szCs w:val="24"/>
        </w:rPr>
        <w:t xml:space="preserve">firm size </w:t>
      </w:r>
      <w:r>
        <w:rPr>
          <w:rFonts w:ascii="Times New Roman" w:hAnsi="Times New Roman" w:cs="Times New Roman"/>
          <w:sz w:val="24"/>
          <w:szCs w:val="24"/>
        </w:rPr>
        <w:t xml:space="preserve">sebagai variabel kontrol dalam penelitian ini, sebab beberapa hasil penelitian menyatakan bahwa </w:t>
      </w:r>
      <w:r>
        <w:rPr>
          <w:rFonts w:ascii="Times New Roman" w:hAnsi="Times New Roman" w:cs="Times New Roman"/>
          <w:i/>
          <w:iCs/>
          <w:sz w:val="24"/>
          <w:szCs w:val="24"/>
        </w:rPr>
        <w:t xml:space="preserve">firm size </w:t>
      </w:r>
      <w:r>
        <w:rPr>
          <w:rFonts w:ascii="Times New Roman" w:hAnsi="Times New Roman" w:cs="Times New Roman"/>
          <w:sz w:val="24"/>
          <w:szCs w:val="24"/>
        </w:rPr>
        <w:t xml:space="preserve">berpengaruh negatif terhadap manajemen laba. Artinya </w:t>
      </w:r>
      <w:r>
        <w:rPr>
          <w:rFonts w:ascii="Times New Roman" w:hAnsi="Times New Roman" w:cs="Times New Roman"/>
          <w:i/>
          <w:iCs/>
          <w:sz w:val="24"/>
          <w:szCs w:val="24"/>
        </w:rPr>
        <w:t xml:space="preserve">firm size </w:t>
      </w:r>
      <w:r>
        <w:rPr>
          <w:rFonts w:ascii="Times New Roman" w:hAnsi="Times New Roman" w:cs="Times New Roman"/>
          <w:sz w:val="24"/>
          <w:szCs w:val="24"/>
        </w:rPr>
        <w:t xml:space="preserve">diyakini dapat menurunkan praktik manajemen laba, semakin besar perusahaan tersebut maka akan lebih berhati-hati dalam melakukan pelaporan keuangan. Perusahaan dengan ukuran besar memiliki tekanan yang kuat dari para </w:t>
      </w:r>
      <w:r>
        <w:rPr>
          <w:rFonts w:ascii="Times New Roman" w:hAnsi="Times New Roman" w:cs="Times New Roman"/>
          <w:i/>
          <w:iCs/>
          <w:sz w:val="24"/>
          <w:szCs w:val="24"/>
        </w:rPr>
        <w:t xml:space="preserve">stakeholdernya </w:t>
      </w:r>
      <w:r>
        <w:rPr>
          <w:rFonts w:ascii="Times New Roman" w:hAnsi="Times New Roman" w:cs="Times New Roman"/>
          <w:sz w:val="24"/>
          <w:szCs w:val="24"/>
        </w:rPr>
        <w:t xml:space="preserve">untuk menampilkan kinerja perusahaan sesuai harapan para investor. </w:t>
      </w:r>
    </w:p>
    <w:p w14:paraId="733D5B17" w14:textId="77777777" w:rsidR="00A41711" w:rsidRDefault="00A41711" w:rsidP="00A417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pengembangan dari penelitian yang 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2019)","manualFormatting":"Mayasari et al., (2019)","plainTextFormattedCitation":"(Mayasari et al., 2019)","previouslyFormattedCitation":"(Mayasari et al., 2019)"},"properties":{"noteIndex":0},"schema":"https://github.com/citation-style-language/schema/raw/master/csl-citation.json"}</w:instrText>
      </w:r>
      <w:r>
        <w:rPr>
          <w:rFonts w:ascii="Times New Roman" w:hAnsi="Times New Roman" w:cs="Times New Roman"/>
          <w:sz w:val="24"/>
          <w:szCs w:val="24"/>
        </w:rPr>
        <w:fldChar w:fldCharType="separate"/>
      </w:r>
      <w:r w:rsidRPr="00F46B3D">
        <w:rPr>
          <w:rFonts w:ascii="Times New Roman" w:hAnsi="Times New Roman" w:cs="Times New Roman"/>
          <w:noProof/>
          <w:sz w:val="24"/>
          <w:szCs w:val="24"/>
        </w:rPr>
        <w:t xml:space="preserve">Mayasari et al., </w:t>
      </w:r>
      <w:r>
        <w:rPr>
          <w:rFonts w:ascii="Times New Roman" w:hAnsi="Times New Roman" w:cs="Times New Roman"/>
          <w:noProof/>
          <w:sz w:val="24"/>
          <w:szCs w:val="24"/>
        </w:rPr>
        <w:t>(</w:t>
      </w:r>
      <w:r w:rsidRPr="00F46B3D">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yang berjudul “</w:t>
      </w:r>
      <w:r w:rsidRPr="007B4DE3">
        <w:rPr>
          <w:rFonts w:ascii="Times New Roman" w:hAnsi="Times New Roman" w:cs="Times New Roman"/>
          <w:i/>
          <w:iCs/>
          <w:sz w:val="24"/>
          <w:szCs w:val="24"/>
        </w:rPr>
        <w:t>The Influence Of Corporate Governance, Company Size, And Leverage Toward Earning Management</w:t>
      </w:r>
      <w:r>
        <w:rPr>
          <w:rFonts w:ascii="Times New Roman" w:hAnsi="Times New Roman" w:cs="Times New Roman"/>
          <w:sz w:val="24"/>
          <w:szCs w:val="24"/>
        </w:rPr>
        <w:t xml:space="preserve">” dengan menguji variabel-variabel seperti, kepemilikan manajerial, kepemilikan institusional, </w:t>
      </w:r>
      <w:r>
        <w:rPr>
          <w:rFonts w:ascii="Times New Roman" w:hAnsi="Times New Roman" w:cs="Times New Roman"/>
          <w:i/>
          <w:iCs/>
          <w:sz w:val="24"/>
          <w:szCs w:val="24"/>
        </w:rPr>
        <w:t xml:space="preserve">leverage, </w:t>
      </w:r>
      <w:r>
        <w:rPr>
          <w:rFonts w:ascii="Times New Roman" w:hAnsi="Times New Roman" w:cs="Times New Roman"/>
          <w:sz w:val="24"/>
          <w:szCs w:val="24"/>
        </w:rPr>
        <w:t>dan ukuran perusahaan. Perbedaan penelitian ini dengan penelitian sebelumnya adalah sebagai berikut:</w:t>
      </w:r>
    </w:p>
    <w:p w14:paraId="13DC65C3" w14:textId="77777777" w:rsidR="00A41711" w:rsidRDefault="00A41711" w:rsidP="0071656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menambahkan proksi untuk variabel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 xml:space="preserve">yaitu dewan komisaris independen dan komite audit yang berasal dari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{"citationItems":[{"id":"ITEM-1","itemData":{"DOI":"10.1108/RIBS-10-2013-0100","ISSN":"2059-6014","abstract":"Purpose – The purpose of this paper is to investigate the compliance of Saudi shareholding companies with the requirements of corporate governance issued by the Board of Capital Market Authority in the Kingdom and their impact on earnings management. Design/methodology/approach – A questionnaire was used to collect data about the compliance of the Saudi shareholding companies with corporate governance requirements and discretionary accruals (DAs) were calculated from the financial statements of these companies using the modified Jones model, then multiple regression was used to test the relationship between the variables. Findings – The results of the study revealed that there was no statistically significant linear dependence of the mean of DAs on corporate governance. Additionally, no statistically significant effect for internal audit, audit committee and board of directors on earnings management was detected. However, the results revealed that there was a slight negative effect for internal audit scope of work and independence and audit committee independence on DAs. Research limitations implications – This research paper is applied on Saudi Arabia, a Middle East country with specific characteristics, that is, a specific context, and, therefore, the results must be interpreted within this context Practical implications – Regulators of Saudi corporations may need to reassess the effectiveness of corporate governance requirements issued by the Capital Market Authority and the actual implementation of these requirements. Researchers also may need further investigation of this phenomenon within its context. Social implications – The results of the study are very important to the Saudi society because they put a big question mark on the relevance of corporate governance of the Saudi shareholding companies Originality/value – The paper provides new evidence about the effect of corporate governance mechanisms on earnings management in a Middle East environment, which may suggest that there is a need to expand this study using other methodologies to delve into the depths and understand this phenomenon within its context.","author":[{"dropping-particle":"","family":"Al-Thuneibat","given":"Ali Abedalqader","non-dropping-particle":"","parse-names":false,"suffix":""},{"dropping-particle":"","family":"Al-Angari","given":"Hussam Abdulmohsen","non-dropping-particle":"","parse-names":false,"suffix":""},{"dropping-particle":"","family":"Al-Saad","given":"Saleh Abdulrahman","non-dropping-particle":"","parse-names":false,"suffix":""}],"container-title":"Review of International Business and Strategy","id":"ITEM-1","issue":"1","issued":{"date-parts":[["2016"]]},"page":"2-32","title":"The effect of corporate governance mechanisms on earnings management: Evidence from Saudi Arabia","type":"article-journal","volume":"26"},"uris":["http://www.mendeley.com/documents/?uuid=684917e5-bcd5-494f-bd63-d607ad015795"]}],"mendeley":{"formattedCitation":"(Al-Thuneibat et al., 2016)","manualFormatting":"Al-Thuneibat et al. (2016)","plainTextFormattedCitation":"(Al-Thuneibat et al., 2016)","previouslyFormattedCitation":"(Al-Thuneibat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Al-Thuneibat et al. (</w:t>
      </w:r>
      <w:r w:rsidRPr="00110239">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Pr>
          <w:rFonts w:ascii="Times New Roman" w:hAnsi="Times New Roman" w:cs="Times New Roman"/>
          <w:sz w:val="24"/>
          <w:szCs w:val="24"/>
        </w:rPr>
        <w:fldChar w:fldCharType="separate"/>
      </w:r>
      <w:r w:rsidRPr="00785479">
        <w:rPr>
          <w:rFonts w:ascii="Times New Roman" w:hAnsi="Times New Roman" w:cs="Times New Roman"/>
          <w:noProof/>
          <w:sz w:val="24"/>
          <w:szCs w:val="24"/>
        </w:rPr>
        <w:t xml:space="preserve">Siregar </w:t>
      </w:r>
      <w:r>
        <w:rPr>
          <w:rFonts w:ascii="Times New Roman" w:hAnsi="Times New Roman" w:cs="Times New Roman"/>
          <w:noProof/>
          <w:sz w:val="24"/>
          <w:szCs w:val="24"/>
        </w:rPr>
        <w:t>(</w:t>
      </w:r>
      <w:r w:rsidRPr="0078547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{"citationItems":[{"id":"ITEM-1","itemData":{"DOI":"10.18202/jamal.2017.04.7044","ISSN":"2089-5879","abstract":"Implikasi Corporate Governance dan Ukuran Perusahaan pada Manajemen Laba. Penelitian ini bertujuan untuk mengetahui implikasi corporate governance dan ukuran perusahaan terhadap mana- jemen laba. Metode yang digunakan adalah regresi berganda de ngan sampel 40 perusahaan yang terdaftar di Bursa Efek Indonesia pada tahun 2014-2015. Hasil penelitian menunjukkan bahwa besar kecilnya komposisi dewan komisaris tidak berdampak pada manajemen laba yang dilakukan oleh perusahaan. Institusi yang memiliki saham cukup besar mempunyai kemampuan untuk melakukan intervensi terhadap perusa- haan dan proses pelaporan keuangannya. Kepemilikan managerial mem- buat tindakan manajer selaras dengan pemegang saham sehingga dapat memperkecil perilaku oportunis. Komite audit berfungsi secara optimal dalam melakukan pengawasan terhadap laporan keuangan serta kinerja audit internal.","author":[{"dropping-particle":"","family":"Octavia","given":"Evi","non-dropping-particle":"","parse-names":false,"suffix":""}],"container-title":"Jurnal Akuntansi Multiparadigma","id":"ITEM-1","issue":"204","issued":{"date-parts":[["2017"]]},"page":"126-136","title":"Implikasi Corporate Governance dan Ukuran Perusahaan pada Manajemen Laba","type":"article-journal"},"uris":["http://www.mendeley.com/documents/?uuid=2198f057-3420-42ab-a051-4fe3071ef323"]}],"mendeley":{"formattedCitation":"(Octavia, 2017)","manualFormatting":"Octavia (2017)","plainTextFormattedCitation":"(Octavia, 2017)","previouslyFormattedCitation":"(Octavia, 2017)"},"properties":{"noteIndex":0},"schema":"https://github.com/citation-style-language/schema/raw/master/csl-citation.json"}</w:instrText>
      </w:r>
      <w:r>
        <w:rPr>
          <w:rFonts w:ascii="Times New Roman" w:hAnsi="Times New Roman" w:cs="Times New Roman"/>
          <w:sz w:val="24"/>
          <w:szCs w:val="24"/>
        </w:rPr>
        <w:fldChar w:fldCharType="separate"/>
      </w:r>
      <w:r w:rsidRPr="00785479">
        <w:rPr>
          <w:rFonts w:ascii="Times New Roman" w:hAnsi="Times New Roman" w:cs="Times New Roman"/>
          <w:noProof/>
          <w:sz w:val="24"/>
          <w:szCs w:val="24"/>
        </w:rPr>
        <w:t xml:space="preserve">Octavia </w:t>
      </w:r>
      <w:r>
        <w:rPr>
          <w:rFonts w:ascii="Times New Roman" w:hAnsi="Times New Roman" w:cs="Times New Roman"/>
          <w:noProof/>
          <w:sz w:val="24"/>
          <w:szCs w:val="24"/>
        </w:rPr>
        <w:t>(</w:t>
      </w:r>
      <w:r w:rsidRPr="0078547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{"citationItems":[{"id":"ITEM-1","itemData":{"ISSN":"2355-6854","abstract":"The aim of this study is to investigate the influence of leverage, good corporate governance, and firm size on earnings management. In the good corporate governace is proxied into institutional ownership, manegerial ownership, independent directors, audit quality, and commisioners. The population of this study is the manufacturing comapanies which are listed in Indonesia Stock Exchange in 2012 to 2014. The samples selection of this study is performed by using purpose sampling methode, consisted of 21 companies have been chosen based on selected according to the criteria of the sample from 141 populations. The methode analysis used in this study is multiple regression analysis. The coefficient of determination is 30%, in term of adjuted R square. This showed that dependent variable has low ability in explaining the variation of variables. Partially, the result of the study reveal that leverage, institutional ownership, manegerial ownership, audit quality, and firm size influence to the earnings management. And the other side, independent commisioners and board of commissioners aren’t influence to the earnings management. Simultaneously, the result of the study reveal that leverage, institutional manegerial ownership, independent commissioners, audit quality, board of commissioner, and firm size influence to the earnings management.","author":[{"dropping-particle":"","family":"Roskha","given":"Z.","non-dropping-particle":"","parse-names":false,"suffix":""},{"dropping-particle":"","family":"Zulbahridar","given":"Z.","non-dropping-particle":"","parse-names":false,"suffix":""},{"dropping-particle":"","family":"Yasni","given":"H.","non-dropping-particle":"","parse-names":false,"suffix":""}],"container-title":"Jurnal Online Mahasiswa Fakultas Ekonomi Universitas Riau","id":"ITEM-1","issue":"1","issued":{"date-parts":[["2017"]]},"page":"221-235","title":"PENGARUH LEVERAGE, GOOD CORPORATE GOVERNANCE, DAN UKURAN PERUSAHAAN TERHADAP MANAJEMEN LABA (Studi pada Perusahaan Manufaktur yang Terdaftar di Bursa Efek Indonesia Tahun 2012-2014)","type":"article-journal","volume":"4"},"uris":["http://www.mendeley.com/documents/?uuid=0197a88a-b9d3-4341-9c26-e7b8cb446cb0"]}],"mendeley":{"formattedCitation":"(Roskha et al., 2017)","manualFormatting":"Roskha et al., (2017)","plainTextFormattedCitation":"(Roskha et al., 2017)","previouslyFormattedCitation":"(Roskha et al., 2017)"},"properties":{"noteIndex":0},"schema":"https://github.com/citation-style-language/schema/raw/master/csl-citation.json"}</w:instrText>
      </w:r>
      <w:r>
        <w:rPr>
          <w:rFonts w:ascii="Times New Roman" w:hAnsi="Times New Roman" w:cs="Times New Roman"/>
          <w:sz w:val="24"/>
          <w:szCs w:val="24"/>
        </w:rPr>
        <w:fldChar w:fldCharType="separate"/>
      </w:r>
      <w:r w:rsidRPr="00D817D1">
        <w:rPr>
          <w:rFonts w:ascii="Times New Roman" w:hAnsi="Times New Roman" w:cs="Times New Roman"/>
          <w:noProof/>
          <w:sz w:val="24"/>
          <w:szCs w:val="24"/>
        </w:rPr>
        <w:t xml:space="preserve">Roskha et al., </w:t>
      </w:r>
      <w:r>
        <w:rPr>
          <w:rFonts w:ascii="Times New Roman" w:hAnsi="Times New Roman" w:cs="Times New Roman"/>
          <w:noProof/>
          <w:sz w:val="24"/>
          <w:szCs w:val="24"/>
        </w:rPr>
        <w:t>(</w:t>
      </w:r>
      <w:r w:rsidRPr="00D817D1">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{"citationItems":[{"id":"ITEM-1","itemData":{"abstract":"Earnings information in general is a major concern in assessing the performance or personnel management response and profit information helps owners make an assessment on the earning power in the future. Therefore, the management has a tendency to take action that can make a financial report to be well. This research aims to determine the effect of leverage, firm age, and the sales growth of the practice of earnings management. The population this research is real estate and property companies listed in Indonesia Stock Exchange (IDX). The analytical tool used by using multiple regressions. The results of this study found that Leverage has a significant influence on Earnings Management. These results indicate that the lower or higher leverage significantly influences the implementation of Earnings Management Company. While Sales Growth and the Company Age do not have significant influence on Earnings Management. These results indicated that the company whose sales are up or down does not significantly influence the implementation of an enterprise Earnings Management and Corporate Age (AGE) is not a determinant of the presence of Earnings Management implementation within a company. Coefficient determination of 22.2% or 0.222, meaning that 22.2% of the dependent variable is affected by the independent variable, while 77.8% are influenced by variables beyond the variables studied in this research.","author":[{"dropping-particle":"","family":"Yunietha","given":"Yunietha","non-dropping-particle":"","parse-names":false,"suffix":""},{"dropping-particle":"","family":"Palupi","given":"Agustin","non-dropping-particle":"","parse-names":false,"suffix":""}],"container-title":"Jurnal Bisnis Dan Akuntansi","id":"ITEM-1","issue":"1a","issued":{"date-parts":[["2017"]]},"page":"292-303","title":"Pengaruh Corporate Governance dan Faktor Lainnya Terhadap Manajemen Laba Perusahaan Publik Non Keuangan","type":"article-journal","volume":"19"},"uris":["http://www.mendeley.com/documents/?uuid=4ae66080-69ad-41ff-8b1b-7f6f400e250b"]}],"mendeley":{"formattedCitation":"(Yunietha &amp; Palupi, 2017)","manualFormatting":"Yunietha &amp; Palupi (2017)","plainTextFormattedCitation":"(Yunietha &amp; Palupi, 2017)","previouslyFormattedCitation":"(Yunietha &amp; Palupi, 2017)"},"properties":{"noteIndex":0},"schema":"https://github.com/citation-style-language/schema/raw/master/csl-citation.json"}</w:instrText>
      </w:r>
      <w:r>
        <w:rPr>
          <w:rFonts w:ascii="Times New Roman" w:hAnsi="Times New Roman" w:cs="Times New Roman"/>
          <w:sz w:val="24"/>
          <w:szCs w:val="24"/>
        </w:rPr>
        <w:fldChar w:fldCharType="separate"/>
      </w:r>
      <w:r w:rsidRPr="00D817D1">
        <w:rPr>
          <w:rFonts w:ascii="Times New Roman" w:hAnsi="Times New Roman" w:cs="Times New Roman"/>
          <w:noProof/>
          <w:sz w:val="24"/>
          <w:szCs w:val="24"/>
        </w:rPr>
        <w:t xml:space="preserve">Yunietha &amp; Palupi </w:t>
      </w:r>
      <w:r>
        <w:rPr>
          <w:rFonts w:ascii="Times New Roman" w:hAnsi="Times New Roman" w:cs="Times New Roman"/>
          <w:noProof/>
          <w:sz w:val="24"/>
          <w:szCs w:val="24"/>
        </w:rPr>
        <w:t>(</w:t>
      </w:r>
      <w:r w:rsidRPr="00D817D1">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817D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{"citationItems":[{"id":"ITEM-1","itemData":{"ISSN":"2549-6409","abstract":"Manajemen perusahaan (agent) adalah pihak yang paling berkepentingan untuk mempraktekkan manajemen laba untuk menipu pengguna laporan keuangan sehingga manajemen memperoleh keuntungan pribadi (memperoleh keuntungan privat). Selain itu, perusahaan dengan rasio leverage tinggi berpengaruh dalam melakukan praktik manajemen laba karena perusahaan dalam keadaan gagal bayar.","author":[{"dropping-particle":"","family":"Hendra","given":"Joni","non-dropping-particle":"","parse-names":false,"suffix":""},{"dropping-particle":"","family":"Koesharjono","given":"Heri","non-dropping-particle":"","parse-names":false,"suffix":""},{"dropping-particle":"","family":"Priantono","given":"Seger","non-dropping-particle":"","parse-names":false,"suffix":""}],"container-title":"International Journal of Social Science and Business","id":"ITEM-1","issue":"1","issued":{"date-parts":[["2018"]]},"page":"1-9","title":"Corresponding author. E-mail addresses:-Implication Of Good Corporate Governance And Leverage On Earnings Management","type":"article-journal","volume":"2"},"uris":["http://www.mendeley.com/documents/?uuid=ff8c1ef3-2969-4d6b-91ce-94a5cff09160"]}],"mendeley":{"formattedCitation":"(Hendra et al., 2018)","manualFormatting":"Hendra et al. (2018)","plainTextFormattedCitation":"(Hendra et al., 2018)","previouslyFormattedCitation":"(Hendra et al., 2018)"},"properties":{"noteIndex":0},"schema":"https://github.com/citation-style-language/schema/raw/master/csl-citation.json"}</w:instrText>
      </w:r>
      <w:r w:rsidRPr="00D817D1">
        <w:rPr>
          <w:rFonts w:ascii="Times New Roman" w:hAnsi="Times New Roman" w:cs="Times New Roman"/>
          <w:sz w:val="24"/>
          <w:szCs w:val="24"/>
        </w:rPr>
        <w:fldChar w:fldCharType="separate"/>
      </w:r>
      <w:r>
        <w:rPr>
          <w:rFonts w:ascii="Times New Roman" w:hAnsi="Times New Roman" w:cs="Times New Roman"/>
          <w:noProof/>
          <w:sz w:val="24"/>
          <w:szCs w:val="24"/>
        </w:rPr>
        <w:t>Hendra et al.</w:t>
      </w:r>
      <w:r w:rsidRPr="00D817D1">
        <w:rPr>
          <w:rFonts w:ascii="Times New Roman" w:hAnsi="Times New Roman" w:cs="Times New Roman"/>
          <w:noProof/>
          <w:sz w:val="24"/>
          <w:szCs w:val="24"/>
        </w:rPr>
        <w:t xml:space="preserve"> (2018)</w:t>
      </w:r>
      <w:r w:rsidRPr="00D817D1">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{"citationItems":[{"id":"ITEM-1","itemData":{"DOI":"10.24018/ejbmr.2020.5.6.602","abstract":"This study was prepared with the intention of analyzing the impact of the Good Corporate Governance (GCG) Mechanism on the Stubben Model of Profit Management (analysis of Mining Sector Companies on the Indonesia Stock Exchange for the period 2014-2019). The population used in the study is the mining sector companies on the IDX. The sample selection method used purposive sampling technique. To process data after sample selection, compile a research model, determine the variables analyzed in the study, and propose a hypothesis, the next step is to carry out data processing procedures through regression analysis with panel data. The results of the analysis conclude that (1) Institutional Ownership has a negative and significant impact on Earnings Management, (2) Managerial Ownership has a negative and significant impact on Earnings Management, (3) The Independent Board of Commissioners has a negative and significant impact on Earnings Management, (4) The Audit Committee has a negative and significant impact on Earnings Management, and (5) Audit Quality has a negative and significant impact on Earnings Management.","author":[{"dropping-particle":"","family":"Fairus","given":"Muhammad","non-dropping-particle":"","parse-names":false,"suffix":""},{"dropping-particle":"","family":"Sihombing","given":"Pardomuan","non-dropping-particle":"","parse-names":false,"suffix":""}],"container-title":"European Journal of Business and Management Research","id":"ITEM-1","issue":"6","issued":{"date-parts":[["2020"]]},"page":"1-6","title":"The Effect of Good Corporate Governance (GCG) Mechanism on Earnings Management Practices of The Stubben Model (Study Case on Mining Sector Companies Listed on The Indonesia Stock Exchange 2014-2019)","type":"article-journal","volume":"5"},"uris":["http://www.mendeley.com/documents/?uuid=5eb13bb8-23fe-48e5-985b-6f22f8d16794"]}],"mendeley":{"formattedCitation":"(Fairus &amp; Sihombing, 2020)","manualFormatting":"Fairus &amp; Sihombing (2020)","plainTextFormattedCitation":"(Fairus &amp; Sihombing, 2020)","previouslyFormattedCitation":"(Fairus &amp; Sihombing,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Fairus &amp; Sihombing</w:t>
      </w:r>
      <w:r w:rsidRPr="0011023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0239">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w:t>
      </w:r>
    </w:p>
    <w:p w14:paraId="0938AC9B" w14:textId="77777777" w:rsidR="00A41711" w:rsidRDefault="00A41711" w:rsidP="0071656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dan </w:t>
      </w:r>
      <w:r>
        <w:rPr>
          <w:rFonts w:ascii="Times New Roman" w:hAnsi="Times New Roman" w:cs="Times New Roman"/>
          <w:i/>
          <w:sz w:val="24"/>
          <w:szCs w:val="24"/>
        </w:rPr>
        <w:t xml:space="preserve">firm size </w:t>
      </w:r>
      <w:r>
        <w:rPr>
          <w:rFonts w:ascii="Times New Roman" w:hAnsi="Times New Roman" w:cs="Times New Roman"/>
          <w:sz w:val="24"/>
          <w:szCs w:val="24"/>
        </w:rPr>
        <w:t xml:space="preserve">sebagai variabel kontrol. </w:t>
      </w:r>
    </w:p>
    <w:p w14:paraId="5E4263B7" w14:textId="77777777" w:rsidR="00A41711" w:rsidRPr="008564B3" w:rsidRDefault="00A41711" w:rsidP="0071656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menambahkan variabel dummy </w:t>
      </w:r>
      <w:r w:rsidRPr="00DD56AA">
        <w:rPr>
          <w:rFonts w:ascii="Times New Roman" w:hAnsi="Times New Roman" w:cs="Times New Roman"/>
          <w:color w:val="000000" w:themeColor="text1"/>
          <w:sz w:val="24"/>
        </w:rPr>
        <w:t>periode sebelum dan semasa pandemi covid-19</w:t>
      </w:r>
      <w:r>
        <w:rPr>
          <w:rFonts w:ascii="Times New Roman" w:hAnsi="Times New Roman" w:cs="Times New Roman"/>
          <w:color w:val="000000" w:themeColor="text1"/>
          <w:sz w:val="24"/>
        </w:rPr>
        <w:t>.</w:t>
      </w:r>
    </w:p>
    <w:p w14:paraId="33F8402B" w14:textId="77777777" w:rsidR="00A41711" w:rsidRDefault="00A41711" w:rsidP="0071656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menggunakan periode tahun penelitian yang berbeda dengan penelitian sebelumnya, yaitu tahun 2016-2020, sedangkan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2019)","manualFormatting":"Mayasari et al., (2019)","plainTextFormattedCitation":"(Mayasari et al., 2019)","previouslyFormattedCitation":"(Mayasari et al., 2019)"},"properties":{"noteIndex":0},"schema":"https://github.com/citation-style-language/schema/raw/master/csl-citation.json"}</w:instrText>
      </w:r>
      <w:r>
        <w:rPr>
          <w:rFonts w:ascii="Times New Roman" w:hAnsi="Times New Roman" w:cs="Times New Roman"/>
          <w:sz w:val="24"/>
          <w:szCs w:val="24"/>
        </w:rPr>
        <w:fldChar w:fldCharType="separate"/>
      </w:r>
      <w:r w:rsidRPr="00F96503">
        <w:rPr>
          <w:rFonts w:ascii="Times New Roman" w:hAnsi="Times New Roman" w:cs="Times New Roman"/>
          <w:noProof/>
          <w:sz w:val="24"/>
          <w:szCs w:val="24"/>
        </w:rPr>
        <w:t xml:space="preserve">Mayasari et al., </w:t>
      </w:r>
      <w:r>
        <w:rPr>
          <w:rFonts w:ascii="Times New Roman" w:hAnsi="Times New Roman" w:cs="Times New Roman"/>
          <w:noProof/>
          <w:sz w:val="24"/>
          <w:szCs w:val="24"/>
        </w:rPr>
        <w:t>(</w:t>
      </w:r>
      <w:r w:rsidRPr="00F96503">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menggunakan tahun penelitian 2015-2017;</w:t>
      </w:r>
    </w:p>
    <w:p w14:paraId="55C27F8C" w14:textId="77777777" w:rsidR="00A41711" w:rsidRPr="007B4DE3" w:rsidRDefault="00A41711" w:rsidP="00716569">
      <w:pPr>
        <w:pStyle w:val="ListParagraph"/>
        <w:numPr>
          <w:ilvl w:val="0"/>
          <w:numId w:val="2"/>
        </w:numPr>
        <w:spacing w:after="0" w:line="480" w:lineRule="auto"/>
        <w:jc w:val="both"/>
        <w:rPr>
          <w:rFonts w:ascii="Times New Roman" w:hAnsi="Times New Roman" w:cs="Times New Roman"/>
          <w:sz w:val="24"/>
          <w:szCs w:val="24"/>
        </w:rPr>
      </w:pPr>
      <w:r w:rsidRPr="007B4DE3">
        <w:rPr>
          <w:rFonts w:ascii="Times New Roman" w:hAnsi="Times New Roman" w:cs="Times New Roman"/>
          <w:sz w:val="24"/>
          <w:szCs w:val="24"/>
        </w:rPr>
        <w:t>Pada penelitian ini akan menggunakan sampel perusahaan manufaktur</w:t>
      </w:r>
      <w:r>
        <w:rPr>
          <w:rFonts w:ascii="Times New Roman" w:hAnsi="Times New Roman" w:cs="Times New Roman"/>
          <w:sz w:val="24"/>
          <w:szCs w:val="24"/>
        </w:rPr>
        <w:t xml:space="preserve"> sub sektor makanan dan minuman</w:t>
      </w:r>
      <w:r w:rsidRPr="007B4DE3">
        <w:rPr>
          <w:rFonts w:ascii="Times New Roman" w:hAnsi="Times New Roman" w:cs="Times New Roman"/>
          <w:sz w:val="24"/>
          <w:szCs w:val="24"/>
        </w:rPr>
        <w:t xml:space="preserve"> yang terdaftar pada BEI. </w:t>
      </w:r>
      <w:r>
        <w:rPr>
          <w:rFonts w:ascii="Times New Roman" w:hAnsi="Times New Roman" w:cs="Times New Roman"/>
          <w:sz w:val="24"/>
          <w:szCs w:val="24"/>
        </w:rPr>
        <w:t xml:space="preserve">Sedangkan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2019)","manualFormatting":"Mayasari et al., (2019)","plainTextFormattedCitation":"(Mayasari et al., 2019)","previouslyFormattedCitation":"(Mayasari et al., 2019)"},"properties":{"noteIndex":0},"schema":"https://github.com/citation-style-language/schema/raw/master/csl-citation.json"}</w:instrText>
      </w:r>
      <w:r>
        <w:rPr>
          <w:rFonts w:ascii="Times New Roman" w:hAnsi="Times New Roman" w:cs="Times New Roman"/>
          <w:sz w:val="24"/>
          <w:szCs w:val="24"/>
        </w:rPr>
        <w:fldChar w:fldCharType="separate"/>
      </w:r>
      <w:r w:rsidRPr="007B4DE3">
        <w:rPr>
          <w:rFonts w:ascii="Times New Roman" w:hAnsi="Times New Roman" w:cs="Times New Roman"/>
          <w:noProof/>
          <w:sz w:val="24"/>
          <w:szCs w:val="24"/>
        </w:rPr>
        <w:t xml:space="preserve">Mayasari et al., </w:t>
      </w:r>
      <w:r>
        <w:rPr>
          <w:rFonts w:ascii="Times New Roman" w:hAnsi="Times New Roman" w:cs="Times New Roman"/>
          <w:noProof/>
          <w:sz w:val="24"/>
          <w:szCs w:val="24"/>
        </w:rPr>
        <w:t>(</w:t>
      </w:r>
      <w:r w:rsidRPr="007B4DE3">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menggunakan sampel perusahaan </w:t>
      </w:r>
      <w:r>
        <w:rPr>
          <w:rFonts w:ascii="Times New Roman" w:hAnsi="Times New Roman" w:cs="Times New Roman"/>
          <w:i/>
          <w:iCs/>
          <w:sz w:val="24"/>
          <w:szCs w:val="24"/>
          <w:lang w:val="id-ID"/>
        </w:rPr>
        <w:t xml:space="preserve">property </w:t>
      </w:r>
      <w:r>
        <w:rPr>
          <w:rFonts w:ascii="Times New Roman" w:hAnsi="Times New Roman" w:cs="Times New Roman"/>
          <w:sz w:val="24"/>
          <w:szCs w:val="24"/>
        </w:rPr>
        <w:t>dan</w:t>
      </w:r>
      <w:r>
        <w:rPr>
          <w:rFonts w:ascii="Times New Roman" w:hAnsi="Times New Roman" w:cs="Times New Roman"/>
          <w:i/>
          <w:iCs/>
          <w:sz w:val="24"/>
          <w:szCs w:val="24"/>
          <w:lang w:val="id-ID"/>
        </w:rPr>
        <w:t xml:space="preserve"> real estate</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terdaftar pada BEI. </w:t>
      </w:r>
    </w:p>
    <w:p w14:paraId="21A3F41B" w14:textId="77777777" w:rsidR="00A41711" w:rsidRPr="007E7ABF" w:rsidRDefault="00A41711" w:rsidP="00A41711">
      <w:pPr>
        <w:spacing w:line="48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Berdasarkan uraian latar belakang masalah di atas, maka penulis tertarik untuk melakukan penelitian dengan judul </w:t>
      </w:r>
      <w:r w:rsidRPr="00EB51F1">
        <w:rPr>
          <w:rFonts w:ascii="Times New Roman" w:hAnsi="Times New Roman" w:cs="Times New Roman"/>
          <w:b/>
          <w:bCs/>
          <w:i/>
          <w:iCs/>
          <w:sz w:val="24"/>
          <w:szCs w:val="24"/>
        </w:rPr>
        <w:t xml:space="preserve">“Pengaruh </w:t>
      </w:r>
      <w:r>
        <w:rPr>
          <w:rFonts w:ascii="Times New Roman" w:hAnsi="Times New Roman" w:cs="Times New Roman"/>
          <w:b/>
          <w:bCs/>
          <w:i/>
          <w:iCs/>
          <w:sz w:val="24"/>
          <w:szCs w:val="24"/>
        </w:rPr>
        <w:t xml:space="preserve">Good </w:t>
      </w:r>
      <w:r w:rsidRPr="00EB51F1">
        <w:rPr>
          <w:rFonts w:ascii="Times New Roman" w:hAnsi="Times New Roman" w:cs="Times New Roman"/>
          <w:b/>
          <w:bCs/>
          <w:i/>
          <w:iCs/>
          <w:sz w:val="24"/>
          <w:szCs w:val="24"/>
        </w:rPr>
        <w:t xml:space="preserve">Corporate Governance Terhadap Manajemen Laba </w:t>
      </w:r>
      <w:r>
        <w:rPr>
          <w:rFonts w:ascii="Times New Roman" w:hAnsi="Times New Roman" w:cs="Times New Roman"/>
          <w:b/>
          <w:bCs/>
          <w:i/>
          <w:iCs/>
          <w:sz w:val="24"/>
          <w:szCs w:val="24"/>
        </w:rPr>
        <w:t>Pada</w:t>
      </w:r>
      <w:r w:rsidRPr="00EB51F1">
        <w:rPr>
          <w:rFonts w:ascii="Times New Roman" w:hAnsi="Times New Roman" w:cs="Times New Roman"/>
          <w:b/>
          <w:bCs/>
          <w:i/>
          <w:iCs/>
          <w:sz w:val="24"/>
          <w:szCs w:val="24"/>
        </w:rPr>
        <w:t xml:space="preserve"> Perusahaan Manufaktur Yang Terdaftar </w:t>
      </w:r>
      <w:r w:rsidRPr="00585EA3">
        <w:rPr>
          <w:rFonts w:ascii="Times New Roman" w:hAnsi="Times New Roman" w:cs="Times New Roman"/>
          <w:b/>
          <w:bCs/>
          <w:i/>
          <w:iCs/>
          <w:sz w:val="24"/>
          <w:szCs w:val="24"/>
        </w:rPr>
        <w:t xml:space="preserve">Sebelum Covid Dan </w:t>
      </w:r>
      <w:r>
        <w:rPr>
          <w:rFonts w:ascii="Times New Roman" w:hAnsi="Times New Roman" w:cs="Times New Roman"/>
          <w:b/>
          <w:bCs/>
          <w:i/>
          <w:iCs/>
          <w:sz w:val="24"/>
          <w:szCs w:val="24"/>
        </w:rPr>
        <w:t>Sem</w:t>
      </w:r>
      <w:r w:rsidRPr="00585EA3">
        <w:rPr>
          <w:rFonts w:ascii="Times New Roman" w:hAnsi="Times New Roman" w:cs="Times New Roman"/>
          <w:b/>
          <w:bCs/>
          <w:i/>
          <w:iCs/>
          <w:sz w:val="24"/>
          <w:szCs w:val="24"/>
        </w:rPr>
        <w:t>asa</w:t>
      </w:r>
      <w:r>
        <w:rPr>
          <w:rFonts w:ascii="Times New Roman" w:hAnsi="Times New Roman" w:cs="Times New Roman"/>
          <w:b/>
          <w:bCs/>
          <w:i/>
          <w:iCs/>
          <w:sz w:val="24"/>
          <w:szCs w:val="24"/>
        </w:rPr>
        <w:t xml:space="preserve"> Pandemi</w:t>
      </w:r>
      <w:r w:rsidRPr="00585EA3">
        <w:rPr>
          <w:rFonts w:ascii="Times New Roman" w:hAnsi="Times New Roman" w:cs="Times New Roman"/>
          <w:b/>
          <w:bCs/>
          <w:i/>
          <w:iCs/>
          <w:sz w:val="24"/>
          <w:szCs w:val="24"/>
        </w:rPr>
        <w:t xml:space="preserve"> Covid</w:t>
      </w:r>
      <w:r>
        <w:rPr>
          <w:rFonts w:ascii="Times New Roman" w:hAnsi="Times New Roman" w:cs="Times New Roman"/>
          <w:b/>
          <w:bCs/>
          <w:i/>
          <w:iCs/>
          <w:sz w:val="24"/>
          <w:szCs w:val="24"/>
        </w:rPr>
        <w:t>.</w:t>
      </w:r>
      <w:r w:rsidR="0033628A">
        <w:rPr>
          <w:rFonts w:ascii="Times New Roman" w:hAnsi="Times New Roman" w:cs="Times New Roman"/>
          <w:b/>
          <w:bCs/>
          <w:i/>
          <w:iCs/>
          <w:sz w:val="24"/>
          <w:szCs w:val="24"/>
        </w:rPr>
        <w:t>”</w:t>
      </w:r>
    </w:p>
    <w:p w14:paraId="29D865E9" w14:textId="77777777" w:rsidR="00A41711" w:rsidRDefault="00A41711" w:rsidP="00A41711">
      <w:pPr>
        <w:pStyle w:val="Heading2"/>
        <w:spacing w:after="0"/>
        <w:ind w:left="709" w:hanging="709"/>
      </w:pPr>
      <w:bookmarkStart w:id="6" w:name="_Toc86950254"/>
      <w:r>
        <w:t>Identifikasi Masalah</w:t>
      </w:r>
      <w:bookmarkEnd w:id="6"/>
    </w:p>
    <w:p w14:paraId="6DCA54AA" w14:textId="77777777" w:rsidR="00A4171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diatas, maka dapat diidentifikasikan beberapa masalah, antara lain:</w:t>
      </w:r>
    </w:p>
    <w:p w14:paraId="061EE05E" w14:textId="77777777" w:rsidR="00A41711" w:rsidRDefault="00A41711" w:rsidP="00716569">
      <w:pPr>
        <w:pStyle w:val="ListParagraph"/>
        <w:numPr>
          <w:ilvl w:val="0"/>
          <w:numId w:val="3"/>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Sampai saat ini masih sering terjadi kasus manajemen laba baik di negara berkembang maupun di negara maju yang terjadi didalam perusahaan. </w:t>
      </w:r>
    </w:p>
    <w:p w14:paraId="69922B1F" w14:textId="77777777" w:rsidR="00A41711" w:rsidRPr="0030297E" w:rsidRDefault="00A41711" w:rsidP="00716569">
      <w:pPr>
        <w:pStyle w:val="ListParagraph"/>
        <w:numPr>
          <w:ilvl w:val="0"/>
          <w:numId w:val="3"/>
        </w:numPr>
        <w:spacing w:after="0" w:line="480" w:lineRule="auto"/>
        <w:ind w:left="709" w:hanging="426"/>
        <w:jc w:val="both"/>
        <w:rPr>
          <w:rFonts w:ascii="Times New Roman" w:hAnsi="Times New Roman" w:cs="Times New Roman"/>
          <w:sz w:val="24"/>
          <w:szCs w:val="24"/>
        </w:rPr>
      </w:pPr>
      <w:r w:rsidRPr="0030297E">
        <w:rPr>
          <w:rFonts w:ascii="Times New Roman" w:hAnsi="Times New Roman" w:cs="Times New Roman"/>
          <w:sz w:val="24"/>
          <w:szCs w:val="24"/>
        </w:rPr>
        <w:t xml:space="preserve">Berdasarkan hasil report </w:t>
      </w:r>
      <w:r>
        <w:rPr>
          <w:rFonts w:ascii="Times New Roman" w:hAnsi="Times New Roman" w:cs="Times New Roman"/>
          <w:i/>
          <w:sz w:val="24"/>
          <w:szCs w:val="24"/>
        </w:rPr>
        <w:t>Asian Corporate Governance Association (ACGA)</w:t>
      </w:r>
      <w:r>
        <w:rPr>
          <w:rFonts w:ascii="Times New Roman" w:hAnsi="Times New Roman" w:cs="Times New Roman"/>
          <w:sz w:val="24"/>
          <w:szCs w:val="24"/>
        </w:rPr>
        <w:t xml:space="preserve"> pada tahun 2020 dengan jumlah sampel 12 negara perilaku bisnis yang ada di Asia Pasific, menyatakan bahwa Indonesia menunjukkan urutan ke 12 dengan </w:t>
      </w:r>
      <w:r>
        <w:rPr>
          <w:rFonts w:ascii="Times New Roman" w:hAnsi="Times New Roman" w:cs="Times New Roman"/>
          <w:sz w:val="24"/>
          <w:szCs w:val="24"/>
        </w:rPr>
        <w:lastRenderedPageBreak/>
        <w:t xml:space="preserve">hasil rata-rata </w:t>
      </w:r>
      <w:r>
        <w:rPr>
          <w:rFonts w:ascii="Times New Roman" w:hAnsi="Times New Roman" w:cs="Times New Roman"/>
          <w:iCs/>
          <w:sz w:val="24"/>
          <w:szCs w:val="24"/>
        </w:rPr>
        <w:t>nilainya</w:t>
      </w:r>
      <w:r>
        <w:rPr>
          <w:rFonts w:ascii="Times New Roman" w:hAnsi="Times New Roman" w:cs="Times New Roman"/>
          <w:sz w:val="24"/>
          <w:szCs w:val="24"/>
        </w:rPr>
        <w:t xml:space="preserve"> 33,6% apabila dibandingkan dengan 11 negara lainnya dalam menerapkan </w:t>
      </w:r>
      <w:r>
        <w:rPr>
          <w:rFonts w:ascii="Times New Roman" w:hAnsi="Times New Roman" w:cs="Times New Roman"/>
          <w:i/>
          <w:iCs/>
          <w:sz w:val="24"/>
          <w:szCs w:val="24"/>
        </w:rPr>
        <w:t>corporate governance.</w:t>
      </w:r>
    </w:p>
    <w:p w14:paraId="278D2E36" w14:textId="77777777" w:rsidR="00A41711" w:rsidRPr="0030297E" w:rsidRDefault="00A41711" w:rsidP="00716569">
      <w:pPr>
        <w:pStyle w:val="ListParagraph"/>
        <w:numPr>
          <w:ilvl w:val="0"/>
          <w:numId w:val="3"/>
        </w:numPr>
        <w:spacing w:after="0" w:line="480" w:lineRule="auto"/>
        <w:ind w:left="709" w:hanging="426"/>
        <w:jc w:val="both"/>
        <w:rPr>
          <w:rFonts w:ascii="Times New Roman" w:hAnsi="Times New Roman" w:cs="Times New Roman"/>
          <w:sz w:val="24"/>
          <w:szCs w:val="24"/>
        </w:rPr>
      </w:pPr>
      <w:r w:rsidRPr="0030297E">
        <w:rPr>
          <w:rFonts w:ascii="Times New Roman" w:hAnsi="Times New Roman" w:cs="Times New Roman"/>
          <w:sz w:val="24"/>
          <w:szCs w:val="24"/>
        </w:rPr>
        <w:t xml:space="preserve">Terdapat perbedaan hasil pada penelitian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{"citationItems":[{"id":"ITEM-1","itemData":{"DOI":"10.1108/RIBS-10-2013-0100","ISSN":"2059-6014","abstract":"Purpose – The purpose of this paper is to investigate the compliance of Saudi shareholding companies with the requirements of corporate governance issued by the Board of Capital Market Authority in the Kingdom and their impact on earnings management. Design/methodology/approach – A questionnaire was used to collect data about the compliance of the Saudi shareholding companies with corporate governance requirements and discretionary accruals (DAs) were calculated from the financial statements of these companies using the modified Jones model, then multiple regression was used to test the relationship between the variables. Findings – The results of the study revealed that there was no statistically significant linear dependence of the mean of DAs on corporate governance. Additionally, no statistically significant effect for internal audit, audit committee and board of directors on earnings management was detected. However, the results revealed that there was a slight negative effect for internal audit scope of work and independence and audit committee independence on DAs. Research limitations implications – This research paper is applied on Saudi Arabia, a Middle East country with specific characteristics, that is, a specific context, and, therefore, the results must be interpreted within this context Practical implications – Regulators of Saudi corporations may need to reassess the effectiveness of corporate governance requirements issued by the Capital Market Authority and the actual implementation of these requirements. Researchers also may need further investigation of this phenomenon within its context. Social implications – The results of the study are very important to the Saudi society because they put a big question mark on the relevance of corporate governance of the Saudi shareholding companies Originality/value – The paper provides new evidence about the effect of corporate governance mechanisms on earnings management in a Middle East environment, which may suggest that there is a need to expand this study using other methodologies to delve into the depths and understand this phenomenon within its context.","author":[{"dropping-particle":"","family":"Al-Thuneibat","given":"Ali Abedalqader","non-dropping-particle":"","parse-names":false,"suffix":""},{"dropping-particle":"","family":"Al-Angari","given":"Hussam Abdulmohsen","non-dropping-particle":"","parse-names":false,"suffix":""},{"dropping-particle":"","family":"Al-Saad","given":"Saleh Abdulrahman","non-dropping-particle":"","parse-names":false,"suffix":""}],"container-title":"Review of International Business and Strategy","id":"ITEM-1","issue":"1","issued":{"date-parts":[["2016"]]},"page":"2-32","title":"The effect of corporate governance mechanisms on earnings management: Evidence from Saudi Arabia","type":"article-journal","volume":"26"},"uris":["http://www.mendeley.com/documents/?uuid=684917e5-bcd5-494f-bd63-d607ad015795"]}],"mendeley":{"formattedCitation":"(Al-Thuneibat et al., 2016)","manualFormatting":"Al-Thuneibat et al. (2016)","plainTextFormattedCitation":"(Al-Thuneibat et al., 2016)","previouslyFormattedCitation":"(Al-Thuneibat et al., 2016)"},"properties":{"noteIndex":0},"schema":"https://github.com/citation-style-language/schema/raw/master/csl-citation.json"}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Al-Thuneibat et al. (2016)</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{"citationItems":[{"id":"ITEM-1","itemData":{"DOI":"10.18202/jamal.2017.04.7044","ISSN":"2089-5879","abstract":"Implikasi Corporate Governance dan Ukuran Perusahaan pada Manajemen Laba. Penelitian ini bertujuan untuk mengetahui implikasi corporate governance dan ukuran perusahaan terhadap mana- jemen laba. Metode yang digunakan adalah regresi berganda de ngan sampel 40 perusahaan yang terdaftar di Bursa Efek Indonesia pada tahun 2014-2015. Hasil penelitian menunjukkan bahwa besar kecilnya komposisi dewan komisaris tidak berdampak pada manajemen laba yang dilakukan oleh perusahaan. Institusi yang memiliki saham cukup besar mempunyai kemampuan untuk melakukan intervensi terhadap perusa- haan dan proses pelaporan keuangannya. Kepemilikan managerial mem- buat tindakan manajer selaras dengan pemegang saham sehingga dapat memperkecil perilaku oportunis. Komite audit berfungsi secara optimal dalam melakukan pengawasan terhadap laporan keuangan serta kinerja audit internal.","author":[{"dropping-particle":"","family":"Octavia","given":"Evi","non-dropping-particle":"","parse-names":false,"suffix":""}],"container-title":"Jurnal Akuntansi Multiparadigma","id":"ITEM-1","issue":"204","issued":{"date-parts":[["2017"]]},"page":"126-136","title":"Implikasi Corporate Governance dan Ukuran Perusahaan pada Manajemen Laba","type":"article-journal"},"uris":["http://www.mendeley.com/documents/?uuid=2198f057-3420-42ab-a051-4fe3071ef323"]}],"mendeley":{"formattedCitation":"(Octavia, 2017)","manualFormatting":"Octavia (2017)","plainTextFormattedCitation":"(Octavia, 2017)","previouslyFormattedCitation":"(Octavia, 2017)"},"properties":{"noteIndex":0},"schema":"https://github.com/citation-style-language/schema/raw/master/csl-citation.json"}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Octavia (2017)</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{"citationItems":[{"id":"ITEM-1","itemData":{"ISSN":"2355-6854","abstract":"The aim of this study is to investigate the influence of leverage, good corporate governance, and firm size on earnings management. In the good corporate governace is proxied into institutional ownership, manegerial ownership, independent directors, audit quality, and commisioners. The population of this study is the manufacturing comapanies which are listed in Indonesia Stock Exchange in 2012 to 2014. The samples selection of this study is performed by using purpose sampling methode, consisted of 21 companies have been chosen based on selected according to the criteria of the sample from 141 populations. The methode analysis used in this study is multiple regression analysis. The coefficient of determination is 30%, in term of adjuted R square. This showed that dependent variable has low ability in explaining the variation of variables. Partially, the result of the study reveal that leverage, institutional ownership, manegerial ownership, audit quality, and firm size influence to the earnings management. And the other side, independent commisioners and board of commissioners aren’t influence to the earnings management. Simultaneously, the result of the study reveal that leverage, institutional manegerial ownership, independent commissioners, audit quality, board of commissioner, and firm size influence to the earnings management.","author":[{"dropping-particle":"","family":"Roskha","given":"Z.","non-dropping-particle":"","parse-names":false,"suffix":""},{"dropping-particle":"","family":"Zulbahridar","given":"Z.","non-dropping-particle":"","parse-names":false,"suffix":""},{"dropping-particle":"","family":"Yasni","given":"H.","non-dropping-particle":"","parse-names":false,"suffix":""}],"container-title":"Jurnal Online Mahasiswa Fakultas Ekonomi Universitas Riau","id":"ITEM-1","issue":"1","issued":{"date-parts":[["2017"]]},"page":"221-235","title":"PENGARUH LEVERAGE, GOOD CORPORATE GOVERNANCE, DAN UKURAN PERUSAHAAN TERHADAP MANAJEMEN LABA (Studi pada Perusahaan Manufaktur yang Terdaftar di Bursa Efek Indonesia Tahun 2012-2014)","type":"article-journal","volume":"4"},"uris":["http://www.mendeley.com/documents/?uuid=0197a88a-b9d3-4341-9c26-e7b8cb446cb0"]}],"mendeley":{"formattedCitation":"(Roskha et al., 2017)","manualFormatting":"Roskha et al., (2017)","plainTextFormattedCitation":"(Roskha et al., 2017)","previouslyFormattedCitation":"(Roskha et al., 2017)"},"properties":{"noteIndex":0},"schema":"https://github.com/citation-style-language/schema/raw/master/csl-citation.json"}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Roskha et al., (2017)</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00240130">
        <w:rPr>
          <w:rFonts w:ascii="Times New Roman" w:hAnsi="Times New Roman" w:cs="Times New Roman"/>
          <w:sz w:val="24"/>
          <w:szCs w:val="24"/>
        </w:rPr>
        <w:instrText>ADDIN CSL_CITATION {"citationItems":[{"id":"ITEM-1","itemData":{"DOI":"10.46799/jst.v1i8.138","ISBN":"0821442422","ISSN":"2721-3854","abstract":"Penelitian ini dilakukan untuk menguji faktor-faktor yang mempengaruhi manajemen laba, dengan variabel penelitian meliputi Ukuran Perusahaan, Dewan Komisaris, Leverage, dan Arus Kas Bebas. Populasi penelitian menggunakan perusahaan manufaktur yang terdaftar dalam Bursa Efek Indonesia periode 2016-2018 sejumlah 166 perusahaan. Metode pengambilan sampel menggunakan purposive sampling. Sampel penelitian berjumlah 186 data, dengan 62 perusahaan. Penelitian menggunakan program SPSS versi 22 untuk menguji hipotesis dengan Analisis Regresi Linear Berganda dengan tingkat signifikansi 5% (0,05). Hasil dan kesimpulan dari pengujian dapat diperoleh bahwa (1) ukuran perusahaan tidak berpengaruh signifikan terhadap manajemen laba, karena besar atau kecilnya suatu ukuran perusahaan tidak menjadi acuan dalam melakukan praktik manajemen laba; (2) dewan komisaris tidak berpengaruh signifikan terhadap manajemen laba, karena rata-rata perusahaan sampel hanya memenuhi syarat formalitas batas minimum yang ditetapkan regulasi tanpa berperan secara efektif dalam menjalankan fungsi pengawasan dalam perusahaan; (3) leverage tidak berpengaruh signifikan terhadap manajemen laba, karena apabila rasio leverage tinggi, maka perilaku manajemen dalam melakukan manajemen laba akan tetap atau konstan; (4) arus kas bebas berpengaruh negatif terhadap manajemen laba, karena apabila arus kas bebas perusahaan tinggi maka menandakan bahwa perusahaan memiliki cukup persediaan kas untuk membiayai keperluan perusahaan sehingga pihak manajer tidak perlu melakukan praktik manajemen laba.","author":[{"dropping-particle":"","family":"Arviana","given":"Nerisa","non-dropping-particle":"","parse-names":false,"suffix":""},{"dropping-particle":"","family":"Akhmad Saebani","given":"","non-dropping-particle":"","parse-names":false,"suffix":""},{"dropping-particle":"","family":"Munasiron Miftah","given":"","non-dropping-particle":"","parse-names":false,"suffix":""}],"container-title":"Jurnal Syntax Transformation","id":"ITEM-1","issue":"8","issued":{"date-parts":[["2020"]]},"page":"499-508","title":"Faktor-Faktor Yang Mempengaruhi Manajemen Laba","type":"article-journal","volume":"1"},"uris":["http://www.mendeley.com/documents/?uuid=620b9a10-da81-434d-9f04-73884bddd4fc"]}],"mendeley":{"formattedCitation":"(Arviana et al., 2020)","manualFormatting":"Astari (2017)","plainTextFormattedCitation":"(Arviana et al., 2020)","previouslyFormattedCitation":"(Arviana et al., 2020)"},"properties":{"noteIndex":0},"schema":"https://github.com/citation-style-language/schema/raw/master/csl-citation.json"}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Astari (2017)</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{"citationItems":[{"id":"ITEM-1","itemData":{"abstract":"This research is aimed to get an empirical evidence about the influence of the size of the company, and the corporate governance mechanism on the earnings management. Firm size was measured by using the natural logarithm of the total sales of the company and corporate governance mechanisms were measured using five variables (institutional ownership, managerial ownership, the size of the board of directors, independent board and audit committee). Earnings management is measured by discretionary accruals using Modified Jones Model. The population in this study is 132 companies listed in the Indonesia Stock Exchange in 2012-2014. The research data was obtained from the manufacturing company's financial statements in the 2012-2014 period. Based on the purposive sampling method, the sample was obtained as 30 companies. The hypothesis in this study were tested using multiple regression analysis. The analysis showes that the ownership managerial variable has a significant influence on earnings management, the size of the board of directors and audit committee. Where as, the company variable size, institutional ownership and the independent board do not significantly affect the earnings management.","author":[{"dropping-particle":"","family":"Siregar","given":"Nolita Yeni","non-dropping-particle":"","parse-names":false,"suffix":""}],"container-title":"Jurnal Akuntansi, Informatics and Business Institute Darmajaya","id":"ITEM-1","issue":"2","issued":{"date-parts":[["2017"]]},"page":"50-63","title":"Analisis Pengaruh Ukuran Perusahaan Dan Mekanisme Corporate Governance Terhadap Earning Management","type":"article-journal","volume":"3"},"uris":["http://www.mendeley.com/documents/?uuid=ae2dc9d7-c80d-4ed3-9098-c4b3ec1928c1"]}],"mendeley":{"formattedCitation":"(N. Y. Siregar, 2017)","manualFormatting":"Siregar (2017)","plainTextFormattedCitation":"(N. Y. Siregar, 2017)","previouslyFormattedCitation":"(N. Y. Siregar, 2017)"},"properties":{"noteIndex":0},"schema":"https://github.com/citation-style-language/schema/raw/master/csl-citation.json"}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Siregar (2017)</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{"citationItems":[{"id":"ITEM-1","itemData":{"abstract":"Earnings information in general is a major concern in assessing the performance or personnel management response and profit information helps owners make an assessment on the earning power in the future. Therefore, the management has a tendency to take action that can make a financial report to be well. This research aims to determine the effect of leverage, firm age, and the sales growth of the practice of earnings management. The population this research is real estate and property companies listed in Indonesia Stock Exchange (IDX). The analytical tool used by using multiple regressions. The results of this study found that Leverage has a significant influence on Earnings Management. These results indicate that the lower or higher leverage significantly influences the implementation of Earnings Management Company. While Sales Growth and the Company Age do not have significant influence on Earnings Management. These results indicated that the company whose sales are up or down does not significantly influence the implementation of an enterprise Earnings Management and Corporate Age (AGE) is not a determinant of the presence of Earnings Management implementation within a company. Coefficient determination of 22.2% or 0.222, meaning that 22.2% of the dependent variable is affected by the independent variable, while 77.8% are influenced by variables beyond the variables studied in this research.","author":[{"dropping-particle":"","family":"Yunietha","given":"Yunietha","non-dropping-particle":"","parse-names":false,"suffix":""},{"dropping-particle":"","family":"Palupi","given":"Agustin","non-dropping-particle":"","parse-names":false,"suffix":""}],"container-title":"Jurnal Bisnis Dan Akuntansi","id":"ITEM-1","issue":"1a","issued":{"date-parts":[["2017"]]},"page":"292-303","title":"Pengaruh Corporate Governance dan Faktor Lainnya Terhadap Manajemen Laba Perusahaan Publik Non Keuangan","type":"article-journal","volume":"19"},"uris":["http://www.mendeley.com/documents/?uuid=4ae66080-69ad-41ff-8b1b-7f6f400e250b"]}],"mendeley":{"formattedCitation":"(Yunietha &amp; Palupi, 2017)","manualFormatting":"Yunietha &amp; Palupi (2017)","plainTextFormattedCitation":"(Yunietha &amp; Palupi, 2017)","previouslyFormattedCitation":"(Yunietha &amp; Palupi, 2017)"},"properties":{"noteIndex":0},"schema":"https://github.com/citation-style-language/schema/raw/master/csl-citation.json"}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Yunietha &amp; Palupi (2017)</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{"citationItems":[{"id":"ITEM-1","itemData":{"author":[{"dropping-particle":"","family":"Arthawan","given":"Putu Teddy","non-dropping-particle":"","parse-names":false,"suffix":""},{"dropping-particle":"","family":"Wirasedana","given":"I Wayan Pradnyantha","non-dropping-particle":"","parse-names":false,"suffix":""}],"id":"ITEM-1","issued":{"date-parts":[["2018"]]},"page":"1-29","title":"ISSN : 2302-8556 E-Jurnal Akuntansi Universitas Udayana DOI : https://doi.org/10.24843/EJA.2018.v22.i01.p01 Pengaruh Kepemilikan Manajerial , Kebijakan Utang dan Ukuran Perusahaan Terhadap Manajemen Laba Fakultas Ekonomi dan Bisnis Universitas Udayana ( U","type":"article-journal","volume":"22"},"uris":["http://www.mendeley.com/documents/?uuid=e0776879-a494-43ba-ad67-0d1f2717d08b"]}],"mendeley":{"formattedCitation":"(Arthawan &amp; Wirasedana, 2018)","manualFormatting":"Arthawan &amp; Wirasedana (2018)","plainTextFormattedCitation":"(Arthawan &amp; Wirasedana, 2018)","previouslyFormattedCitation":"(Arthawan &amp; Wirasedana, 2018)"},"properties":{"noteIndex":0},"schema":"https://github.com/citation-style-language/schema/raw/master/csl-citation.json"}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Arthawan &amp; Wirasedana (2018)</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{"citationItems":[{"id":"ITEM-1","itemData":{"ISSN":"2549-6409","abstract":"Manajemen perusahaan (agent) adalah pihak yang paling berkepentingan untuk mempraktekkan manajemen laba untuk menipu pengguna laporan keuangan sehingga manajemen memperoleh keuntungan pribadi (memperoleh keuntungan privat). Selain itu, perusahaan dengan rasio leverage tinggi berpengaruh dalam melakukan praktik manajemen laba karena perusahaan dalam keadaan gagal bayar.","author":[{"dropping-particle":"","family":"Hendra","given":"Joni","non-dropping-particle":"","parse-names":false,"suffix":""},{"dropping-particle":"","family":"Koesharjono","given":"Heri","non-dropping-particle":"","parse-names":false,"suffix":""},{"dropping-particle":"","family":"Priantono","given":"Seger","non-dropping-particle":"","parse-names":false,"suffix":""}],"container-title":"International Journal of Social Science and Business","id":"ITEM-1","issue":"1","issued":{"date-parts":[["2018"]]},"page":"1-9","title":"Corresponding author. E-mail addresses:-Implication Of Good Corporate Governance And Leverage On Earnings Management","type":"article-journal","volume":"2"},"uris":["http://www.mendeley.com/documents/?uuid=ff8c1ef3-2969-4d6b-91ce-94a5cff09160"]}],"mendeley":{"formattedCitation":"(Hendra et al., 2018)","manualFormatting":"Hendra et al., (2018)","plainTextFormattedCitation":"(Hendra et al., 2018)","previouslyFormattedCitation":"(Hendra et al., 2018)"},"properties":{"noteIndex":0},"schema":"https://github.com/citation-style-language/schema/raw/master/csl-citation.json"}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Hendra et al., (2018)</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{"citationItems":[{"id":"ITEM-1","itemData":{"DOI":"10.17509/jaset.v10i1.12571","ISSN":"2541-0342","abstract":"This study aims to examine the effect of Firm Size, Firm Age, Leverage, and Profitability to Earnings Management at Mining Company listed in Indonesia Stock Exchange during 2014 -2016. The data used in this study was obtained from financial statement data.The population in this study are the Mining Company listed in Indonesia Stock Exchange. Sample selection technique that used is purposive sampling and acquired 17 company with the 2014-2016 study period. Methods of data analysis in this research is panel data regression analysis. The results showed that simultaneously Firm Size, Firm Age, Leverage, and Profitability have a significant effect on Earnings Management. While partially, Firm Size and Profitability has no significant effect on Earnings Management, while Firm Age and Leverage have a significant positive effect on Earnings Management.","author":[{"dropping-particle":"","family":"Suryani","given":"Yofi Prima Agustia; Elly","non-dropping-particle":"","parse-names":false,"suffix":""}],"container-title":"Jurnal ASET (Akuntansi Riset)","id":"ITEM-1","issue":"1","issued":{"date-parts":[["2018"]]},"page":"71-82","title":"Pengaruh Ukuran Perusahaan, Umur Perusahaan, Leverage, Dan Profitabilitas Terhadap Manajemen Laba (Studi Pada Perusahaan Pertambangan yang Terdaftar di Bursa Efek Indonesia Periode 2014-2016)","type":"article-journal","volume":"10"},"uris":["http://www.mendeley.com/documents/?uuid=d2c89c93-52d3-49cf-ab0d-ed62285eb421"]}],"mendeley":{"formattedCitation":"(Suryani, 2018)","manualFormatting":"Suryani, (2018)","plainTextFormattedCitation":"(Suryani, 2018)","previouslyFormattedCitation":"(Suryani, 2018)"},"properties":{"noteIndex":0},"schema":"https://github.com/citation-style-language/schema/raw/master/csl-citation.json"}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Suryani, (2018)</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{"citationItems":[{"id":"ITEM-1","itemData":{"DOI":"10.25105/jat.v6i1.4869","abstract":"&lt;p&gt;&lt;em&gt;The purpose of this study is to examine the influence of GCG variables, firm size, and leverage on earnings management. The sample used is 35 public listed property and real estatecompanies in the Indonesia Stock Exchange (IDX) from 2015 until 2017. The sampling technique uses purposive sampling. This study uses multiple regression. The results of the analysis showed that managerial ownership does not have a negative effect on earnings management but oppositely, it has a positive effect on earnings management, while company size does not have any effect on earning management.&lt;/em&gt;&lt;em&gt; &lt;/em&gt;&lt;/p&gt;","author":[{"dropping-particle":"","family":"Mayasari","given":"Mayasari","non-dropping-particle":"","parse-names":false,"suffix":""},{"dropping-particle":"","family":"Yuliandini","given":"Ayu","non-dropping-particle":"","parse-names":false,"suffix":""},{"dropping-particle":"","family":"Permatasari","given":"Intan Indah","non-dropping-particle":"","parse-names":false,"suffix":""}],"container-title":"Jurnal Akuntansi Trisakti","id":"ITEM-1","issue":"1","issued":{"date-parts":[["2019"]]},"page":"19","title":"the Influence of Corporate Governance, Company Size, and Leverage Toward Earning Management","type":"article-journal","volume":"6"},"uris":["http://www.mendeley.com/documents/?uuid=b807e3ea-6f05-4f20-9530-503e50d0c34f"]}],"mendeley":{"formattedCitation":"(Mayasari et al., 2019)","manualFormatting":"Mayasari et al., (2019)","plainTextFormattedCitation":"(Mayasari et al., 2019)","previouslyFormattedCitation":"(Mayasari et al., 2019)"},"properties":{"noteIndex":0},"schema":"https://github.com/citation-style-language/schema/raw/master/csl-citation.json"}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Mayasari et al., (2019)</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{"citationItems":[{"id":"ITEM-1","itemData":{"DOI":"10.18415/ijmmu.v6i1.473","ISSN":"2364-5369","abstract":"This study aimed to determine the effect of leverage and firm size toward earnings management. This study used a sample of the financial report data from manufacturing companies listed on the Indonesia stock exchange for the 2013-2017 period. The data analysis testing in this study employed EViews (Econometric Views). The results showed that the best panel regression model in this study was random effect model. Consistent with agency theory and positive accounting theory, leverage and firm size has a positive effect on the earnings management for manufacturing companies in Indonesia. The empirical results showed that leverage and firm size increases provide encouragement for managers to manipulate earnings.","author":[{"dropping-particle":"","family":"Nalarreason","given":"Kadek Marlina","non-dropping-particle":"","parse-names":false,"suffix":""},{"dropping-particle":"","family":"T","given":"Sutrisno","non-dropping-particle":"","parse-names":false,"suffix":""},{"dropping-particle":"","family":"Mardiati","given":"Endang","non-dropping-particle":"","parse-names":false,"suffix":""}],"container-title":"International Journal of Multicultural and Multireligious Understanding","id":"ITEM-1","issue":"1","issued":{"date-parts":[["2019"]]},"page":"19","title":"Impact of Leverage and Firm Size on Earnings Management in Indonesia","type":"article-journal","volume":"6"},"uris":["http://www.mendeley.com/documents/?uuid=f4ebaf13-4a95-4dda-8734-7bfe4bc89d42"]}],"mendeley":{"formattedCitation":"(Nalarreason et al., 2019)","manualFormatting":"Nalarreason et al., (2019)","plainTextFormattedCitation":"(Nalarreason et al., 2019)","previouslyFormattedCitation":"(Nalarreason et al., 2019)"},"properties":{"noteIndex":0},"schema":"https://github.com/citation-style-language/schema/raw/master/csl-citation.json"}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Nalarreason et al., (2019)</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dan </w:t>
      </w:r>
      <w:r w:rsidRPr="0030297E">
        <w:rPr>
          <w:rFonts w:ascii="Times New Roman" w:hAnsi="Times New Roman" w:cs="Times New Roman"/>
          <w:sz w:val="24"/>
          <w:szCs w:val="24"/>
        </w:rPr>
        <w:fldChar w:fldCharType="begin" w:fldLock="1"/>
      </w:r>
      <w:r w:rsidRPr="0030297E">
        <w:rPr>
          <w:rFonts w:ascii="Times New Roman" w:hAnsi="Times New Roman" w:cs="Times New Roman"/>
          <w:sz w:val="24"/>
          <w:szCs w:val="24"/>
        </w:rPr>
        <w:instrText>ADDIN CSL_CITATION {"citationItems":[{"id":"ITEM-1","itemData":{"DOI":"10.24018/ejbmr.2020.5.6.602","abstract":"This study was prepared with the intention of analyzing the impact of the Good Corporate Governance (GCG) Mechanism on the Stubben Model of Profit Management (analysis of Mining Sector Companies on the Indonesia Stock Exchange for the period 2014-2019). The population used in the study is the mining sector companies on the IDX. The sample selection method used purposive sampling technique. To process data after sample selection, compile a research model, determine the variables analyzed in the study, and propose a hypothesis, the next step is to carry out data processing procedures through regression analysis with panel data. The results of the analysis conclude that (1) Institutional Ownership has a negative and significant impact on Earnings Management, (2) Managerial Ownership has a negative and significant impact on Earnings Management, (3) The Independent Board of Commissioners has a negative and significant impact on Earnings Management, (4) The Audit Committee has a negative and significant impact on Earnings Management, and (5) Audit Quality has a negative and significant impact on Earnings Management.","author":[{"dropping-particle":"","family":"Fairus","given":"Muhammad","non-dropping-particle":"","parse-names":false,"suffix":""},{"dropping-particle":"","family":"Sihombing","given":"Pardomuan","non-dropping-particle":"","parse-names":false,"suffix":""}],"container-title":"European Journal of Business and Management Research","id":"ITEM-1","issue":"6","issued":{"date-parts":[["2020"]]},"page":"1-6","title":"The Effect of Good Corporate Governance (GCG) Mechanism on Earnings Management Practices of The Stubben Model (Study Case on Mining Sector Companies Listed on The Indonesia Stock Exchange 2014-2019)","type":"article-journal","volume":"5"},"uris":["http://www.mendeley.com/documents/?uuid=5eb13bb8-23fe-48e5-985b-6f22f8d16794"]}],"mendeley":{"formattedCitation":"(Fairus &amp; Sihombing, 2020)","manualFormatting":"Fairus &amp; Sihombing (2020)","plainTextFormattedCitation":"(Fairus &amp; Sihombing, 2020)","previouslyFormattedCitation":"(Fairus &amp; Sihombing, 2020)"},"properties":{"noteIndex":0},"schema":"https://github.com/citation-style-language/schema/raw/master/csl-citation.json"}</w:instrText>
      </w:r>
      <w:r w:rsidRPr="0030297E">
        <w:rPr>
          <w:rFonts w:ascii="Times New Roman" w:hAnsi="Times New Roman" w:cs="Times New Roman"/>
          <w:sz w:val="24"/>
          <w:szCs w:val="24"/>
        </w:rPr>
        <w:fldChar w:fldCharType="separate"/>
      </w:r>
      <w:r w:rsidRPr="0030297E">
        <w:rPr>
          <w:rFonts w:ascii="Times New Roman" w:hAnsi="Times New Roman" w:cs="Times New Roman"/>
          <w:noProof/>
          <w:sz w:val="24"/>
          <w:szCs w:val="24"/>
        </w:rPr>
        <w:t>Fairus &amp; Sihombing (2020)</w:t>
      </w:r>
      <w:r w:rsidRPr="0030297E">
        <w:rPr>
          <w:rFonts w:ascii="Times New Roman" w:hAnsi="Times New Roman" w:cs="Times New Roman"/>
          <w:sz w:val="24"/>
          <w:szCs w:val="24"/>
        </w:rPr>
        <w:fldChar w:fldCharType="end"/>
      </w:r>
      <w:r w:rsidRPr="0030297E">
        <w:rPr>
          <w:rFonts w:ascii="Times New Roman" w:hAnsi="Times New Roman" w:cs="Times New Roman"/>
          <w:sz w:val="24"/>
          <w:szCs w:val="24"/>
        </w:rPr>
        <w:t xml:space="preserve">, yang mengukur hubungan antara </w:t>
      </w:r>
      <w:r w:rsidRPr="0030297E">
        <w:rPr>
          <w:rFonts w:ascii="Times New Roman" w:hAnsi="Times New Roman" w:cs="Times New Roman"/>
          <w:i/>
          <w:iCs/>
          <w:sz w:val="24"/>
          <w:szCs w:val="24"/>
        </w:rPr>
        <w:t xml:space="preserve">good corporate governance </w:t>
      </w:r>
      <w:r w:rsidRPr="0030297E">
        <w:rPr>
          <w:rFonts w:ascii="Times New Roman" w:hAnsi="Times New Roman" w:cs="Times New Roman"/>
          <w:iCs/>
          <w:sz w:val="24"/>
          <w:szCs w:val="24"/>
        </w:rPr>
        <w:t xml:space="preserve">terhadap </w:t>
      </w:r>
      <w:r w:rsidRPr="0030297E">
        <w:rPr>
          <w:rFonts w:ascii="Times New Roman" w:hAnsi="Times New Roman" w:cs="Times New Roman"/>
          <w:sz w:val="24"/>
          <w:szCs w:val="24"/>
        </w:rPr>
        <w:t>manajemen laba.</w:t>
      </w:r>
    </w:p>
    <w:p w14:paraId="6E32A14F" w14:textId="77777777" w:rsidR="00A41711" w:rsidRDefault="00A41711" w:rsidP="00A41711">
      <w:pPr>
        <w:pStyle w:val="Heading2"/>
        <w:spacing w:after="0"/>
        <w:ind w:left="709" w:hanging="709"/>
      </w:pPr>
      <w:bookmarkStart w:id="7" w:name="_Toc86950255"/>
      <w:r>
        <w:t>Perumusan Masalah</w:t>
      </w:r>
      <w:bookmarkEnd w:id="7"/>
    </w:p>
    <w:p w14:paraId="27634FC8" w14:textId="77777777" w:rsidR="00A41711" w:rsidRDefault="00A41711" w:rsidP="00A41711">
      <w:pPr>
        <w:spacing w:after="0" w:line="480" w:lineRule="auto"/>
        <w:ind w:firstLine="709"/>
        <w:jc w:val="both"/>
        <w:rPr>
          <w:rFonts w:ascii="Times New Roman" w:hAnsi="Times New Roman" w:cs="Times New Roman"/>
          <w:sz w:val="24"/>
          <w:szCs w:val="24"/>
        </w:rPr>
      </w:pPr>
      <w:r w:rsidRPr="005D0D83">
        <w:rPr>
          <w:rFonts w:ascii="Times New Roman" w:hAnsi="Times New Roman" w:cs="Times New Roman"/>
          <w:sz w:val="24"/>
          <w:szCs w:val="24"/>
        </w:rPr>
        <w:t>Ber</w:t>
      </w:r>
      <w:r>
        <w:rPr>
          <w:rFonts w:ascii="Times New Roman" w:hAnsi="Times New Roman" w:cs="Times New Roman"/>
          <w:sz w:val="24"/>
          <w:szCs w:val="24"/>
        </w:rPr>
        <w:t xml:space="preserve">dasarkan </w:t>
      </w:r>
      <w:r w:rsidRPr="005D0D83">
        <w:rPr>
          <w:rFonts w:ascii="Times New Roman" w:hAnsi="Times New Roman" w:cs="Times New Roman"/>
          <w:i/>
          <w:iCs/>
          <w:sz w:val="24"/>
          <w:szCs w:val="24"/>
        </w:rPr>
        <w:t>research gap</w:t>
      </w:r>
      <w:r>
        <w:rPr>
          <w:rFonts w:ascii="Times New Roman" w:hAnsi="Times New Roman" w:cs="Times New Roman"/>
          <w:i/>
          <w:iCs/>
          <w:sz w:val="24"/>
          <w:szCs w:val="24"/>
        </w:rPr>
        <w:t xml:space="preserve"> </w:t>
      </w:r>
      <w:r>
        <w:rPr>
          <w:rFonts w:ascii="Times New Roman" w:hAnsi="Times New Roman" w:cs="Times New Roman"/>
          <w:sz w:val="24"/>
          <w:szCs w:val="24"/>
        </w:rPr>
        <w:t>yang terdapat dalam latar belakang masalah dan identifikasi masalah, maka rumusan masalah dalam penelitian ini adalah:</w:t>
      </w:r>
    </w:p>
    <w:p w14:paraId="27F87DB4" w14:textId="77777777" w:rsidR="00A41711" w:rsidRDefault="00A41711" w:rsidP="00716569">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Apakah kepemilikan manajerial berpengaruh terhadap manajemen laba pada perusahaan manufaktur sub sektor makanan dan minuman yang terdaftar di BEI tahun 2016-2020?</w:t>
      </w:r>
    </w:p>
    <w:p w14:paraId="02FB3843" w14:textId="77777777" w:rsidR="00A41711" w:rsidRDefault="00A41711" w:rsidP="00716569">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Apakah kepemilikan institusional berpengaruh terhadap manajemen laba pada perusahaan manufaktur sub sektor makanan dan minuman yang terdaftar di BEI tahun 2016-2020?</w:t>
      </w:r>
    </w:p>
    <w:p w14:paraId="7AAA1BF5" w14:textId="77777777" w:rsidR="00A41711" w:rsidRDefault="00A41711" w:rsidP="00716569">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Apakah dewan komisaris independen berpengaruh terhadap manajemen laba pada perusahaan manufaktur sub sektor makanan dan minuman yang terdaftar di BEI tahun 2016-2020?</w:t>
      </w:r>
    </w:p>
    <w:p w14:paraId="6AFF79FE" w14:textId="77777777" w:rsidR="00A41711" w:rsidRDefault="00A41711" w:rsidP="00716569">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Apakah komite audit berpengaruh terhadap manajemen laba pada perusahaan manufaktur sub sektor makanan dan minuman yang terdaftar di BEI tahun 2016-2020?</w:t>
      </w:r>
    </w:p>
    <w:p w14:paraId="65F7FD15" w14:textId="77777777" w:rsidR="00A41711" w:rsidRPr="00C41B75" w:rsidRDefault="00A41711" w:rsidP="00716569">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Apakah pandemi covid-19 berpengaruh terhadap manajemen laba pada perusahaan manufaktur sub sektor makanan dan minuman yang terdaftar di BEI?</w:t>
      </w:r>
    </w:p>
    <w:p w14:paraId="75B4F98C" w14:textId="77777777" w:rsidR="00A41711" w:rsidRDefault="00A41711" w:rsidP="00A41711">
      <w:pPr>
        <w:pStyle w:val="Heading2"/>
        <w:spacing w:after="0"/>
        <w:ind w:left="709" w:hanging="709"/>
      </w:pPr>
      <w:bookmarkStart w:id="8" w:name="_Toc86950256"/>
      <w:r>
        <w:t>Pembatasan Masalah</w:t>
      </w:r>
      <w:bookmarkEnd w:id="8"/>
    </w:p>
    <w:p w14:paraId="3AD677C8" w14:textId="77777777" w:rsidR="00A4171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di atas, maka batasan masalah dalam penelitian ini adalah sebagai berikut:</w:t>
      </w:r>
    </w:p>
    <w:p w14:paraId="50BDFA50" w14:textId="77777777" w:rsidR="00A41711" w:rsidRDefault="00A41711" w:rsidP="00716569">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Mengingat banyaknya faktor yang diduga dapat mempengaruhi manajemen laba, maka masalah yang akan dikaji dalam penelitian ini dibatasi pada variabel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yang diproksikan hanya variabel kepemilikan manajerial, kepemilikan institusional, dewan komisaris independen, dan komite audit.</w:t>
      </w:r>
    </w:p>
    <w:p w14:paraId="2338B3EB" w14:textId="77777777" w:rsidR="00A41711" w:rsidRPr="00C971A8" w:rsidRDefault="00A41711" w:rsidP="00716569">
      <w:pPr>
        <w:pStyle w:val="ListParagraph"/>
        <w:numPr>
          <w:ilvl w:val="0"/>
          <w:numId w:val="5"/>
        </w:numPr>
        <w:spacing w:after="0" w:line="480" w:lineRule="auto"/>
        <w:ind w:left="709"/>
        <w:jc w:val="both"/>
        <w:rPr>
          <w:rFonts w:ascii="Times New Roman" w:hAnsi="Times New Roman" w:cs="Times New Roman"/>
          <w:sz w:val="24"/>
          <w:szCs w:val="24"/>
        </w:rPr>
      </w:pPr>
      <w:r w:rsidRPr="00065999">
        <w:rPr>
          <w:rFonts w:ascii="Times New Roman" w:hAnsi="Times New Roman" w:cs="Times New Roman"/>
          <w:sz w:val="24"/>
          <w:szCs w:val="24"/>
        </w:rPr>
        <w:t>Terdapat berbagai macam model untuk mengukur manajemen laba</w:t>
      </w:r>
      <w:r>
        <w:rPr>
          <w:rFonts w:ascii="Times New Roman" w:hAnsi="Times New Roman" w:cs="Times New Roman"/>
          <w:sz w:val="24"/>
          <w:szCs w:val="24"/>
        </w:rPr>
        <w:t xml:space="preserve">, namun dalam penelitian ini hanya menggunakan </w:t>
      </w:r>
      <w:r>
        <w:rPr>
          <w:rFonts w:ascii="Times New Roman" w:hAnsi="Times New Roman" w:cs="Times New Roman"/>
          <w:iCs/>
          <w:sz w:val="24"/>
          <w:szCs w:val="24"/>
        </w:rPr>
        <w:t>model Kothari</w:t>
      </w:r>
      <w:r>
        <w:rPr>
          <w:rFonts w:ascii="Times New Roman" w:hAnsi="Times New Roman" w:cs="Times New Roman"/>
          <w:i/>
          <w:iCs/>
          <w:sz w:val="24"/>
          <w:szCs w:val="24"/>
        </w:rPr>
        <w:t xml:space="preserve">. </w:t>
      </w:r>
      <w:r>
        <w:rPr>
          <w:rFonts w:ascii="Times New Roman" w:hAnsi="Times New Roman" w:cs="Times New Roman"/>
          <w:sz w:val="24"/>
          <w:szCs w:val="24"/>
        </w:rPr>
        <w:t xml:space="preserve">Pengukuran ini didasarkan pada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{"citationItems":[{"id":"ITEM-1","itemData":{"DOI":"10.1016/j.jacceco.2004.11.002","ISSN":"01654101","abstract":"We examine the specification and power of tests based on performance-matched discretionary accruals, and make comparisons with tests using traditional discretionary accrual measures (e.g., Jones and modified-Jones models). Performance matching on return on assets controls for the effect of performance on measured discretionary accruals. The results suggest that performance-matched discretionary accrual measures enhance the reliability of inferences from earnings management research when the hypothesis being tested does not imply that earnings management will vary with performance, or where the control firms are not expected to have engaged in earnings management. © 2004 Elsevier B.V. All rights reserved.","author":[{"dropping-particle":"","family":"Kothari","given":"S. P.","non-dropping-particle":"","parse-names":false,"suffix":""},{"dropping-particle":"","family":"Leone","given":"Andrew J.","non-dropping-particle":"","parse-names":false,"suffix":""},{"dropping-particle":"","family":"Wasley","given":"Charles E.","non-dropping-particle":"","parse-names":false,"suffix":""}],"container-title":"Journal of Accounting and Economics","id":"ITEM-1","issue":"1","issued":{"date-parts":[["2005"]]},"page":"163-197","title":"Performance matched discretionary accrual measures","type":"article-journal","volume":"39"},"uris":["http://www.mendeley.com/documents/?uuid=05853d8c-786c-465d-baea-7f43e5548ebf"]}],"mendeley":{"formattedCitation":"(Kothari et al., 2005)","manualFormatting":"Kothari et al., (2005)","plainTextFormattedCitation":"(Kothari et al., 2005)","previouslyFormattedCitation":"(Kothari et al., 2005)"},"properties":{"noteIndex":0},"schema":"https://github.com/citation-style-language/schema/raw/master/csl-citation.json"}</w:instrText>
      </w:r>
      <w:r>
        <w:rPr>
          <w:rFonts w:ascii="Times New Roman" w:hAnsi="Times New Roman" w:cs="Times New Roman"/>
          <w:sz w:val="24"/>
          <w:szCs w:val="24"/>
        </w:rPr>
        <w:fldChar w:fldCharType="separate"/>
      </w:r>
      <w:r w:rsidRPr="002225F9">
        <w:rPr>
          <w:rFonts w:ascii="Times New Roman" w:hAnsi="Times New Roman" w:cs="Times New Roman"/>
          <w:noProof/>
          <w:sz w:val="24"/>
          <w:szCs w:val="24"/>
        </w:rPr>
        <w:t xml:space="preserve">Kothari et al., </w:t>
      </w:r>
      <w:r>
        <w:rPr>
          <w:rFonts w:ascii="Times New Roman" w:hAnsi="Times New Roman" w:cs="Times New Roman"/>
          <w:noProof/>
          <w:sz w:val="24"/>
          <w:szCs w:val="24"/>
        </w:rPr>
        <w:t>(</w:t>
      </w:r>
      <w:r w:rsidRPr="002225F9">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w:t>
      </w:r>
    </w:p>
    <w:p w14:paraId="515B0494" w14:textId="77777777" w:rsidR="00A41711" w:rsidRDefault="00A41711" w:rsidP="00716569">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perusahaan manufaktur sub sektor makanan dan minuman yang terdaftar dalam BEI pada periode penelitian yaitu dari tahun 2016-2020. Alasan memilih perusahaan tersebut disebabkan karena </w:t>
      </w:r>
      <w:r w:rsidRPr="000515EA">
        <w:rPr>
          <w:rFonts w:ascii="Times New Roman" w:hAnsi="Times New Roman" w:cs="Times New Roman"/>
          <w:sz w:val="24"/>
          <w:szCs w:val="24"/>
        </w:rPr>
        <w:t>saham perusahaan manufaktur lebih diminati investor dibandingkan perusahaan lain.</w:t>
      </w:r>
      <w:r>
        <w:rPr>
          <w:rFonts w:ascii="Times New Roman" w:hAnsi="Times New Roman" w:cs="Times New Roman"/>
          <w:sz w:val="24"/>
          <w:szCs w:val="24"/>
        </w:rPr>
        <w:t xml:space="preserve"> Dalam pernyataan </w:t>
      </w:r>
      <w:r w:rsidRPr="000515EA">
        <w:rPr>
          <w:rFonts w:ascii="Times New Roman" w:hAnsi="Times New Roman" w:cs="Times New Roman"/>
          <w:sz w:val="24"/>
          <w:szCs w:val="24"/>
        </w:rPr>
        <w:t xml:space="preserve">Badan Koordinasi Penanaman Modal (BKPM), selama </w:t>
      </w:r>
      <w:r w:rsidRPr="000515EA">
        <w:rPr>
          <w:rFonts w:ascii="Times New Roman" w:hAnsi="Times New Roman" w:cs="Times New Roman"/>
          <w:sz w:val="24"/>
          <w:szCs w:val="24"/>
        </w:rPr>
        <w:lastRenderedPageBreak/>
        <w:t>5 tahun terakhir (2015 – Triwulan I 2020) realisasi investasi di sektor manufaktur mencapai Rp1.348,9 triliun. Sektor utama yang paling diminati dan menjanjikan adalah industri makanan yang investasi nya mencapai Rp293,2 triliun dengan persentase total investasi sebanyak 21,7%</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economy.okezone.com/read/2020/05/27/320/2220565/bkpm-di-sektor-manufaktur-industri-makanan-paling-diminati","author":[{"dropping-particle":"","family":"economy.okezone.com","given":"","non-dropping-particle":"","parse-names":false,"suffix":""}],"id":"ITEM-1","issued":{"date-parts":[["2020"]]},"title":"BKPM: Di Sektor Manufaktur, Industri Makanan Paling Diminati","type":"webpage"},"uris":["http://www.mendeley.com/documents/?uuid=cd49b115-24e7-4fb6-bc25-be2ca68c7a27"]}],"mendeley":{"formattedCitation":"(economy.okezone.com, 2020)","plainTextFormattedCitation":"(economy.okezone.com, 2020)","previouslyFormattedCitation":"(economy.okezone.com, 2020)"},"properties":{"noteIndex":0},"schema":"https://github.com/citation-style-language/schema/raw/master/csl-citation.json"}</w:instrText>
      </w:r>
      <w:r>
        <w:rPr>
          <w:rFonts w:ascii="Times New Roman" w:hAnsi="Times New Roman" w:cs="Times New Roman"/>
          <w:sz w:val="24"/>
          <w:szCs w:val="24"/>
        </w:rPr>
        <w:fldChar w:fldCharType="separate"/>
      </w:r>
      <w:r w:rsidRPr="00DE3553">
        <w:rPr>
          <w:rFonts w:ascii="Times New Roman" w:hAnsi="Times New Roman" w:cs="Times New Roman"/>
          <w:noProof/>
          <w:sz w:val="24"/>
          <w:szCs w:val="24"/>
        </w:rPr>
        <w:t>(economy.okezone.com</w:t>
      </w:r>
      <w:r>
        <w:rPr>
          <w:rFonts w:ascii="Times New Roman" w:hAnsi="Times New Roman" w:cs="Times New Roman"/>
          <w:noProof/>
          <w:sz w:val="24"/>
          <w:szCs w:val="24"/>
        </w:rPr>
        <w:t xml:space="preserve">, </w:t>
      </w:r>
      <w:r w:rsidRPr="00DE3553">
        <w:rPr>
          <w:rFonts w:ascii="Times New Roman" w:hAnsi="Times New Roman" w:cs="Times New Roman"/>
          <w:noProof/>
          <w:sz w:val="24"/>
          <w:szCs w:val="24"/>
        </w:rPr>
        <w:t>2020)</w:t>
      </w:r>
      <w:r>
        <w:rPr>
          <w:rFonts w:ascii="Times New Roman" w:hAnsi="Times New Roman" w:cs="Times New Roman"/>
          <w:sz w:val="24"/>
          <w:szCs w:val="24"/>
        </w:rPr>
        <w:fldChar w:fldCharType="end"/>
      </w:r>
      <w:r w:rsidRPr="000515EA">
        <w:rPr>
          <w:rFonts w:ascii="Times New Roman" w:hAnsi="Times New Roman" w:cs="Times New Roman"/>
          <w:sz w:val="24"/>
          <w:szCs w:val="24"/>
        </w:rPr>
        <w:t>.</w:t>
      </w:r>
      <w:r>
        <w:rPr>
          <w:rFonts w:ascii="Times New Roman" w:hAnsi="Times New Roman" w:cs="Times New Roman"/>
          <w:sz w:val="24"/>
          <w:szCs w:val="24"/>
        </w:rPr>
        <w:t xml:space="preserve"> Hal tersebut membuat </w:t>
      </w:r>
      <w:r w:rsidRPr="000515EA">
        <w:rPr>
          <w:rFonts w:ascii="Times New Roman" w:hAnsi="Times New Roman" w:cs="Times New Roman"/>
          <w:sz w:val="24"/>
          <w:szCs w:val="24"/>
        </w:rPr>
        <w:t>perusahaan manufaktur dituntut semakin efektif dalam</w:t>
      </w:r>
      <w:r>
        <w:rPr>
          <w:rFonts w:ascii="Times New Roman" w:hAnsi="Times New Roman" w:cs="Times New Roman"/>
          <w:sz w:val="24"/>
          <w:szCs w:val="24"/>
        </w:rPr>
        <w:t xml:space="preserve"> </w:t>
      </w:r>
      <w:r w:rsidRPr="000515EA">
        <w:rPr>
          <w:rFonts w:ascii="Times New Roman" w:hAnsi="Times New Roman" w:cs="Times New Roman"/>
          <w:sz w:val="24"/>
          <w:szCs w:val="24"/>
        </w:rPr>
        <w:t>mempublikasikan laporan keuangannya dimana pengguna laporan keuangan memiliki</w:t>
      </w:r>
      <w:r>
        <w:rPr>
          <w:rFonts w:ascii="Times New Roman" w:hAnsi="Times New Roman" w:cs="Times New Roman"/>
          <w:sz w:val="24"/>
          <w:szCs w:val="24"/>
        </w:rPr>
        <w:t xml:space="preserve"> </w:t>
      </w:r>
      <w:r w:rsidRPr="000515EA">
        <w:rPr>
          <w:rFonts w:ascii="Times New Roman" w:hAnsi="Times New Roman" w:cs="Times New Roman"/>
          <w:sz w:val="24"/>
          <w:szCs w:val="24"/>
        </w:rPr>
        <w:t>kepentingan dalam hal tersebut</w:t>
      </w:r>
      <w:r>
        <w:rPr>
          <w:rFonts w:ascii="Times New Roman" w:hAnsi="Times New Roman" w:cs="Times New Roman"/>
          <w:sz w:val="24"/>
          <w:szCs w:val="24"/>
        </w:rPr>
        <w:t xml:space="preserve">. </w:t>
      </w:r>
    </w:p>
    <w:p w14:paraId="2BCB832D" w14:textId="77777777" w:rsidR="00A41711" w:rsidRDefault="00A41711" w:rsidP="00A41711">
      <w:pPr>
        <w:pStyle w:val="Heading2"/>
        <w:spacing w:after="0"/>
        <w:ind w:left="709" w:hanging="709"/>
      </w:pPr>
      <w:bookmarkStart w:id="9" w:name="_Toc86950257"/>
      <w:r>
        <w:t>Tujuan Penelitian</w:t>
      </w:r>
      <w:bookmarkEnd w:id="9"/>
    </w:p>
    <w:p w14:paraId="39740DEB" w14:textId="77777777" w:rsidR="00A41711" w:rsidRDefault="00A41711" w:rsidP="00A417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dari penelitian ini untuk memperoleh bukti empiris terkait hal-hal berikut: </w:t>
      </w:r>
    </w:p>
    <w:p w14:paraId="3446CF88" w14:textId="77777777" w:rsidR="00A41711" w:rsidRDefault="00A41711" w:rsidP="00716569">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dan menguji pengaruh kepemilikan manajerial terhadap manajemen laba pada perusahaan manufaktur sub sektor makanan dan minuman yang terdaftar di BEI tahun 2016-2020.</w:t>
      </w:r>
    </w:p>
    <w:p w14:paraId="1B94621C" w14:textId="77777777" w:rsidR="00A41711" w:rsidRPr="00BE2242" w:rsidRDefault="00A41711" w:rsidP="00716569">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dan menguji pengaruh kepemilikan institusional terhadap manajemen laba</w:t>
      </w:r>
      <w:r w:rsidRPr="00BE2242">
        <w:rPr>
          <w:rFonts w:ascii="Times New Roman" w:hAnsi="Times New Roman" w:cs="Times New Roman"/>
          <w:sz w:val="24"/>
          <w:szCs w:val="24"/>
        </w:rPr>
        <w:t xml:space="preserve"> </w:t>
      </w:r>
      <w:r>
        <w:rPr>
          <w:rFonts w:ascii="Times New Roman" w:hAnsi="Times New Roman" w:cs="Times New Roman"/>
          <w:sz w:val="24"/>
          <w:szCs w:val="24"/>
        </w:rPr>
        <w:t>pada perusahaan manufaktur sub sektor makanan dan minuman yang terdaftar di BEI tahun 2016-2020.</w:t>
      </w:r>
    </w:p>
    <w:p w14:paraId="26848D83" w14:textId="77777777" w:rsidR="00A41711" w:rsidRDefault="00A41711" w:rsidP="00716569">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dan menguji pengaruh dewan komisaris independen terhadap manajemen laba pada perusahaan manufaktur sub sektor makanan dan minuman yang terdaftar di BEI tahun 2016-2020.</w:t>
      </w:r>
    </w:p>
    <w:p w14:paraId="46359D0D" w14:textId="77777777" w:rsidR="00A41711" w:rsidRDefault="00A41711" w:rsidP="00716569">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dan menguji pengaruh komite audit terhadap manajemen laba pada perusahaan manufaktur sub sektor makanan dan minuman yang terdaftar di BEI tahun 2016-2020.</w:t>
      </w:r>
    </w:p>
    <w:p w14:paraId="11D6D9FC" w14:textId="77777777" w:rsidR="00A41711" w:rsidRDefault="00A41711" w:rsidP="00716569">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Mengetahui dan menguji pengaruh pandemi covid-19 terhadap manajemen laba pada perusahaan manufaktur sub sektor makanan dan minuman yang terdaftar di BEI tahun 2016-2020.</w:t>
      </w:r>
    </w:p>
    <w:p w14:paraId="6501861E" w14:textId="77777777" w:rsidR="00CE4249" w:rsidRDefault="00CE4249" w:rsidP="00CE4249">
      <w:pPr>
        <w:spacing w:line="480" w:lineRule="auto"/>
        <w:jc w:val="both"/>
        <w:rPr>
          <w:rFonts w:ascii="Times New Roman" w:hAnsi="Times New Roman" w:cs="Times New Roman"/>
          <w:sz w:val="24"/>
          <w:szCs w:val="24"/>
        </w:rPr>
      </w:pPr>
    </w:p>
    <w:p w14:paraId="72AA1A79" w14:textId="08CC7A48" w:rsidR="00CE4249" w:rsidRDefault="00CE4249">
      <w:pPr>
        <w:rPr>
          <w:rFonts w:ascii="Times New Roman" w:hAnsi="Times New Roman" w:cs="Times New Roman"/>
          <w:sz w:val="24"/>
          <w:szCs w:val="24"/>
        </w:rPr>
      </w:pPr>
      <w:r>
        <w:rPr>
          <w:rFonts w:ascii="Times New Roman" w:hAnsi="Times New Roman" w:cs="Times New Roman"/>
          <w:sz w:val="24"/>
          <w:szCs w:val="24"/>
        </w:rPr>
        <w:br w:type="page"/>
      </w:r>
    </w:p>
    <w:p w14:paraId="277BC3A5" w14:textId="77777777" w:rsidR="00CE4249" w:rsidRPr="00CE4249" w:rsidRDefault="00CE4249" w:rsidP="00CE4249">
      <w:pPr>
        <w:spacing w:line="480" w:lineRule="auto"/>
        <w:jc w:val="both"/>
        <w:rPr>
          <w:rFonts w:ascii="Times New Roman" w:hAnsi="Times New Roman" w:cs="Times New Roman"/>
          <w:sz w:val="24"/>
          <w:szCs w:val="24"/>
        </w:rPr>
      </w:pPr>
    </w:p>
    <w:bookmarkEnd w:id="0"/>
    <w:p w14:paraId="538C8AFB" w14:textId="77777777" w:rsidR="0033628A" w:rsidRDefault="0033628A" w:rsidP="0033628A">
      <w:pPr>
        <w:pStyle w:val="Heading1"/>
        <w:spacing w:line="276" w:lineRule="auto"/>
        <w:rPr>
          <w:b/>
          <w:bCs/>
        </w:rPr>
      </w:pPr>
      <w:r>
        <w:rPr>
          <w:b/>
          <w:bCs/>
        </w:rPr>
        <w:t>DAFTAR PUSTAKA</w:t>
      </w:r>
    </w:p>
    <w:p w14:paraId="51BC9547" w14:textId="77777777" w:rsidR="0033628A" w:rsidRPr="00B33B67" w:rsidRDefault="0033628A" w:rsidP="0033628A">
      <w:pPr>
        <w:spacing w:after="0" w:line="276" w:lineRule="auto"/>
      </w:pPr>
    </w:p>
    <w:p w14:paraId="4AB79351"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Abed, Suzan, Ali Al-Attar, dan Mishiel Suwaidan. (2011). "Corporate Governance And Earnings Management: Jordanian Evidence." </w:t>
      </w:r>
      <w:r w:rsidRPr="00186D08">
        <w:rPr>
          <w:rFonts w:ascii="Times New Roman" w:hAnsi="Times New Roman" w:cs="Times New Roman"/>
          <w:i/>
          <w:sz w:val="24"/>
          <w:szCs w:val="24"/>
        </w:rPr>
        <w:t>International Business Research.</w:t>
      </w:r>
      <w:r w:rsidRPr="00186D08">
        <w:rPr>
          <w:rFonts w:ascii="Times New Roman" w:hAnsi="Times New Roman" w:cs="Times New Roman"/>
          <w:sz w:val="24"/>
          <w:szCs w:val="24"/>
        </w:rPr>
        <w:t xml:space="preserve"> Vol.5(1). p.216-225. https://doi.org/10.5539/Ibr.V5n1p216 </w:t>
      </w:r>
    </w:p>
    <w:p w14:paraId="7F9B720C"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Agustia, Dian. (2013). "Pengaruh Faktor Good Corporate Governance, Free Cash Flow, Dan Leverage Terhadap Manajemen Laba." </w:t>
      </w:r>
      <w:r w:rsidRPr="00186D08">
        <w:rPr>
          <w:rFonts w:ascii="Times New Roman" w:hAnsi="Times New Roman" w:cs="Times New Roman"/>
          <w:i/>
          <w:sz w:val="24"/>
          <w:szCs w:val="24"/>
        </w:rPr>
        <w:t xml:space="preserve">Jurnal Akuntansi Dan Keuangan. </w:t>
      </w:r>
      <w:r w:rsidRPr="00186D08">
        <w:rPr>
          <w:rFonts w:ascii="Times New Roman" w:hAnsi="Times New Roman" w:cs="Times New Roman"/>
          <w:sz w:val="24"/>
          <w:szCs w:val="24"/>
        </w:rPr>
        <w:t>Vol.15(1). p.27–42. https://doi.org/10.9744/Jak.15.1.27-42</w:t>
      </w:r>
    </w:p>
    <w:p w14:paraId="09733E9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Agustia, Yofi Prima, dan Elly Suryani. (2018). "Pengaruh Ukuran Perusahaan, Umur Perusahaan, Leverage, Dan Profitabilitas Terhadap Manajemen Laba (Studi Pada Perusahaan Pertambangan Yang Terdaftar Di Bursa Efek Indonesia Periode 2014-2016)." </w:t>
      </w:r>
      <w:r w:rsidRPr="00186D08">
        <w:rPr>
          <w:rFonts w:ascii="Times New Roman" w:hAnsi="Times New Roman" w:cs="Times New Roman"/>
          <w:i/>
          <w:sz w:val="24"/>
          <w:szCs w:val="24"/>
        </w:rPr>
        <w:t>Jurnal Aset (Akuntansi Riset).</w:t>
      </w:r>
      <w:r w:rsidRPr="00186D08">
        <w:rPr>
          <w:rFonts w:ascii="Times New Roman" w:hAnsi="Times New Roman" w:cs="Times New Roman"/>
          <w:sz w:val="24"/>
          <w:szCs w:val="24"/>
        </w:rPr>
        <w:t xml:space="preserve"> Vol.10(1). p.71–82. https://doi.Org/10.17509/Jaset.V10i1.12571</w:t>
      </w:r>
    </w:p>
    <w:p w14:paraId="2534964C"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Agustina, Christin dan Susi Dwi Mulyani. (2019). "Pengaruh Remunerasi Dewan Direksi, Leverage Dan Efektivitas Komite Audit Terhadap Kualitas Laba Dengan Ukuran Perusahaan Sebagai Variabel Moderasi." </w:t>
      </w:r>
      <w:r w:rsidRPr="00186D08">
        <w:rPr>
          <w:rFonts w:ascii="Times New Roman" w:hAnsi="Times New Roman" w:cs="Times New Roman"/>
          <w:i/>
          <w:sz w:val="24"/>
          <w:szCs w:val="24"/>
        </w:rPr>
        <w:t>Jurnal Akuntansi Trisakti</w:t>
      </w:r>
      <w:r w:rsidRPr="00186D08">
        <w:rPr>
          <w:rFonts w:ascii="Times New Roman" w:hAnsi="Times New Roman" w:cs="Times New Roman"/>
          <w:sz w:val="24"/>
          <w:szCs w:val="24"/>
        </w:rPr>
        <w:t>. Vol.  4 (2), p.227-244. https://doi.org/10.25105/Jat.V4i2.5245</w:t>
      </w:r>
    </w:p>
    <w:p w14:paraId="6D76B5FA"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Al-Thuneibat, Ali Abedalqader, Hussam Abdulmohsen Al-Angari, dan Saleh Abdulrahman Al-Saad. (2016). "The Effect Of Corporate Governance Mechanisms On Earnings Management: Evidence From Saudi Arabia." </w:t>
      </w:r>
      <w:r w:rsidRPr="00186D08">
        <w:rPr>
          <w:rFonts w:ascii="Times New Roman" w:hAnsi="Times New Roman" w:cs="Times New Roman"/>
          <w:i/>
          <w:sz w:val="24"/>
          <w:szCs w:val="24"/>
        </w:rPr>
        <w:t>Review Of International Business And Strategy.</w:t>
      </w:r>
      <w:r w:rsidRPr="00186D08">
        <w:rPr>
          <w:rFonts w:ascii="Times New Roman" w:hAnsi="Times New Roman" w:cs="Times New Roman"/>
          <w:sz w:val="24"/>
          <w:szCs w:val="24"/>
        </w:rPr>
        <w:t xml:space="preserve"> Vol.26(1). p.2-32. https://doi.org/10.1108/Ribs-10-2013-0100</w:t>
      </w:r>
    </w:p>
    <w:p w14:paraId="7E3025E3"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Anggreni, Meilani Dwi, dan Zaenal Alim Adiwijaya. (2020). "Pengaruh Kepemilikan Institusional, Ukuran Perusahaan, Laverage, Dewan Komisaris Independen Dan Profitabilitas Terhadap Manajemen Laba." </w:t>
      </w:r>
      <w:r w:rsidRPr="00186D08">
        <w:rPr>
          <w:rFonts w:ascii="Times New Roman" w:hAnsi="Times New Roman" w:cs="Times New Roman"/>
          <w:i/>
          <w:sz w:val="24"/>
          <w:szCs w:val="24"/>
        </w:rPr>
        <w:t>Konferensi Ilmiah Mahasiswa Unissula (Kimu) 4.</w:t>
      </w:r>
      <w:r w:rsidRPr="00186D08">
        <w:rPr>
          <w:rFonts w:ascii="Times New Roman" w:hAnsi="Times New Roman" w:cs="Times New Roman"/>
          <w:sz w:val="24"/>
          <w:szCs w:val="24"/>
        </w:rPr>
        <w:t xml:space="preserve"> p.1121–1152. ISSN:2720-9687. http://jurnal.unissula.ac.id/index.php/kimue/article/view/12239/4909</w:t>
      </w:r>
    </w:p>
    <w:p w14:paraId="182A6F3A"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Arthawan, Putu Teddy, dan I Wayan Pradnyantha Wirasedana. (2018). "Pengaruh Kepemilikan Manajerial, Kebijakan Utang Dan Ukuran Perusahaan Terhadap Manajemen Laba</w:t>
      </w:r>
      <w:r w:rsidRPr="00186D08">
        <w:rPr>
          <w:rFonts w:ascii="Times New Roman" w:hAnsi="Times New Roman" w:cs="Times New Roman"/>
          <w:i/>
          <w:sz w:val="24"/>
          <w:szCs w:val="24"/>
        </w:rPr>
        <w:t>." E-Jurnal Akuntansi Universitas Udayana.</w:t>
      </w:r>
      <w:r w:rsidRPr="00186D08">
        <w:rPr>
          <w:rFonts w:ascii="Times New Roman" w:hAnsi="Times New Roman" w:cs="Times New Roman"/>
          <w:sz w:val="24"/>
          <w:szCs w:val="24"/>
        </w:rPr>
        <w:t xml:space="preserve"> ISSN: 2302-8556. Vol.22(1). p.1-29. https://doi.org/10.24843/Eja.2018.V22.I01.P01 </w:t>
      </w:r>
    </w:p>
    <w:p w14:paraId="2EF9BDFE"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Astari, Anak Agung Mas Ratih dan I Ketut Suryanawa. (2017). "Faktor-Faktor Yang Mempengaruhi Manajemen Laba." </w:t>
      </w:r>
      <w:r w:rsidRPr="00186D08">
        <w:rPr>
          <w:rFonts w:ascii="Times New Roman" w:hAnsi="Times New Roman" w:cs="Times New Roman"/>
          <w:i/>
          <w:sz w:val="24"/>
          <w:szCs w:val="24"/>
        </w:rPr>
        <w:t>E-Jurnal Akuntansi Universitas Udayana</w:t>
      </w:r>
      <w:r w:rsidRPr="00186D08">
        <w:rPr>
          <w:rFonts w:ascii="Times New Roman" w:hAnsi="Times New Roman" w:cs="Times New Roman"/>
          <w:sz w:val="24"/>
          <w:szCs w:val="24"/>
        </w:rPr>
        <w:t>. Vol.20</w:t>
      </w:r>
      <w:r>
        <w:rPr>
          <w:rFonts w:ascii="Times New Roman" w:hAnsi="Times New Roman" w:cs="Times New Roman"/>
          <w:sz w:val="24"/>
          <w:szCs w:val="24"/>
        </w:rPr>
        <w:t xml:space="preserve">(1), p.290–319. ISSN: 2302-8556. </w:t>
      </w:r>
      <w:r w:rsidRPr="00186D08">
        <w:rPr>
          <w:rFonts w:ascii="Times New Roman" w:hAnsi="Times New Roman" w:cs="Times New Roman"/>
          <w:sz w:val="24"/>
          <w:szCs w:val="24"/>
        </w:rPr>
        <w:t>https://ojs.unud.ac.id/index.php/Akuntansi/article/view/29819/19349</w:t>
      </w:r>
    </w:p>
    <w:p w14:paraId="3DFA7C69" w14:textId="77777777" w:rsidR="00123945" w:rsidRDefault="00123945" w:rsidP="0033628A">
      <w:pPr>
        <w:spacing w:after="0" w:line="276" w:lineRule="auto"/>
        <w:ind w:left="567" w:hanging="567"/>
        <w:jc w:val="both"/>
        <w:rPr>
          <w:rFonts w:ascii="Times New Roman" w:hAnsi="Times New Roman" w:cs="Times New Roman"/>
          <w:sz w:val="24"/>
          <w:szCs w:val="24"/>
        </w:rPr>
        <w:sectPr w:rsidR="00123945" w:rsidSect="00123945">
          <w:headerReference w:type="default" r:id="rId25"/>
          <w:footerReference w:type="default" r:id="rId26"/>
          <w:pgSz w:w="12240" w:h="15840"/>
          <w:pgMar w:top="2268" w:right="1701" w:bottom="1701" w:left="2268" w:header="709" w:footer="709" w:gutter="0"/>
          <w:pgNumType w:start="150"/>
          <w:cols w:space="708"/>
          <w:docGrid w:linePitch="360"/>
        </w:sectPr>
      </w:pPr>
    </w:p>
    <w:p w14:paraId="4D839864"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lastRenderedPageBreak/>
        <w:t xml:space="preserve">Azizah, Widyaningsih. (2021). "Covid-19 In Indonesia: Analysis Of Differences Earnings Management In The First Quarter."  </w:t>
      </w:r>
      <w:r w:rsidRPr="00186D08">
        <w:rPr>
          <w:rFonts w:ascii="Times New Roman" w:hAnsi="Times New Roman" w:cs="Times New Roman"/>
          <w:i/>
          <w:sz w:val="24"/>
          <w:szCs w:val="24"/>
        </w:rPr>
        <w:t>Jurnal Akuntansi</w:t>
      </w:r>
      <w:r w:rsidRPr="00186D08">
        <w:rPr>
          <w:rFonts w:ascii="Times New Roman" w:hAnsi="Times New Roman" w:cs="Times New Roman"/>
          <w:sz w:val="24"/>
          <w:szCs w:val="24"/>
        </w:rPr>
        <w:t>. Vol.11(1). p.23-32. https://doi.Org/10.33369/J.Akuntansi.11.1.23-32</w:t>
      </w:r>
    </w:p>
    <w:p w14:paraId="4C7A22C6"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Cahyadi, I Made Karma, dan I Made Mertha. (2019). "Pengaruh Good Corporate Governance Dan Ukuran Perusahaan Pada Manajemen Laba". </w:t>
      </w:r>
      <w:r w:rsidRPr="00186D08">
        <w:rPr>
          <w:rFonts w:ascii="Times New Roman" w:hAnsi="Times New Roman" w:cs="Times New Roman"/>
          <w:i/>
          <w:sz w:val="24"/>
          <w:szCs w:val="24"/>
        </w:rPr>
        <w:t>E-Jurnal Akuntansi</w:t>
      </w:r>
      <w:r w:rsidRPr="00186D08">
        <w:rPr>
          <w:rFonts w:ascii="Times New Roman" w:hAnsi="Times New Roman" w:cs="Times New Roman"/>
          <w:sz w:val="24"/>
          <w:szCs w:val="24"/>
        </w:rPr>
        <w:t>. ISSN: 2302-8556. Vol.27(1). p.173-200. https://doi.Org/10.24843/Eja.2019.V27.I01.P07</w:t>
      </w:r>
    </w:p>
    <w:p w14:paraId="0494D5BB"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Charfeddine, Lanouar, Rabeb Riahi, dan Abdelwahed Omri. (2013). "The Determinants Of Earnings Management In Developing Countries: A Study In The Tunisian Context." </w:t>
      </w:r>
      <w:r w:rsidRPr="00186D08">
        <w:rPr>
          <w:rFonts w:ascii="Times New Roman" w:hAnsi="Times New Roman" w:cs="Times New Roman"/>
          <w:i/>
          <w:sz w:val="24"/>
          <w:szCs w:val="24"/>
        </w:rPr>
        <w:t>The Iup Journal Of Corporate Governance</w:t>
      </w:r>
      <w:r w:rsidRPr="00186D08">
        <w:rPr>
          <w:rFonts w:ascii="Times New Roman" w:hAnsi="Times New Roman" w:cs="Times New Roman"/>
          <w:sz w:val="24"/>
          <w:szCs w:val="24"/>
        </w:rPr>
        <w:t>. Vol.12(1), p.35–49. https://Ssrn.Com/Abstract=2245980.</w:t>
      </w:r>
    </w:p>
    <w:p w14:paraId="5CD82B91"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Dang, Ngoc Hung, Thi Viet Ha Hoang, dan Manh Dung Tran. (2017). "Factors Affecting Earnings Management: The Case Of Listed Firms In Vietnam." </w:t>
      </w:r>
      <w:r w:rsidRPr="00186D08">
        <w:rPr>
          <w:rFonts w:ascii="Times New Roman" w:hAnsi="Times New Roman" w:cs="Times New Roman"/>
          <w:i/>
          <w:sz w:val="24"/>
          <w:szCs w:val="24"/>
        </w:rPr>
        <w:t>International Journal Of Economic Research</w:t>
      </w:r>
      <w:r w:rsidRPr="00186D08">
        <w:rPr>
          <w:rFonts w:ascii="Times New Roman" w:hAnsi="Times New Roman" w:cs="Times New Roman"/>
          <w:sz w:val="24"/>
          <w:szCs w:val="24"/>
        </w:rPr>
        <w:t>. ISSN: 0972-9380. Vol.14(20), p.117–134. http: www.serialsjournal.com.</w:t>
      </w:r>
    </w:p>
    <w:p w14:paraId="6C0C4233"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Dimarcia, Ni Luh Floriani, dan Komang Ayu Krisnadewi. (2016). "Pengaruh Diversifikasi Operasi, Leverage Dan Kepemilikan Manajerial Pada Manajemen Laba." </w:t>
      </w:r>
      <w:r w:rsidRPr="00186D08">
        <w:rPr>
          <w:rFonts w:ascii="Times New Roman" w:hAnsi="Times New Roman" w:cs="Times New Roman"/>
          <w:i/>
          <w:sz w:val="24"/>
          <w:szCs w:val="24"/>
        </w:rPr>
        <w:t>E-Jurnal Akuntansi Universitas Udayana</w:t>
      </w:r>
      <w:r w:rsidRPr="00186D08">
        <w:rPr>
          <w:rFonts w:ascii="Times New Roman" w:hAnsi="Times New Roman" w:cs="Times New Roman"/>
          <w:sz w:val="24"/>
          <w:szCs w:val="24"/>
        </w:rPr>
        <w:t>. Vol.15(3). p.2324–2351. https://ojs.unud.ac.id/index.php/akuntansi/article/download/20324/13969</w:t>
      </w:r>
    </w:p>
    <w:p w14:paraId="2D548747"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Economy.okezone.com. (2020). "Bkpm: Di Sektor Manufaktur, Industri Makanan Paling Diminati." https://economy.okezone.com/read/2020/05/27/320/2220565/bkpm-di-sektor-manufaktur-industri-makanan-paling-diminati</w:t>
      </w:r>
    </w:p>
    <w:p w14:paraId="1ED6863D"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Fairus, Muhammad, dan Pardomuan Sihombing. (2020). "The Effect Of Good Corporate Governance (Gcg) Mechanism On Earnings Management Practices Of The Stubben Model (Study Case On Mining Sector Companies Listed On The Indonesia Stock Exchange (2014-2019)." </w:t>
      </w:r>
      <w:r w:rsidRPr="00186D08">
        <w:rPr>
          <w:rFonts w:ascii="Times New Roman" w:hAnsi="Times New Roman" w:cs="Times New Roman"/>
          <w:i/>
          <w:sz w:val="24"/>
          <w:szCs w:val="24"/>
        </w:rPr>
        <w:t>European Journal Of Business And Management Research.</w:t>
      </w:r>
      <w:r w:rsidRPr="00186D08">
        <w:rPr>
          <w:rFonts w:ascii="Times New Roman" w:hAnsi="Times New Roman" w:cs="Times New Roman"/>
          <w:sz w:val="24"/>
          <w:szCs w:val="24"/>
        </w:rPr>
        <w:t xml:space="preserve"> Vol. 5(6). p.1–6. https://doi.org/10.24018/ejbmr.2020.5.6.602</w:t>
      </w:r>
    </w:p>
    <w:p w14:paraId="26E884AA"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Finance.detik.com. (2021). "Aturan Baru Ojk, Direksi Emiten Yang Rugikan Investor Bisa Dipidana." https://finance.detik.com/bursa-dan-valas/d-5499696/aturan-baru-ojk-direksi-emiten-yang-rugikan-investor-bisa-dipidana</w:t>
      </w:r>
    </w:p>
    <w:p w14:paraId="41363191"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Finance.detik.com. (2021). "Produsen Taro Diduga Gelembungkan Laporan Keuangan Rp 4 T." https://finance.detik.com/bursa-dan-valas/d-4485663/produsen-taro-diduga-gelembungkan-laporan-keuangan-rp-4-t</w:t>
      </w:r>
    </w:p>
    <w:p w14:paraId="57187046"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Firmansyah, Amrie, dan Risanto Ardiansyah. (2020). "Bagaimana Praktik Manajemen Laba Dan Penghindaran Pajak Sebelum Dan Setelah Pandemi Covid19 Di </w:t>
      </w:r>
      <w:r w:rsidRPr="00186D08">
        <w:rPr>
          <w:rFonts w:ascii="Times New Roman" w:hAnsi="Times New Roman" w:cs="Times New Roman"/>
          <w:sz w:val="24"/>
          <w:szCs w:val="24"/>
        </w:rPr>
        <w:lastRenderedPageBreak/>
        <w:t xml:space="preserve">Indonesia?." </w:t>
      </w:r>
      <w:r w:rsidRPr="00186D08">
        <w:rPr>
          <w:rFonts w:ascii="Times New Roman" w:hAnsi="Times New Roman" w:cs="Times New Roman"/>
          <w:i/>
          <w:sz w:val="24"/>
          <w:szCs w:val="24"/>
        </w:rPr>
        <w:t>Jurnal Ilmiah Fakultas Ekonomi Universitas Katolik Parahyangan</w:t>
      </w:r>
      <w:r w:rsidRPr="00186D08">
        <w:rPr>
          <w:rFonts w:ascii="Times New Roman" w:hAnsi="Times New Roman" w:cs="Times New Roman"/>
          <w:sz w:val="24"/>
          <w:szCs w:val="24"/>
        </w:rPr>
        <w:t>. Vol.24(2). p.32–51. https://doi.org/10.26593/be.v24i1.5075.87-106</w:t>
      </w:r>
    </w:p>
    <w:p w14:paraId="5F981D2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Ghozali, Imam dan Ratmono, Dwi. (2017). </w:t>
      </w:r>
      <w:r w:rsidRPr="00186D08">
        <w:rPr>
          <w:rFonts w:ascii="Times New Roman" w:hAnsi="Times New Roman" w:cs="Times New Roman"/>
          <w:i/>
          <w:sz w:val="24"/>
          <w:szCs w:val="24"/>
        </w:rPr>
        <w:t>Analisis Multivariat dan Ekonometrika dengan Eviews 10, Edisi 2</w:t>
      </w:r>
      <w:r w:rsidRPr="00186D08">
        <w:rPr>
          <w:rFonts w:ascii="Times New Roman" w:hAnsi="Times New Roman" w:cs="Times New Roman"/>
          <w:sz w:val="24"/>
          <w:szCs w:val="24"/>
        </w:rPr>
        <w:t>. Semarang: Badan Penerbit Universitas Diponegoro:.</w:t>
      </w:r>
    </w:p>
    <w:p w14:paraId="69A30DF9"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Guna, I Welvin, dan Arleen Herawaty. (2010). "Pengaruh Mekanisme Good Corporate Governance, Independensi Auditor, Kualitas Audit Dan Faktor Lainnya Terhadap Manajemen Laba." </w:t>
      </w:r>
      <w:r w:rsidRPr="00186D08">
        <w:rPr>
          <w:rFonts w:ascii="Times New Roman" w:hAnsi="Times New Roman" w:cs="Times New Roman"/>
          <w:i/>
          <w:sz w:val="24"/>
          <w:szCs w:val="24"/>
        </w:rPr>
        <w:t>Jurnal Bisnis dan Akuntansi</w:t>
      </w:r>
      <w:r w:rsidRPr="00186D08">
        <w:rPr>
          <w:rFonts w:ascii="Times New Roman" w:hAnsi="Times New Roman" w:cs="Times New Roman"/>
          <w:sz w:val="24"/>
          <w:szCs w:val="24"/>
        </w:rPr>
        <w:t>. Vol.12(1). p.53–68. https://doi.org/10.34208/jba.v12i1.162</w:t>
      </w:r>
    </w:p>
    <w:p w14:paraId="2F5BFB20"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Hendra, Joni, Hery Koesharjono, dan Seger Priantono. (2018). "Implication Of Good Corporate Governance And Leverage On Earnings Management."  </w:t>
      </w:r>
      <w:r w:rsidRPr="00186D08">
        <w:rPr>
          <w:rFonts w:ascii="Times New Roman" w:hAnsi="Times New Roman" w:cs="Times New Roman"/>
          <w:i/>
          <w:sz w:val="24"/>
          <w:szCs w:val="24"/>
        </w:rPr>
        <w:t>International Journal Of Social Science And Business.</w:t>
      </w:r>
      <w:r w:rsidRPr="00186D08">
        <w:rPr>
          <w:rFonts w:ascii="Times New Roman" w:hAnsi="Times New Roman" w:cs="Times New Roman"/>
          <w:sz w:val="24"/>
          <w:szCs w:val="24"/>
        </w:rPr>
        <w:t xml:space="preserve"> Vol.2(1). p.1–9. https://doi.org/10.23887/ijssb.v2i1.12936</w:t>
      </w:r>
    </w:p>
    <w:p w14:paraId="76BDC327"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International Finance Corporation (IFC). (2018). "Indonesia Corporate Governance Manual. Second Edition." Jakarta: In Indonesia Corporate Governance Manual, https://doi.org/10.1596/30122</w:t>
      </w:r>
    </w:p>
    <w:p w14:paraId="68F4A8C6"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Jensen, Michael C., dan William H Mecling. (1976). "Theory Of The Firm: Managerial Behavior, Agency Costs And Ownership Structure." </w:t>
      </w:r>
      <w:r w:rsidRPr="00186D08">
        <w:rPr>
          <w:rFonts w:ascii="Times New Roman" w:hAnsi="Times New Roman" w:cs="Times New Roman"/>
          <w:i/>
          <w:sz w:val="24"/>
          <w:szCs w:val="24"/>
        </w:rPr>
        <w:t xml:space="preserve">Financial Economics. </w:t>
      </w:r>
      <w:r>
        <w:rPr>
          <w:rFonts w:ascii="Times New Roman" w:hAnsi="Times New Roman" w:cs="Times New Roman"/>
          <w:sz w:val="24"/>
          <w:szCs w:val="24"/>
        </w:rPr>
        <w:t>Vol.3(4).</w:t>
      </w:r>
      <w:r w:rsidRPr="00186D08">
        <w:rPr>
          <w:rFonts w:ascii="Times New Roman" w:hAnsi="Times New Roman" w:cs="Times New Roman"/>
          <w:sz w:val="24"/>
          <w:szCs w:val="24"/>
        </w:rPr>
        <w:t xml:space="preserve"> p</w:t>
      </w:r>
      <w:r>
        <w:rPr>
          <w:rFonts w:ascii="Times New Roman" w:hAnsi="Times New Roman" w:cs="Times New Roman"/>
          <w:sz w:val="24"/>
          <w:szCs w:val="24"/>
        </w:rPr>
        <w:t xml:space="preserve">.306–360. </w:t>
      </w:r>
      <w:r w:rsidRPr="00186D08">
        <w:rPr>
          <w:rFonts w:ascii="Times New Roman" w:hAnsi="Times New Roman" w:cs="Times New Roman"/>
          <w:sz w:val="24"/>
          <w:szCs w:val="24"/>
        </w:rPr>
        <w:t>https://doi.org/https://doi.org/10.1016/0304-405x(76)90026-x</w:t>
      </w:r>
    </w:p>
    <w:p w14:paraId="0CFBACA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Klein, April. (2002). "Audit Committee, Board Of Director Characteristics, And Earnings Management." </w:t>
      </w:r>
      <w:r w:rsidRPr="00186D08">
        <w:rPr>
          <w:rFonts w:ascii="Times New Roman" w:hAnsi="Times New Roman" w:cs="Times New Roman"/>
          <w:i/>
          <w:sz w:val="24"/>
          <w:szCs w:val="24"/>
        </w:rPr>
        <w:t>Journal Of Accounting And Economics.</w:t>
      </w:r>
      <w:r w:rsidRPr="00186D08">
        <w:rPr>
          <w:rFonts w:ascii="Times New Roman" w:hAnsi="Times New Roman" w:cs="Times New Roman"/>
          <w:sz w:val="24"/>
          <w:szCs w:val="24"/>
        </w:rPr>
        <w:t xml:space="preserve"> Vol.33(3). p.375–400. https://doi.org/10.1016/s0165-4101(02)00059-9</w:t>
      </w:r>
    </w:p>
    <w:p w14:paraId="2E1ADAF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Komite Nasional Kebijakan Governance. (2006). "Pedoman Umum Good Corporate Governance Indonesia." Jakarta: Komite Nasional Kebijakan Governance</w:t>
      </w:r>
    </w:p>
    <w:p w14:paraId="574EB880"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Kothari, S. P., Andrew J Leone, dan Charles E Wasley.(2005). "Performance Matched Discretionary Accrual Measures." </w:t>
      </w:r>
      <w:r w:rsidRPr="00186D08">
        <w:rPr>
          <w:rFonts w:ascii="Times New Roman" w:hAnsi="Times New Roman" w:cs="Times New Roman"/>
          <w:i/>
          <w:sz w:val="24"/>
          <w:szCs w:val="24"/>
        </w:rPr>
        <w:t>Journal Of Accounting And Economics</w:t>
      </w:r>
      <w:r w:rsidRPr="00186D08">
        <w:rPr>
          <w:rFonts w:ascii="Times New Roman" w:hAnsi="Times New Roman" w:cs="Times New Roman"/>
          <w:sz w:val="24"/>
          <w:szCs w:val="24"/>
        </w:rPr>
        <w:t>. Vol. 39(1). p.163–197. https://doi.org/10.1016/j.jacceco.2004.11.002</w:t>
      </w:r>
    </w:p>
    <w:p w14:paraId="0208FBFE"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Kouki, Mondher., Abderrazek Elkhaldi, Hanen Atri, Slim Souid. (2011). "Does Corporate Governance Constrain Earnings Management? Evidence From U.S. Firms." </w:t>
      </w:r>
      <w:r w:rsidRPr="00186D08">
        <w:rPr>
          <w:rFonts w:ascii="Times New Roman" w:hAnsi="Times New Roman" w:cs="Times New Roman"/>
          <w:i/>
          <w:sz w:val="24"/>
          <w:szCs w:val="24"/>
        </w:rPr>
        <w:t>European Journal Of Economics Finance And Administrative Sciences</w:t>
      </w:r>
      <w:r w:rsidRPr="00186D08">
        <w:rPr>
          <w:rFonts w:ascii="Times New Roman" w:hAnsi="Times New Roman" w:cs="Times New Roman"/>
          <w:sz w:val="24"/>
          <w:szCs w:val="24"/>
        </w:rPr>
        <w:t xml:space="preserve">. Vol.35. p.58–71. ISSN: 1450-2275. </w:t>
      </w:r>
    </w:p>
    <w:p w14:paraId="2DB7EB8F"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Kusuma, I Gusti Bagus Indra, dan I Made Mertha. (2021). "Manajemen Laba Dan Nilai Perusahaan (Studi Empiris Pada Perusahaan Manufaktur Di Bursa Efek Indoensia)." E-Jurnal Akuntansi. Vol. 31(1). p.182-196. https://doi.org/10.24843/eja.2021.v31.i01.p14</w:t>
      </w:r>
    </w:p>
    <w:p w14:paraId="03D48DD8"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Kusumawardhani, Indra. (2012). "Pengaruh Corporate Governance, Struktur Kepemilikan, Dan Ukuran Perusahaan Terhadap Manajemen Laba." </w:t>
      </w:r>
      <w:r w:rsidRPr="00186D08">
        <w:rPr>
          <w:rFonts w:ascii="Times New Roman" w:hAnsi="Times New Roman" w:cs="Times New Roman"/>
          <w:i/>
          <w:sz w:val="24"/>
          <w:szCs w:val="24"/>
        </w:rPr>
        <w:t xml:space="preserve">Journal </w:t>
      </w:r>
      <w:r w:rsidRPr="00186D08">
        <w:rPr>
          <w:rFonts w:ascii="Times New Roman" w:hAnsi="Times New Roman" w:cs="Times New Roman"/>
          <w:i/>
          <w:sz w:val="24"/>
          <w:szCs w:val="24"/>
        </w:rPr>
        <w:lastRenderedPageBreak/>
        <w:t>Akuntansi dan Sistem Teknologi Informasi</w:t>
      </w:r>
      <w:r w:rsidRPr="00186D08">
        <w:rPr>
          <w:rFonts w:ascii="Times New Roman" w:hAnsi="Times New Roman" w:cs="Times New Roman"/>
          <w:sz w:val="24"/>
          <w:szCs w:val="24"/>
        </w:rPr>
        <w:t>. Vol.9(1).  p.41–54. https://ejurnal.unisri.ac.id/index.php/Akuntansi/article/view/520/454.</w:t>
      </w:r>
    </w:p>
    <w:p w14:paraId="0C524720"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Mahiswari, Raras, dan Paskah Ika Nugroho.  (2014). "Pengaruh Mekanisme Corporate Governance, Ukuran Perusahaan Dan Leverage Terhadap Manajemen Laba Dan Kinerja Keuangan." </w:t>
      </w:r>
      <w:r w:rsidRPr="00186D08">
        <w:rPr>
          <w:rFonts w:ascii="Times New Roman" w:hAnsi="Times New Roman" w:cs="Times New Roman"/>
          <w:i/>
          <w:sz w:val="24"/>
          <w:szCs w:val="24"/>
        </w:rPr>
        <w:t>Jurnal Ekonomi Dan Bisnis.</w:t>
      </w:r>
      <w:r w:rsidRPr="00186D08">
        <w:rPr>
          <w:rFonts w:ascii="Times New Roman" w:hAnsi="Times New Roman" w:cs="Times New Roman"/>
          <w:sz w:val="24"/>
          <w:szCs w:val="24"/>
        </w:rPr>
        <w:t xml:space="preserve"> Vol.17(1). p.1-20. https://doi.org/10.24914/jeb.v17i1.237</w:t>
      </w:r>
    </w:p>
    <w:p w14:paraId="4B7F5E2E"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Mayasari, Ayu Yuliandini, dan Intan Indah Permatasari. (2019). "The Influence Of Corporate Governance, Company Size, And Leverage Toward Earning Management." </w:t>
      </w:r>
      <w:r w:rsidRPr="00186D08">
        <w:rPr>
          <w:rFonts w:ascii="Times New Roman" w:hAnsi="Times New Roman" w:cs="Times New Roman"/>
          <w:i/>
          <w:sz w:val="24"/>
          <w:szCs w:val="24"/>
        </w:rPr>
        <w:t>Jurnal Akuntansi Trisakti.</w:t>
      </w:r>
      <w:r w:rsidRPr="00186D08">
        <w:rPr>
          <w:rFonts w:ascii="Times New Roman" w:hAnsi="Times New Roman" w:cs="Times New Roman"/>
          <w:sz w:val="24"/>
          <w:szCs w:val="24"/>
        </w:rPr>
        <w:t xml:space="preserve"> Vol.6(1). p.19-30. https://doi.org/10.25105/jat.v6i1.4869</w:t>
      </w:r>
    </w:p>
    <w:p w14:paraId="704CF67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Mentari, Gita Kinanti. (2020). "Perkembangan Manajemen Laba Di Indonesia: Studi Kasus Bibliografi Pada Perusahaan Manufaktur Dan Perbankan Tahun 2007-2019." </w:t>
      </w:r>
      <w:r w:rsidRPr="00186D08">
        <w:rPr>
          <w:rFonts w:ascii="Times New Roman" w:hAnsi="Times New Roman" w:cs="Times New Roman"/>
          <w:i/>
          <w:sz w:val="24"/>
          <w:szCs w:val="24"/>
        </w:rPr>
        <w:t>In Indonesian Journal Of Pharmaceutical Science And Technology.</w:t>
      </w:r>
      <w:r w:rsidRPr="00186D08">
        <w:rPr>
          <w:rFonts w:ascii="Times New Roman" w:hAnsi="Times New Roman" w:cs="Times New Roman"/>
          <w:sz w:val="24"/>
          <w:szCs w:val="24"/>
        </w:rPr>
        <w:t xml:space="preserve"> (Vol. 7, Issue 2). http://repository.unsri.ac.id/24701/</w:t>
      </w:r>
    </w:p>
    <w:p w14:paraId="5397C7FC"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Nalarreason, Kadek Marlina, Sutrisno T, dan Endang Mardiati (2019). "Impact Of Leverage And Firm Size On Earnings Management In Indonesia." </w:t>
      </w:r>
      <w:r w:rsidRPr="00186D08">
        <w:rPr>
          <w:rFonts w:ascii="Times New Roman" w:hAnsi="Times New Roman" w:cs="Times New Roman"/>
          <w:i/>
          <w:sz w:val="24"/>
          <w:szCs w:val="24"/>
        </w:rPr>
        <w:t>International Journal Of Multicultural And Multireligious Understanding</w:t>
      </w:r>
      <w:r w:rsidRPr="00186D08">
        <w:rPr>
          <w:rFonts w:ascii="Times New Roman" w:hAnsi="Times New Roman" w:cs="Times New Roman"/>
          <w:sz w:val="24"/>
          <w:szCs w:val="24"/>
        </w:rPr>
        <w:t>. Vol.6(1). p.19-24. https://doi.org/10.18415/ijmmu.v6i1.473</w:t>
      </w:r>
    </w:p>
    <w:p w14:paraId="00DFF487"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Octavia, Evi. (2017). "Implikasi Corporate Governance Dan Ukuran Perusahaan Pada Manajemen Laba." </w:t>
      </w:r>
      <w:r w:rsidRPr="00186D08">
        <w:rPr>
          <w:rFonts w:ascii="Times New Roman" w:hAnsi="Times New Roman" w:cs="Times New Roman"/>
          <w:i/>
          <w:sz w:val="24"/>
          <w:szCs w:val="24"/>
        </w:rPr>
        <w:t>Jurnal Akuntansi Multiparadigma</w:t>
      </w:r>
      <w:r w:rsidRPr="00186D08">
        <w:rPr>
          <w:rFonts w:ascii="Times New Roman" w:hAnsi="Times New Roman" w:cs="Times New Roman"/>
          <w:sz w:val="24"/>
          <w:szCs w:val="24"/>
        </w:rPr>
        <w:t>. Vol. 8(1). p.126–136. https://doi.org/10.18202/jamal.2017.04.7044</w:t>
      </w:r>
    </w:p>
    <w:p w14:paraId="2AB49AB0"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Peasnell, K.V, dan S. Young. (1998). "Outside Directors, Board Effectiveness, And Earnings Management. </w:t>
      </w:r>
      <w:r w:rsidRPr="00186D08">
        <w:rPr>
          <w:rFonts w:ascii="Times New Roman" w:hAnsi="Times New Roman" w:cs="Times New Roman"/>
          <w:i/>
          <w:sz w:val="24"/>
          <w:szCs w:val="24"/>
        </w:rPr>
        <w:t>In SSRN Electronic Journal</w:t>
      </w:r>
      <w:r w:rsidRPr="00186D08">
        <w:rPr>
          <w:rFonts w:ascii="Times New Roman" w:hAnsi="Times New Roman" w:cs="Times New Roman"/>
          <w:sz w:val="24"/>
          <w:szCs w:val="24"/>
        </w:rPr>
        <w:t xml:space="preserve"> (Issue April). https://doi.org/10.2139/ssrn.125348</w:t>
      </w:r>
    </w:p>
    <w:p w14:paraId="6D9F1BE4"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Perdana, Ri</w:t>
      </w:r>
      <w:r>
        <w:rPr>
          <w:rFonts w:ascii="Times New Roman" w:hAnsi="Times New Roman" w:cs="Times New Roman"/>
          <w:sz w:val="24"/>
          <w:szCs w:val="24"/>
        </w:rPr>
        <w:t>ko. (2012). "Pengaruh Firm Size</w:t>
      </w:r>
      <w:r w:rsidRPr="00186D08">
        <w:rPr>
          <w:rFonts w:ascii="Times New Roman" w:hAnsi="Times New Roman" w:cs="Times New Roman"/>
          <w:sz w:val="24"/>
          <w:szCs w:val="24"/>
        </w:rPr>
        <w:t>, Leverage , Good Corporate Governance, dan Profitabilitas Terhadap Earning Management." Fakultas Ekonomi dan Bisnis Universitas Diponegoro. Semarang.</w:t>
      </w:r>
    </w:p>
    <w:p w14:paraId="0BFDE9E3" w14:textId="77777777" w:rsidR="0033628A"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Prajitno, Bella Carlina, dan Yulius Jogi Christiawan. (2013). "Analisis Pengaruh Mekani</w:t>
      </w:r>
      <w:bookmarkStart w:id="10" w:name="_GoBack"/>
      <w:bookmarkEnd w:id="10"/>
      <w:r w:rsidRPr="00186D08">
        <w:rPr>
          <w:rFonts w:ascii="Times New Roman" w:hAnsi="Times New Roman" w:cs="Times New Roman"/>
          <w:sz w:val="24"/>
          <w:szCs w:val="24"/>
        </w:rPr>
        <w:t xml:space="preserve">sme Corporate Governance Dan Reputasi Kantor Akuntan Publik Terhadap Aktivitas Manajemen Laba." </w:t>
      </w:r>
      <w:r w:rsidRPr="00186D08">
        <w:rPr>
          <w:rFonts w:ascii="Times New Roman" w:hAnsi="Times New Roman" w:cs="Times New Roman"/>
          <w:i/>
          <w:sz w:val="24"/>
          <w:szCs w:val="24"/>
        </w:rPr>
        <w:t>Business Accounting Review</w:t>
      </w:r>
      <w:r w:rsidRPr="00186D08">
        <w:rPr>
          <w:rFonts w:ascii="Times New Roman" w:hAnsi="Times New Roman" w:cs="Times New Roman"/>
          <w:sz w:val="24"/>
          <w:szCs w:val="24"/>
        </w:rPr>
        <w:t>. Vol.1, p.1–10.https://www.neliti.com/id/publications/183157/analisis-pengaruh-mekanisme-corporate-governance-dan-reputasi-kantor-akuntan-pub.</w:t>
      </w:r>
    </w:p>
    <w:p w14:paraId="406FD495" w14:textId="3CFF8FC1" w:rsidR="006378C3" w:rsidRPr="00186D08" w:rsidRDefault="006378C3" w:rsidP="0033628A">
      <w:pPr>
        <w:spacing w:after="0" w:line="276" w:lineRule="auto"/>
        <w:ind w:left="567" w:hanging="567"/>
        <w:jc w:val="both"/>
        <w:rPr>
          <w:rFonts w:ascii="Times New Roman" w:hAnsi="Times New Roman" w:cs="Times New Roman"/>
          <w:sz w:val="24"/>
          <w:szCs w:val="24"/>
        </w:rPr>
      </w:pPr>
      <w:r w:rsidRPr="006378C3">
        <w:rPr>
          <w:rFonts w:ascii="Times New Roman" w:hAnsi="Times New Roman" w:cs="Times New Roman"/>
          <w:color w:val="222222"/>
          <w:sz w:val="24"/>
          <w:szCs w:val="24"/>
          <w:shd w:val="clear" w:color="auto" w:fill="FFFFFF"/>
        </w:rPr>
        <w:t>Prang</w:t>
      </w:r>
      <w:r w:rsidRPr="006378C3">
        <w:rPr>
          <w:rFonts w:ascii="Times New Roman" w:hAnsi="Times New Roman" w:cs="Times New Roman"/>
          <w:color w:val="222222"/>
          <w:sz w:val="24"/>
          <w:szCs w:val="24"/>
          <w:shd w:val="clear" w:color="auto" w:fill="FFFFFF"/>
        </w:rPr>
        <w:t xml:space="preserve">, </w:t>
      </w:r>
      <w:r w:rsidRPr="006378C3">
        <w:rPr>
          <w:rFonts w:ascii="Times New Roman" w:hAnsi="Times New Roman" w:cs="Times New Roman"/>
          <w:color w:val="222222"/>
          <w:sz w:val="24"/>
          <w:szCs w:val="24"/>
          <w:shd w:val="clear" w:color="auto" w:fill="FFFFFF"/>
        </w:rPr>
        <w:t xml:space="preserve">Farly Frangky </w:t>
      </w:r>
      <w:r>
        <w:rPr>
          <w:rFonts w:ascii="Times New Roman" w:hAnsi="Times New Roman" w:cs="Times New Roman"/>
          <w:color w:val="222222"/>
          <w:sz w:val="24"/>
          <w:szCs w:val="24"/>
          <w:shd w:val="clear" w:color="auto" w:fill="FFFFFF"/>
        </w:rPr>
        <w:t>d</w:t>
      </w:r>
      <w:r w:rsidRPr="006378C3">
        <w:rPr>
          <w:rFonts w:ascii="Times New Roman" w:hAnsi="Times New Roman" w:cs="Times New Roman"/>
          <w:color w:val="222222"/>
          <w:sz w:val="24"/>
          <w:szCs w:val="24"/>
          <w:shd w:val="clear" w:color="auto" w:fill="FFFFFF"/>
        </w:rPr>
        <w:t xml:space="preserve">an </w:t>
      </w:r>
      <w:r w:rsidRPr="006378C3">
        <w:rPr>
          <w:rFonts w:ascii="Times New Roman" w:hAnsi="Times New Roman" w:cs="Times New Roman"/>
          <w:color w:val="222222"/>
          <w:sz w:val="24"/>
          <w:szCs w:val="24"/>
          <w:shd w:val="clear" w:color="auto" w:fill="FFFFFF"/>
        </w:rPr>
        <w:t>Sparta Sparta</w:t>
      </w:r>
      <w:r w:rsidRPr="006378C3">
        <w:rPr>
          <w:rFonts w:ascii="Times New Roman" w:hAnsi="Times New Roman" w:cs="Times New Roman"/>
          <w:color w:val="222222"/>
          <w:sz w:val="24"/>
          <w:szCs w:val="24"/>
          <w:shd w:val="clear" w:color="auto" w:fill="FFFFFF"/>
        </w:rPr>
        <w:t xml:space="preserve"> (2015), </w:t>
      </w:r>
      <w:r w:rsidRPr="006378C3">
        <w:rPr>
          <w:rFonts w:ascii="Times New Roman" w:hAnsi="Times New Roman" w:cs="Times New Roman"/>
          <w:sz w:val="24"/>
          <w:szCs w:val="24"/>
        </w:rPr>
        <w:t xml:space="preserve">Pengaruh Intellectual Capital Terhadap Kinerja Perusahaan Studi Analisis Dengan Pendekatan Partial Least Squares  (Studi Pada Perbakan Yang Terdaftar Di Bursa Efek Indonesia Periode 2012-2013), </w:t>
      </w:r>
      <w:r w:rsidRPr="006378C3">
        <w:rPr>
          <w:rFonts w:ascii="Times New Roman" w:hAnsi="Times New Roman" w:cs="Times New Roman"/>
          <w:i/>
          <w:color w:val="222222"/>
          <w:sz w:val="24"/>
          <w:szCs w:val="24"/>
          <w:shd w:val="clear" w:color="auto" w:fill="FFFFFF"/>
        </w:rPr>
        <w:t xml:space="preserve">Ultima </w:t>
      </w:r>
      <w:r w:rsidRPr="006378C3">
        <w:rPr>
          <w:rFonts w:ascii="Times New Roman" w:hAnsi="Times New Roman" w:cs="Times New Roman"/>
          <w:i/>
          <w:color w:val="222222"/>
          <w:sz w:val="24"/>
          <w:szCs w:val="24"/>
          <w:shd w:val="clear" w:color="auto" w:fill="FFFFFF"/>
        </w:rPr>
        <w:t xml:space="preserve">Accounting: </w:t>
      </w:r>
      <w:r w:rsidRPr="006378C3">
        <w:rPr>
          <w:rFonts w:ascii="Times New Roman" w:hAnsi="Times New Roman" w:cs="Times New Roman"/>
          <w:i/>
          <w:color w:val="222222"/>
          <w:sz w:val="24"/>
          <w:szCs w:val="24"/>
          <w:shd w:val="clear" w:color="auto" w:fill="FFFFFF"/>
        </w:rPr>
        <w:t>Jurnal Ilmu Akuntansi</w:t>
      </w:r>
      <w:r w:rsidRPr="006378C3">
        <w:rPr>
          <w:rFonts w:ascii="Times New Roman" w:hAnsi="Times New Roman" w:cs="Times New Roman"/>
          <w:color w:val="222222"/>
          <w:sz w:val="24"/>
          <w:szCs w:val="24"/>
          <w:shd w:val="clear" w:color="auto" w:fill="FFFFFF"/>
        </w:rPr>
        <w:t>, Vol.  7 (1), Page 21-</w:t>
      </w:r>
      <w:r>
        <w:rPr>
          <w:rFonts w:ascii="Arial" w:hAnsi="Arial" w:cs="Arial"/>
          <w:color w:val="222222"/>
          <w:sz w:val="20"/>
          <w:szCs w:val="20"/>
          <w:shd w:val="clear" w:color="auto" w:fill="FFFFFF"/>
        </w:rPr>
        <w:t>35</w:t>
      </w:r>
    </w:p>
    <w:p w14:paraId="2702627D"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lastRenderedPageBreak/>
        <w:t xml:space="preserve">Pratiwi, Fernanda Lady, R. Anastasia Endang Susilawati, dan Nanang Purwanto. “Analisis Mekanisme Good Corporate Governance Terhadap Manajemen Laba Pada Perusahaan Yang Terdaftar DI BEI”. </w:t>
      </w:r>
      <w:r w:rsidRPr="00186D08">
        <w:rPr>
          <w:rFonts w:ascii="Times New Roman" w:hAnsi="Times New Roman" w:cs="Times New Roman"/>
          <w:i/>
          <w:sz w:val="24"/>
          <w:szCs w:val="24"/>
        </w:rPr>
        <w:t>Jurnal Riset Mahasiswa Akuntansi.</w:t>
      </w:r>
      <w:r w:rsidRPr="00186D08">
        <w:rPr>
          <w:rFonts w:ascii="Times New Roman" w:hAnsi="Times New Roman" w:cs="Times New Roman"/>
          <w:sz w:val="24"/>
          <w:szCs w:val="24"/>
        </w:rPr>
        <w:t xml:space="preserve"> Vol.4(1). https://ejournal.unikama.ac.id/index.php/jrma/article/view/1212.</w:t>
      </w:r>
    </w:p>
    <w:p w14:paraId="218911A8"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Prof.Dr.Sugiyono. (2015). </w:t>
      </w:r>
      <w:r w:rsidRPr="00186D08">
        <w:rPr>
          <w:rFonts w:ascii="Times New Roman" w:hAnsi="Times New Roman" w:cs="Times New Roman"/>
          <w:i/>
          <w:sz w:val="24"/>
          <w:szCs w:val="24"/>
        </w:rPr>
        <w:t>Metode Penelitian Pendidikan (Pendekatan Kuantitatif, Kualitatif Dan R &amp; D.</w:t>
      </w:r>
      <w:r w:rsidRPr="00186D08">
        <w:rPr>
          <w:rFonts w:ascii="Times New Roman" w:hAnsi="Times New Roman" w:cs="Times New Roman"/>
          <w:sz w:val="24"/>
          <w:szCs w:val="24"/>
        </w:rPr>
        <w:t xml:space="preserve"> Bandung: Alfabeta</w:t>
      </w:r>
    </w:p>
    <w:p w14:paraId="22770F02"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Putri, Suci Amelia. (2017). "Pengaruh Rotasi Kap Mandatory Dan Voluntary Terhadap Kualitas Audit Dengan Kepemilikan Institusional Sebagai Variabel Pemoderasi Pada Perusahaan Non Keuangan Yang Listing Di Bursa Efek Indonesia Tahun 2012-2014." </w:t>
      </w:r>
      <w:r w:rsidRPr="00186D08">
        <w:rPr>
          <w:rFonts w:ascii="Times New Roman" w:hAnsi="Times New Roman" w:cs="Times New Roman"/>
          <w:i/>
          <w:sz w:val="24"/>
          <w:szCs w:val="24"/>
        </w:rPr>
        <w:t>Jurnal Online Mahasiswa Fakultas Ekonomi Universitas Riau.</w:t>
      </w:r>
      <w:r w:rsidRPr="00186D08">
        <w:rPr>
          <w:rFonts w:ascii="Times New Roman" w:hAnsi="Times New Roman" w:cs="Times New Roman"/>
          <w:sz w:val="24"/>
          <w:szCs w:val="24"/>
        </w:rPr>
        <w:t xml:space="preserve"> Vol.4(1), p.926–939. https:/,jom.unri.ac.id/index.php/JOMFEKON/article/view/12496/12141.</w:t>
      </w:r>
    </w:p>
    <w:p w14:paraId="4C878350"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Roskha, Zulfikri, Zulbahridar, dan Hariadi Yasni. (2017). "Pengaruh Leverage, Good Corporate Governance, Dan Ukuran Perusahaan Terhadap Manajemen Laba (Studi Pada Perusahaan Manufaktur Yang Terdaftar Di Bursa Efek Indonesia Tahun 2012-2014)." </w:t>
      </w:r>
      <w:r w:rsidRPr="00186D08">
        <w:rPr>
          <w:rFonts w:ascii="Times New Roman" w:hAnsi="Times New Roman" w:cs="Times New Roman"/>
          <w:i/>
          <w:sz w:val="24"/>
          <w:szCs w:val="24"/>
        </w:rPr>
        <w:t>Jurnal Online Mahasiswa Fakultas Ekonomi Universitas Riau.</w:t>
      </w:r>
      <w:r w:rsidRPr="00186D08">
        <w:rPr>
          <w:rFonts w:ascii="Times New Roman" w:hAnsi="Times New Roman" w:cs="Times New Roman"/>
          <w:sz w:val="24"/>
          <w:szCs w:val="24"/>
        </w:rPr>
        <w:t xml:space="preserve"> Vol.4(1), p.221–235. http://jom.unri.ac.id/index.php/JOMFEKON/article/view/12240/11885</w:t>
      </w:r>
    </w:p>
    <w:p w14:paraId="05C567C3"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Scott, W. R. (2003). </w:t>
      </w:r>
      <w:r w:rsidRPr="00973A14">
        <w:rPr>
          <w:rFonts w:ascii="Times New Roman" w:hAnsi="Times New Roman" w:cs="Times New Roman"/>
          <w:i/>
          <w:sz w:val="24"/>
          <w:szCs w:val="24"/>
        </w:rPr>
        <w:t>Financial Accounting Theory</w:t>
      </w:r>
      <w:r w:rsidRPr="00186D08">
        <w:rPr>
          <w:rFonts w:ascii="Times New Roman" w:hAnsi="Times New Roman" w:cs="Times New Roman"/>
          <w:sz w:val="24"/>
          <w:szCs w:val="24"/>
        </w:rPr>
        <w:t xml:space="preserve">. </w:t>
      </w:r>
      <w:r w:rsidRPr="00973A14">
        <w:rPr>
          <w:rFonts w:ascii="Times New Roman" w:hAnsi="Times New Roman" w:cs="Times New Roman"/>
          <w:i/>
          <w:sz w:val="24"/>
          <w:szCs w:val="24"/>
        </w:rPr>
        <w:t>Third Edition</w:t>
      </w:r>
      <w:r w:rsidRPr="00186D08">
        <w:rPr>
          <w:rFonts w:ascii="Times New Roman" w:hAnsi="Times New Roman" w:cs="Times New Roman"/>
          <w:sz w:val="24"/>
          <w:szCs w:val="24"/>
        </w:rPr>
        <w:t>. In Prentice Hall Canada Inc.</w:t>
      </w:r>
    </w:p>
    <w:p w14:paraId="012A5333"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Sekaran, Umma, dan Roger Bougie (2016). </w:t>
      </w:r>
      <w:r w:rsidRPr="00186D08">
        <w:rPr>
          <w:rFonts w:ascii="Times New Roman" w:hAnsi="Times New Roman" w:cs="Times New Roman"/>
          <w:i/>
          <w:sz w:val="24"/>
          <w:szCs w:val="24"/>
        </w:rPr>
        <w:t xml:space="preserve">Research Methods For Business. Seventh Edition. </w:t>
      </w:r>
      <w:r w:rsidRPr="00186D08">
        <w:rPr>
          <w:rFonts w:ascii="Times New Roman" w:hAnsi="Times New Roman" w:cs="Times New Roman"/>
          <w:sz w:val="24"/>
          <w:szCs w:val="24"/>
        </w:rPr>
        <w:t>United Kingdom: John Wiley &amp; Sons.</w:t>
      </w:r>
    </w:p>
    <w:p w14:paraId="4FC67736"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Setyastrini, Ni Luh. Putri, dan I Gde Ary Wirajaya. (2017). "Intensitas Pengungkapan Corporate Social Responsibility: Pengujian Dengan Manajemen Laba Akrual Dan Riil." </w:t>
      </w:r>
      <w:r w:rsidRPr="00186D08">
        <w:rPr>
          <w:rFonts w:ascii="Times New Roman" w:hAnsi="Times New Roman" w:cs="Times New Roman"/>
          <w:i/>
          <w:sz w:val="24"/>
          <w:szCs w:val="24"/>
        </w:rPr>
        <w:t>E-Jurnal Akuntansi Universitas Udayana.</w:t>
      </w:r>
      <w:r w:rsidRPr="00186D08">
        <w:rPr>
          <w:rFonts w:ascii="Times New Roman" w:hAnsi="Times New Roman" w:cs="Times New Roman"/>
          <w:sz w:val="24"/>
          <w:szCs w:val="24"/>
        </w:rPr>
        <w:t xml:space="preserve"> Vol. 19(1). p.337–366. ISSN 2302-8556. https://ojs.unud.ac.id/index.php/Akuntansi/article/view/26521</w:t>
      </w:r>
    </w:p>
    <w:p w14:paraId="0BD8287D"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Sholihah, Himma Putri. (2013). "The Effect Of Earnings Management On The Value Relevance Of Earnings And Book Value." </w:t>
      </w:r>
      <w:r w:rsidRPr="00CF6729">
        <w:rPr>
          <w:rFonts w:ascii="Times New Roman" w:hAnsi="Times New Roman" w:cs="Times New Roman"/>
          <w:i/>
          <w:sz w:val="24"/>
          <w:szCs w:val="24"/>
        </w:rPr>
        <w:t>Jurnal Ilmiah Mahasiswa Fakultas Ekonomi dan Bisnis.</w:t>
      </w:r>
      <w:r w:rsidRPr="00186D08">
        <w:rPr>
          <w:rFonts w:ascii="Times New Roman" w:hAnsi="Times New Roman" w:cs="Times New Roman"/>
          <w:sz w:val="24"/>
          <w:szCs w:val="24"/>
        </w:rPr>
        <w:t xml:space="preserve"> Vol 1(2). </w:t>
      </w:r>
      <w:r w:rsidRPr="00CF6729">
        <w:rPr>
          <w:rFonts w:ascii="Times New Roman" w:hAnsi="Times New Roman" w:cs="Times New Roman"/>
          <w:sz w:val="24"/>
          <w:szCs w:val="24"/>
        </w:rPr>
        <w:t>University Of Brawijaya Malang</w:t>
      </w:r>
      <w:r w:rsidRPr="00186D08">
        <w:rPr>
          <w:rFonts w:ascii="Times New Roman" w:hAnsi="Times New Roman" w:cs="Times New Roman"/>
          <w:i/>
          <w:sz w:val="24"/>
          <w:szCs w:val="24"/>
        </w:rPr>
        <w:t>.</w:t>
      </w:r>
      <w:r w:rsidRPr="00186D08">
        <w:rPr>
          <w:rFonts w:ascii="Times New Roman" w:hAnsi="Times New Roman" w:cs="Times New Roman"/>
          <w:sz w:val="24"/>
          <w:szCs w:val="24"/>
        </w:rPr>
        <w:t xml:space="preserve"> https://jimfeb.ub.ac.id/index.php/jimfeb/article/view/280/228</w:t>
      </w:r>
    </w:p>
    <w:p w14:paraId="7E96087E"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Siregar, Nolita Yeni. (2017). "Analisis Pengaruh Ukuran Perusahaan Dan Mekanisme Corporate Governance Terhadap Earning Management." </w:t>
      </w:r>
      <w:r w:rsidRPr="00186D08">
        <w:rPr>
          <w:rFonts w:ascii="Times New Roman" w:hAnsi="Times New Roman" w:cs="Times New Roman"/>
          <w:i/>
          <w:sz w:val="24"/>
          <w:szCs w:val="24"/>
        </w:rPr>
        <w:t>Jurnal Akuntansi Kajian Ilmiah Akuntansi.</w:t>
      </w:r>
      <w:r w:rsidRPr="00186D08">
        <w:rPr>
          <w:rFonts w:ascii="Times New Roman" w:hAnsi="Times New Roman" w:cs="Times New Roman"/>
          <w:sz w:val="24"/>
          <w:szCs w:val="24"/>
        </w:rPr>
        <w:t xml:space="preserve"> Vol. 3(2). p.50–63. https://e-jurnal.lppmunsera.org/index.php/Akuntansi/article/view/217</w:t>
      </w:r>
    </w:p>
    <w:p w14:paraId="5CD0B5BE"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Siregar, Sylvia Veronica, dan Sidharta Utama. (2008). "Type Of Earnings Management And The Effect Of Ownership Structure, Firm Size, And Corporate-Governance </w:t>
      </w:r>
      <w:r w:rsidRPr="00186D08">
        <w:rPr>
          <w:rFonts w:ascii="Times New Roman" w:hAnsi="Times New Roman" w:cs="Times New Roman"/>
          <w:sz w:val="24"/>
          <w:szCs w:val="24"/>
        </w:rPr>
        <w:lastRenderedPageBreak/>
        <w:t xml:space="preserve">Practices: Evidence From Indonesia." </w:t>
      </w:r>
      <w:r w:rsidRPr="00186D08">
        <w:rPr>
          <w:rFonts w:ascii="Times New Roman" w:hAnsi="Times New Roman" w:cs="Times New Roman"/>
          <w:i/>
          <w:sz w:val="24"/>
          <w:szCs w:val="24"/>
        </w:rPr>
        <w:t>International Journal Of Accounting.</w:t>
      </w:r>
      <w:r w:rsidRPr="00186D08">
        <w:rPr>
          <w:rFonts w:ascii="Times New Roman" w:hAnsi="Times New Roman" w:cs="Times New Roman"/>
          <w:sz w:val="24"/>
          <w:szCs w:val="24"/>
        </w:rPr>
        <w:t xml:space="preserve"> Vol. 43(1). p.1–27. https://doi.org/10.1016/j.intacc.2008.01.001</w:t>
      </w:r>
    </w:p>
    <w:p w14:paraId="4DD9307C" w14:textId="61FD407D" w:rsidR="0033628A" w:rsidRPr="007A5BE4" w:rsidRDefault="0033628A" w:rsidP="0033628A">
      <w:pPr>
        <w:spacing w:after="0" w:line="276" w:lineRule="auto"/>
        <w:ind w:left="567" w:hanging="567"/>
        <w:jc w:val="both"/>
        <w:rPr>
          <w:rFonts w:ascii="Times New Roman" w:hAnsi="Times New Roman" w:cs="Times New Roman"/>
          <w:sz w:val="24"/>
          <w:szCs w:val="24"/>
        </w:rPr>
      </w:pPr>
      <w:r w:rsidRPr="007A5BE4">
        <w:rPr>
          <w:rFonts w:ascii="Times New Roman" w:hAnsi="Times New Roman" w:cs="Times New Roman"/>
          <w:sz w:val="24"/>
          <w:szCs w:val="24"/>
        </w:rPr>
        <w:t>Sparta, dan Fitriyatur Rohmah. (2019). "Dampak Manajemen Laba Terhadap Nilai Perusahaan Terdaftar Indeks LQ45</w:t>
      </w:r>
      <w:r w:rsidR="007A5BE4" w:rsidRPr="007A5BE4">
        <w:rPr>
          <w:rFonts w:ascii="Times New Roman" w:hAnsi="Times New Roman" w:cs="Times New Roman"/>
          <w:sz w:val="24"/>
          <w:szCs w:val="24"/>
        </w:rPr>
        <w:t xml:space="preserve">, </w:t>
      </w:r>
      <w:r w:rsidR="007A5BE4" w:rsidRPr="007A5BE4">
        <w:rPr>
          <w:rFonts w:ascii="Times New Roman" w:hAnsi="Times New Roman" w:cs="Times New Roman"/>
          <w:color w:val="222222"/>
          <w:sz w:val="24"/>
          <w:szCs w:val="24"/>
          <w:shd w:val="clear" w:color="auto" w:fill="FFFFFF"/>
        </w:rPr>
        <w:t xml:space="preserve"> </w:t>
      </w:r>
      <w:r w:rsidR="007A5BE4" w:rsidRPr="007A5BE4">
        <w:rPr>
          <w:rFonts w:ascii="Times New Roman" w:hAnsi="Times New Roman" w:cs="Times New Roman"/>
          <w:i/>
          <w:color w:val="222222"/>
          <w:sz w:val="24"/>
          <w:szCs w:val="24"/>
          <w:shd w:val="clear" w:color="auto" w:fill="FFFFFF"/>
        </w:rPr>
        <w:t>Simposium Nasional Akuntansi 22, "PERAN DAN TANTANGAN AKUNTAN PENDIDIK UNTUK MENDORONG PRAKTEK GOOD GOVERNANCE DAN PENCEGAHAN FRAUD DI ERA REVOLUSI INDUSTRI 4.0</w:t>
      </w:r>
      <w:r w:rsidR="007A5BE4" w:rsidRPr="007A5BE4">
        <w:rPr>
          <w:rFonts w:ascii="Times New Roman" w:hAnsi="Times New Roman" w:cs="Times New Roman"/>
          <w:color w:val="222222"/>
          <w:sz w:val="24"/>
          <w:szCs w:val="24"/>
          <w:shd w:val="clear" w:color="auto" w:fill="FFFFFF"/>
        </w:rPr>
        <w:t>"</w:t>
      </w:r>
      <w:r w:rsidRPr="007A5BE4">
        <w:rPr>
          <w:rFonts w:ascii="Times New Roman" w:hAnsi="Times New Roman" w:cs="Times New Roman"/>
          <w:i/>
          <w:sz w:val="24"/>
          <w:szCs w:val="24"/>
        </w:rPr>
        <w:t>.</w:t>
      </w:r>
      <w:r w:rsidRPr="007A5BE4">
        <w:rPr>
          <w:rFonts w:ascii="Times New Roman" w:hAnsi="Times New Roman" w:cs="Times New Roman"/>
          <w:sz w:val="24"/>
          <w:szCs w:val="24"/>
        </w:rPr>
        <w:t xml:space="preserve"> </w:t>
      </w:r>
      <w:r w:rsidR="007A5BE4" w:rsidRPr="007A5BE4">
        <w:rPr>
          <w:rFonts w:ascii="Times New Roman" w:hAnsi="Times New Roman" w:cs="Times New Roman"/>
          <w:sz w:val="24"/>
          <w:szCs w:val="24"/>
        </w:rPr>
        <w:t xml:space="preserve">Jayapura: </w:t>
      </w:r>
      <w:r w:rsidR="007A5BE4" w:rsidRPr="007A5BE4">
        <w:rPr>
          <w:rFonts w:ascii="Times New Roman" w:hAnsi="Times New Roman" w:cs="Times New Roman"/>
          <w:color w:val="222222"/>
          <w:sz w:val="24"/>
          <w:szCs w:val="24"/>
          <w:shd w:val="clear" w:color="auto" w:fill="FFFFFF"/>
        </w:rPr>
        <w:t xml:space="preserve">SNA 22, Jayapura, Irian Jaya, </w:t>
      </w:r>
      <w:r w:rsidRPr="007A5BE4">
        <w:rPr>
          <w:rFonts w:ascii="Times New Roman" w:hAnsi="Times New Roman" w:cs="Times New Roman"/>
          <w:sz w:val="24"/>
          <w:szCs w:val="24"/>
        </w:rPr>
        <w:t>p.1–15. https://sna-iaikapd.or.id/sna22papua/</w:t>
      </w:r>
    </w:p>
    <w:p w14:paraId="2025E58F" w14:textId="1CBE020F" w:rsidR="0033628A" w:rsidRPr="007A5BE4" w:rsidRDefault="0033628A" w:rsidP="0033628A">
      <w:pPr>
        <w:spacing w:after="0" w:line="276" w:lineRule="auto"/>
        <w:ind w:left="567" w:hanging="567"/>
        <w:jc w:val="both"/>
        <w:rPr>
          <w:rFonts w:ascii="Times New Roman" w:hAnsi="Times New Roman" w:cs="Times New Roman"/>
          <w:sz w:val="24"/>
          <w:szCs w:val="24"/>
        </w:rPr>
      </w:pPr>
      <w:r w:rsidRPr="007A5BE4">
        <w:rPr>
          <w:rFonts w:ascii="Times New Roman" w:hAnsi="Times New Roman" w:cs="Times New Roman"/>
          <w:sz w:val="24"/>
          <w:szCs w:val="24"/>
        </w:rPr>
        <w:t>Sparta</w:t>
      </w:r>
      <w:r w:rsidR="007A5BE4" w:rsidRPr="007A5BE4">
        <w:rPr>
          <w:rFonts w:ascii="Times New Roman" w:hAnsi="Times New Roman" w:cs="Times New Roman"/>
          <w:sz w:val="24"/>
          <w:szCs w:val="24"/>
        </w:rPr>
        <w:t xml:space="preserve"> </w:t>
      </w:r>
      <w:r w:rsidR="006378C3">
        <w:rPr>
          <w:rFonts w:ascii="Times New Roman" w:hAnsi="Times New Roman" w:cs="Times New Roman"/>
          <w:sz w:val="24"/>
          <w:szCs w:val="24"/>
        </w:rPr>
        <w:t>d</w:t>
      </w:r>
      <w:r w:rsidR="007A5BE4" w:rsidRPr="007A5BE4">
        <w:rPr>
          <w:rFonts w:ascii="Times New Roman" w:hAnsi="Times New Roman" w:cs="Times New Roman"/>
          <w:sz w:val="24"/>
          <w:szCs w:val="24"/>
        </w:rPr>
        <w:t xml:space="preserve">an </w:t>
      </w:r>
      <w:r w:rsidRPr="007A5BE4">
        <w:rPr>
          <w:rFonts w:ascii="Times New Roman" w:hAnsi="Times New Roman" w:cs="Times New Roman"/>
          <w:sz w:val="24"/>
          <w:szCs w:val="24"/>
        </w:rPr>
        <w:t>Salsabiela Arbaiya</w:t>
      </w:r>
      <w:r w:rsidR="007A5BE4" w:rsidRPr="007A5BE4">
        <w:rPr>
          <w:rFonts w:ascii="Times New Roman" w:hAnsi="Times New Roman" w:cs="Times New Roman"/>
          <w:sz w:val="24"/>
          <w:szCs w:val="24"/>
        </w:rPr>
        <w:t xml:space="preserve">. (2021). </w:t>
      </w:r>
      <w:hyperlink r:id="rId27" w:history="1">
        <w:r w:rsidR="007A5BE4" w:rsidRPr="007A5BE4">
          <w:rPr>
            <w:rStyle w:val="Hyperlink"/>
            <w:rFonts w:ascii="Times New Roman" w:hAnsi="Times New Roman" w:cs="Times New Roman"/>
            <w:color w:val="auto"/>
            <w:sz w:val="24"/>
            <w:szCs w:val="24"/>
            <w:u w:val="none"/>
            <w:shd w:val="clear" w:color="auto" w:fill="FFFFFF"/>
          </w:rPr>
          <w:t>Pengaruh Risiko Bisnis Terhadap Kebijakan Dividen Pada Perusahaan Perbankan Konvensional Yang Terdaftar Di Bursa Efek Indonesia Periode 2015 – 2019</w:t>
        </w:r>
      </w:hyperlink>
      <w:r w:rsidR="007A5BE4" w:rsidRPr="007A5BE4">
        <w:rPr>
          <w:rFonts w:ascii="Times New Roman" w:hAnsi="Times New Roman" w:cs="Times New Roman"/>
          <w:sz w:val="24"/>
          <w:szCs w:val="24"/>
        </w:rPr>
        <w:t xml:space="preserve">, </w:t>
      </w:r>
      <w:r w:rsidR="007A5BE4" w:rsidRPr="007A5BE4">
        <w:rPr>
          <w:rFonts w:ascii="Times New Roman" w:hAnsi="Times New Roman" w:cs="Times New Roman"/>
          <w:sz w:val="24"/>
          <w:szCs w:val="24"/>
          <w:shd w:val="clear" w:color="auto" w:fill="FFFFFF"/>
        </w:rPr>
        <w:t>Liabilitas: Jurnal Ilmiah Ekonomi Dan Akuntansi, Vol.</w:t>
      </w:r>
      <w:r w:rsidR="007A5BE4" w:rsidRPr="007A5BE4">
        <w:rPr>
          <w:rFonts w:ascii="Times New Roman" w:hAnsi="Times New Roman" w:cs="Times New Roman"/>
          <w:sz w:val="24"/>
          <w:szCs w:val="24"/>
        </w:rPr>
        <w:t xml:space="preserve"> 2 (6).Age 50 - 66. Https://</w:t>
      </w:r>
      <w:r w:rsidR="007A5BE4">
        <w:rPr>
          <w:rFonts w:ascii="Times New Roman" w:hAnsi="Times New Roman" w:cs="Times New Roman"/>
          <w:sz w:val="24"/>
          <w:szCs w:val="24"/>
        </w:rPr>
        <w:t>i</w:t>
      </w:r>
      <w:r w:rsidR="007A5BE4" w:rsidRPr="007A5BE4">
        <w:rPr>
          <w:rFonts w:ascii="Times New Roman" w:hAnsi="Times New Roman" w:cs="Times New Roman"/>
          <w:sz w:val="24"/>
          <w:szCs w:val="24"/>
        </w:rPr>
        <w:t>sip.</w:t>
      </w:r>
      <w:r w:rsidR="007A5BE4">
        <w:rPr>
          <w:rFonts w:ascii="Times New Roman" w:hAnsi="Times New Roman" w:cs="Times New Roman"/>
          <w:sz w:val="24"/>
          <w:szCs w:val="24"/>
        </w:rPr>
        <w:t>u</w:t>
      </w:r>
      <w:r w:rsidR="007A5BE4" w:rsidRPr="007A5BE4">
        <w:rPr>
          <w:rFonts w:ascii="Times New Roman" w:hAnsi="Times New Roman" w:cs="Times New Roman"/>
          <w:sz w:val="24"/>
          <w:szCs w:val="24"/>
        </w:rPr>
        <w:t>sni.</w:t>
      </w:r>
      <w:r w:rsidR="007A5BE4">
        <w:rPr>
          <w:rFonts w:ascii="Times New Roman" w:hAnsi="Times New Roman" w:cs="Times New Roman"/>
          <w:sz w:val="24"/>
          <w:szCs w:val="24"/>
        </w:rPr>
        <w:t>a</w:t>
      </w:r>
      <w:r w:rsidR="007A5BE4" w:rsidRPr="007A5BE4">
        <w:rPr>
          <w:rFonts w:ascii="Times New Roman" w:hAnsi="Times New Roman" w:cs="Times New Roman"/>
          <w:sz w:val="24"/>
          <w:szCs w:val="24"/>
        </w:rPr>
        <w:t>c.</w:t>
      </w:r>
      <w:r w:rsidR="006378C3">
        <w:rPr>
          <w:rFonts w:ascii="Times New Roman" w:hAnsi="Times New Roman" w:cs="Times New Roman"/>
          <w:sz w:val="24"/>
          <w:szCs w:val="24"/>
        </w:rPr>
        <w:t>i</w:t>
      </w:r>
      <w:r w:rsidR="007A5BE4" w:rsidRPr="007A5BE4">
        <w:rPr>
          <w:rFonts w:ascii="Times New Roman" w:hAnsi="Times New Roman" w:cs="Times New Roman"/>
          <w:sz w:val="24"/>
          <w:szCs w:val="24"/>
        </w:rPr>
        <w:t>d/</w:t>
      </w:r>
      <w:r w:rsidR="006378C3">
        <w:rPr>
          <w:rFonts w:ascii="Times New Roman" w:hAnsi="Times New Roman" w:cs="Times New Roman"/>
          <w:sz w:val="24"/>
          <w:szCs w:val="24"/>
        </w:rPr>
        <w:t>r</w:t>
      </w:r>
      <w:r w:rsidR="007A5BE4" w:rsidRPr="007A5BE4">
        <w:rPr>
          <w:rFonts w:ascii="Times New Roman" w:hAnsi="Times New Roman" w:cs="Times New Roman"/>
          <w:sz w:val="24"/>
          <w:szCs w:val="24"/>
        </w:rPr>
        <w:t>eadjurnal/2/</w:t>
      </w:r>
      <w:r w:rsidR="006378C3">
        <w:rPr>
          <w:rFonts w:ascii="Times New Roman" w:hAnsi="Times New Roman" w:cs="Times New Roman"/>
          <w:sz w:val="24"/>
          <w:szCs w:val="24"/>
        </w:rPr>
        <w:t>j</w:t>
      </w:r>
      <w:r w:rsidR="007A5BE4" w:rsidRPr="007A5BE4">
        <w:rPr>
          <w:rFonts w:ascii="Times New Roman" w:hAnsi="Times New Roman" w:cs="Times New Roman"/>
          <w:sz w:val="24"/>
          <w:szCs w:val="24"/>
        </w:rPr>
        <w:t>urnal-</w:t>
      </w:r>
      <w:r w:rsidR="006378C3">
        <w:rPr>
          <w:rFonts w:ascii="Times New Roman" w:hAnsi="Times New Roman" w:cs="Times New Roman"/>
          <w:sz w:val="24"/>
          <w:szCs w:val="24"/>
        </w:rPr>
        <w:t>l</w:t>
      </w:r>
      <w:r w:rsidR="007A5BE4" w:rsidRPr="007A5BE4">
        <w:rPr>
          <w:rFonts w:ascii="Times New Roman" w:hAnsi="Times New Roman" w:cs="Times New Roman"/>
          <w:sz w:val="24"/>
          <w:szCs w:val="24"/>
        </w:rPr>
        <w:t>iabilitas</w:t>
      </w:r>
    </w:p>
    <w:p w14:paraId="68E450A0" w14:textId="2D6AD3FB" w:rsidR="0033628A" w:rsidRDefault="0033628A" w:rsidP="0033628A">
      <w:pPr>
        <w:spacing w:after="0" w:line="276" w:lineRule="auto"/>
        <w:ind w:left="567" w:hanging="567"/>
        <w:jc w:val="both"/>
        <w:rPr>
          <w:rFonts w:ascii="Times New Roman" w:hAnsi="Times New Roman" w:cs="Times New Roman"/>
          <w:sz w:val="24"/>
          <w:szCs w:val="24"/>
        </w:rPr>
      </w:pPr>
      <w:r w:rsidRPr="006378C3">
        <w:rPr>
          <w:rFonts w:ascii="Times New Roman" w:hAnsi="Times New Roman" w:cs="Times New Roman"/>
          <w:sz w:val="24"/>
          <w:szCs w:val="24"/>
        </w:rPr>
        <w:t>Sparta</w:t>
      </w:r>
      <w:r w:rsidR="006378C3" w:rsidRPr="006378C3">
        <w:rPr>
          <w:rFonts w:ascii="Times New Roman" w:hAnsi="Times New Roman" w:cs="Times New Roman"/>
          <w:sz w:val="24"/>
          <w:szCs w:val="24"/>
        </w:rPr>
        <w:t>, Sparta</w:t>
      </w:r>
      <w:r w:rsidRPr="006378C3">
        <w:rPr>
          <w:rFonts w:ascii="Times New Roman" w:hAnsi="Times New Roman" w:cs="Times New Roman"/>
          <w:sz w:val="24"/>
          <w:szCs w:val="24"/>
        </w:rPr>
        <w:t xml:space="preserve"> (2020). </w:t>
      </w:r>
      <w:hyperlink r:id="rId28" w:history="1">
        <w:r w:rsidR="006378C3" w:rsidRPr="006378C3">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006378C3" w:rsidRPr="006378C3">
        <w:rPr>
          <w:rFonts w:ascii="Times New Roman" w:hAnsi="Times New Roman" w:cs="Times New Roman"/>
          <w:sz w:val="24"/>
          <w:szCs w:val="24"/>
        </w:rPr>
        <w:t xml:space="preserve">, </w:t>
      </w:r>
      <w:r w:rsidRPr="006378C3">
        <w:rPr>
          <w:rFonts w:ascii="Times New Roman" w:hAnsi="Times New Roman" w:cs="Times New Roman"/>
          <w:i/>
          <w:sz w:val="24"/>
          <w:szCs w:val="24"/>
        </w:rPr>
        <w:t>Equity.</w:t>
      </w:r>
      <w:r w:rsidRPr="006378C3">
        <w:rPr>
          <w:rFonts w:ascii="Times New Roman" w:hAnsi="Times New Roman" w:cs="Times New Roman"/>
          <w:sz w:val="24"/>
          <w:szCs w:val="24"/>
        </w:rPr>
        <w:t xml:space="preserve"> Vol. 23</w:t>
      </w:r>
      <w:r w:rsidR="006378C3" w:rsidRPr="006378C3">
        <w:rPr>
          <w:rFonts w:ascii="Times New Roman" w:hAnsi="Times New Roman" w:cs="Times New Roman"/>
          <w:sz w:val="24"/>
          <w:szCs w:val="24"/>
        </w:rPr>
        <w:t xml:space="preserve"> </w:t>
      </w:r>
      <w:r w:rsidRPr="006378C3">
        <w:rPr>
          <w:rFonts w:ascii="Times New Roman" w:hAnsi="Times New Roman" w:cs="Times New Roman"/>
          <w:sz w:val="24"/>
          <w:szCs w:val="24"/>
        </w:rPr>
        <w:t xml:space="preserve">(2). p.167-188. </w:t>
      </w:r>
      <w:hyperlink r:id="rId29" w:history="1">
        <w:r w:rsidR="006378C3" w:rsidRPr="00387C6D">
          <w:rPr>
            <w:rStyle w:val="Hyperlink"/>
            <w:rFonts w:ascii="Times New Roman" w:hAnsi="Times New Roman" w:cs="Times New Roman"/>
            <w:sz w:val="24"/>
            <w:szCs w:val="24"/>
          </w:rPr>
          <w:t>https://doi.org/10.34209/equ.v23i2.2073</w:t>
        </w:r>
      </w:hyperlink>
      <w:r w:rsidRPr="006378C3">
        <w:rPr>
          <w:rFonts w:ascii="Times New Roman" w:hAnsi="Times New Roman" w:cs="Times New Roman"/>
          <w:sz w:val="24"/>
          <w:szCs w:val="24"/>
        </w:rPr>
        <w:t xml:space="preserve"> </w:t>
      </w:r>
    </w:p>
    <w:p w14:paraId="37AB91AF" w14:textId="4F1C780F" w:rsidR="006378C3" w:rsidRPr="006378C3" w:rsidRDefault="006378C3" w:rsidP="0033628A">
      <w:pPr>
        <w:spacing w:after="0" w:line="276" w:lineRule="auto"/>
        <w:ind w:left="567" w:hanging="567"/>
        <w:jc w:val="both"/>
        <w:rPr>
          <w:rFonts w:ascii="Times New Roman" w:hAnsi="Times New Roman" w:cs="Times New Roman"/>
          <w:sz w:val="24"/>
          <w:szCs w:val="24"/>
        </w:rPr>
      </w:pPr>
      <w:r w:rsidRPr="006378C3">
        <w:rPr>
          <w:rFonts w:ascii="Times New Roman" w:hAnsi="Times New Roman" w:cs="Times New Roman"/>
          <w:sz w:val="24"/>
          <w:szCs w:val="24"/>
          <w:shd w:val="clear" w:color="auto" w:fill="FFFFFF"/>
        </w:rPr>
        <w:t>Sparta</w:t>
      </w:r>
      <w:r w:rsidRPr="006378C3">
        <w:rPr>
          <w:rFonts w:ascii="Times New Roman" w:hAnsi="Times New Roman" w:cs="Times New Roman"/>
          <w:sz w:val="24"/>
          <w:szCs w:val="24"/>
          <w:shd w:val="clear" w:color="auto" w:fill="FFFFFF"/>
        </w:rPr>
        <w:t xml:space="preserve">  dan</w:t>
      </w:r>
      <w:r w:rsidRPr="006378C3">
        <w:rPr>
          <w:rFonts w:ascii="Times New Roman" w:hAnsi="Times New Roman" w:cs="Times New Roman"/>
          <w:sz w:val="24"/>
          <w:szCs w:val="24"/>
          <w:shd w:val="clear" w:color="auto" w:fill="FFFFFF"/>
        </w:rPr>
        <w:t xml:space="preserve"> Suci Handini</w:t>
      </w:r>
      <w:r w:rsidRPr="006378C3">
        <w:rPr>
          <w:rFonts w:ascii="Times New Roman" w:hAnsi="Times New Roman" w:cs="Times New Roman"/>
          <w:sz w:val="24"/>
          <w:szCs w:val="24"/>
          <w:shd w:val="clear" w:color="auto" w:fill="FFFFFF"/>
        </w:rPr>
        <w:t xml:space="preserve"> (2015), </w:t>
      </w:r>
      <w:hyperlink r:id="rId30" w:history="1">
        <w:r w:rsidRPr="006378C3">
          <w:rPr>
            <w:rStyle w:val="Hyperlink"/>
            <w:rFonts w:ascii="Times New Roman" w:hAnsi="Times New Roman" w:cs="Times New Roman"/>
            <w:color w:val="auto"/>
            <w:sz w:val="24"/>
            <w:szCs w:val="24"/>
            <w:u w:val="none"/>
            <w:shd w:val="clear" w:color="auto" w:fill="FFFFFF"/>
          </w:rPr>
          <w:t>Pengaruh Manajemen Laba, Kinerja Perusahaan dan Ukuran Perusahaan terhadap Keputusan Reklasifikasi Aset Keuangan pada Perusahaan Perbankan di Indonesia</w:t>
        </w:r>
      </w:hyperlink>
      <w:r w:rsidRPr="006378C3">
        <w:rPr>
          <w:rFonts w:ascii="Times New Roman" w:hAnsi="Times New Roman" w:cs="Times New Roman"/>
          <w:sz w:val="24"/>
          <w:szCs w:val="24"/>
        </w:rPr>
        <w:t xml:space="preserve">, </w:t>
      </w:r>
      <w:r w:rsidRPr="006378C3">
        <w:rPr>
          <w:rFonts w:ascii="Times New Roman" w:hAnsi="Times New Roman" w:cs="Times New Roman"/>
          <w:i/>
          <w:sz w:val="24"/>
          <w:szCs w:val="24"/>
          <w:shd w:val="clear" w:color="auto" w:fill="FFFFFF"/>
        </w:rPr>
        <w:t>Jurnal Keuangan dan Perbankan</w:t>
      </w:r>
      <w:r w:rsidRPr="006378C3">
        <w:rPr>
          <w:rFonts w:ascii="Times New Roman" w:hAnsi="Times New Roman" w:cs="Times New Roman"/>
          <w:sz w:val="24"/>
          <w:szCs w:val="24"/>
          <w:shd w:val="clear" w:color="auto" w:fill="FFFFFF"/>
        </w:rPr>
        <w:t>, vol. 12 (1), page 52-71</w:t>
      </w:r>
    </w:p>
    <w:p w14:paraId="19F5F460"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Subramanyam, K. R. (2014). </w:t>
      </w:r>
      <w:r w:rsidRPr="00186D08">
        <w:rPr>
          <w:rFonts w:ascii="Times New Roman" w:hAnsi="Times New Roman" w:cs="Times New Roman"/>
          <w:i/>
          <w:sz w:val="24"/>
          <w:szCs w:val="24"/>
        </w:rPr>
        <w:t>Financial Statement Analysis. Eleventh Edition</w:t>
      </w:r>
      <w:r w:rsidRPr="00186D08">
        <w:rPr>
          <w:rFonts w:ascii="Times New Roman" w:hAnsi="Times New Roman" w:cs="Times New Roman"/>
          <w:sz w:val="24"/>
          <w:szCs w:val="24"/>
        </w:rPr>
        <w:t>. In Mcgraw-Hill Education.</w:t>
      </w:r>
    </w:p>
    <w:p w14:paraId="0BACD01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Sulistyanto, H. Sri. (2008). </w:t>
      </w:r>
      <w:r w:rsidRPr="00186D08">
        <w:rPr>
          <w:rFonts w:ascii="Times New Roman" w:hAnsi="Times New Roman" w:cs="Times New Roman"/>
          <w:i/>
          <w:sz w:val="24"/>
          <w:szCs w:val="24"/>
        </w:rPr>
        <w:t xml:space="preserve">Manajemen Laba : Teori Dan Model Empiris. </w:t>
      </w:r>
      <w:r w:rsidRPr="00186D08">
        <w:rPr>
          <w:rFonts w:ascii="Times New Roman" w:hAnsi="Times New Roman" w:cs="Times New Roman"/>
          <w:sz w:val="24"/>
          <w:szCs w:val="24"/>
        </w:rPr>
        <w:t xml:space="preserve">Jakarta: PT Grasindo. </w:t>
      </w:r>
    </w:p>
    <w:p w14:paraId="7FB77ADC"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Watts, Ross L dan Jerold L. Zimmerman. (1990). "Positive Accounting Theory: A Ten Year Perspective." </w:t>
      </w:r>
      <w:r w:rsidRPr="00186D08">
        <w:rPr>
          <w:rFonts w:ascii="Times New Roman" w:hAnsi="Times New Roman" w:cs="Times New Roman"/>
          <w:i/>
          <w:sz w:val="24"/>
          <w:szCs w:val="24"/>
        </w:rPr>
        <w:t>The Accounting Review</w:t>
      </w:r>
      <w:r w:rsidRPr="00186D08">
        <w:rPr>
          <w:rFonts w:ascii="Times New Roman" w:hAnsi="Times New Roman" w:cs="Times New Roman"/>
          <w:sz w:val="24"/>
          <w:szCs w:val="24"/>
        </w:rPr>
        <w:t>. Vol.65(1). p.131–156. http://www.jstor.org/stable/247880</w:t>
      </w:r>
    </w:p>
    <w:p w14:paraId="3CF143D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Widarjono, A. (2005). </w:t>
      </w:r>
      <w:r w:rsidRPr="00186D08">
        <w:rPr>
          <w:rFonts w:ascii="Times New Roman" w:hAnsi="Times New Roman" w:cs="Times New Roman"/>
          <w:i/>
          <w:sz w:val="24"/>
          <w:szCs w:val="24"/>
        </w:rPr>
        <w:t>Ekonometrika: Teori Dan Aplikasi Untuk Ekonomi Dan Bisnis. Edisi Pertama.</w:t>
      </w:r>
      <w:r w:rsidRPr="00186D08">
        <w:rPr>
          <w:rFonts w:ascii="Times New Roman" w:hAnsi="Times New Roman" w:cs="Times New Roman"/>
          <w:sz w:val="24"/>
          <w:szCs w:val="24"/>
        </w:rPr>
        <w:t xml:space="preserve"> Yogyakarta: Ekonisia</w:t>
      </w:r>
    </w:p>
    <w:p w14:paraId="0EC40A3D"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Widasari, Taranira, dan Jaka Isgiyarta. (2018). "Pengaruh Keahlian Komite Audit Dan Jumlah Rapat Komite Audit Terhadap Manajemen Laba Dengan Moderasi Auditor Eksternal." </w:t>
      </w:r>
      <w:r w:rsidRPr="00186D08">
        <w:rPr>
          <w:rFonts w:ascii="Times New Roman" w:hAnsi="Times New Roman" w:cs="Times New Roman"/>
          <w:i/>
          <w:sz w:val="24"/>
          <w:szCs w:val="24"/>
        </w:rPr>
        <w:t>Diponegoro Journal Of Accounting</w:t>
      </w:r>
      <w:r w:rsidRPr="00186D08">
        <w:rPr>
          <w:rFonts w:ascii="Times New Roman" w:hAnsi="Times New Roman" w:cs="Times New Roman"/>
          <w:sz w:val="24"/>
          <w:szCs w:val="24"/>
        </w:rPr>
        <w:t>. Vol.7(4). p.1–13. http://ejournal-s1.undip.ac.id/index.php/accounting</w:t>
      </w:r>
    </w:p>
    <w:p w14:paraId="11C9810F"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t xml:space="preserve">Yang, Wong Shi, Loo Sin Chun, dan Mohamad Ramadili. (2009). "The Effect Of Board Structure And Institutional Ownership Structure On Earnings Management." </w:t>
      </w:r>
      <w:r w:rsidRPr="00186D08">
        <w:rPr>
          <w:rFonts w:ascii="Times New Roman" w:hAnsi="Times New Roman" w:cs="Times New Roman"/>
          <w:i/>
          <w:sz w:val="24"/>
          <w:szCs w:val="24"/>
        </w:rPr>
        <w:t>International Journal Of Economics And Management</w:t>
      </w:r>
      <w:r w:rsidRPr="00186D08">
        <w:rPr>
          <w:rFonts w:ascii="Times New Roman" w:hAnsi="Times New Roman" w:cs="Times New Roman"/>
          <w:sz w:val="24"/>
          <w:szCs w:val="24"/>
        </w:rPr>
        <w:t>. Vol.3(2). p.332–353.</w:t>
      </w:r>
    </w:p>
    <w:p w14:paraId="7A68C715" w14:textId="77777777" w:rsidR="0033628A" w:rsidRPr="00186D08" w:rsidRDefault="0033628A" w:rsidP="0033628A">
      <w:pPr>
        <w:spacing w:after="0" w:line="276" w:lineRule="auto"/>
        <w:ind w:left="567" w:hanging="567"/>
        <w:jc w:val="both"/>
        <w:rPr>
          <w:rFonts w:ascii="Times New Roman" w:hAnsi="Times New Roman" w:cs="Times New Roman"/>
          <w:sz w:val="24"/>
          <w:szCs w:val="24"/>
        </w:rPr>
      </w:pPr>
      <w:r w:rsidRPr="00186D08">
        <w:rPr>
          <w:rFonts w:ascii="Times New Roman" w:hAnsi="Times New Roman" w:cs="Times New Roman"/>
          <w:sz w:val="24"/>
          <w:szCs w:val="24"/>
        </w:rPr>
        <w:lastRenderedPageBreak/>
        <w:t xml:space="preserve">Yunietha, dan Agustin Palupi. (2017). "Pengaruh Corporate Governance Dan Faktor Lainnya Terhadap Manajemen Laba Perusahaan Publik Non Keuangan." </w:t>
      </w:r>
      <w:r w:rsidRPr="00186D08">
        <w:rPr>
          <w:rFonts w:ascii="Times New Roman" w:hAnsi="Times New Roman" w:cs="Times New Roman"/>
          <w:i/>
          <w:sz w:val="24"/>
          <w:szCs w:val="24"/>
        </w:rPr>
        <w:t>Jurnal Bisnis Dan Akuntansi</w:t>
      </w:r>
      <w:r w:rsidRPr="00186D08">
        <w:rPr>
          <w:rFonts w:ascii="Times New Roman" w:hAnsi="Times New Roman" w:cs="Times New Roman"/>
          <w:sz w:val="24"/>
          <w:szCs w:val="24"/>
        </w:rPr>
        <w:t>. Vol.19(1a). p.292–303. http://jurnaltsm.id/index.php/JBA</w:t>
      </w:r>
    </w:p>
    <w:p w14:paraId="20AA5808" w14:textId="77777777" w:rsidR="0033628A" w:rsidRPr="00B33B67" w:rsidRDefault="0033628A" w:rsidP="0033628A">
      <w:pPr>
        <w:rPr>
          <w:rFonts w:ascii="Times New Roman" w:hAnsi="Times New Roman" w:cs="Times New Roman"/>
          <w:b/>
          <w:bCs/>
          <w:vanish/>
          <w:sz w:val="24"/>
          <w:szCs w:val="24"/>
        </w:rPr>
      </w:pPr>
    </w:p>
    <w:p w14:paraId="41FFF7DC" w14:textId="77777777" w:rsidR="0033628A" w:rsidRPr="00AA31EB" w:rsidRDefault="0033628A" w:rsidP="0033628A">
      <w:pPr>
        <w:pStyle w:val="ListParagraph"/>
        <w:numPr>
          <w:ilvl w:val="0"/>
          <w:numId w:val="26"/>
        </w:numPr>
        <w:spacing w:after="0" w:line="276" w:lineRule="auto"/>
        <w:contextualSpacing w:val="0"/>
        <w:outlineLvl w:val="1"/>
        <w:rPr>
          <w:rFonts w:ascii="Times New Roman" w:hAnsi="Times New Roman" w:cs="Times New Roman"/>
          <w:b/>
          <w:bCs/>
          <w:vanish/>
          <w:sz w:val="24"/>
          <w:szCs w:val="24"/>
        </w:rPr>
      </w:pPr>
    </w:p>
    <w:p w14:paraId="13D47B4E" w14:textId="77777777" w:rsidR="0033628A" w:rsidRDefault="0033628A" w:rsidP="0033628A">
      <w:pPr>
        <w:jc w:val="center"/>
        <w:rPr>
          <w:rFonts w:ascii="Times New Roman" w:hAnsi="Times New Roman" w:cs="Times New Roman"/>
          <w:b/>
          <w:sz w:val="24"/>
        </w:rPr>
      </w:pPr>
    </w:p>
    <w:p w14:paraId="598B24A5" w14:textId="77777777" w:rsidR="0033628A" w:rsidRDefault="0033628A" w:rsidP="0033628A">
      <w:pPr>
        <w:jc w:val="center"/>
        <w:rPr>
          <w:rFonts w:ascii="Times New Roman" w:hAnsi="Times New Roman" w:cs="Times New Roman"/>
          <w:b/>
          <w:sz w:val="24"/>
        </w:rPr>
      </w:pPr>
    </w:p>
    <w:p w14:paraId="4A09A874" w14:textId="77777777" w:rsidR="0033628A" w:rsidRDefault="0033628A" w:rsidP="0033628A">
      <w:pPr>
        <w:jc w:val="center"/>
        <w:rPr>
          <w:rFonts w:ascii="Times New Roman" w:hAnsi="Times New Roman" w:cs="Times New Roman"/>
          <w:b/>
          <w:sz w:val="24"/>
        </w:rPr>
      </w:pPr>
    </w:p>
    <w:p w14:paraId="6F905429" w14:textId="77777777" w:rsidR="0033628A" w:rsidRDefault="0033628A" w:rsidP="0033628A">
      <w:pPr>
        <w:jc w:val="center"/>
        <w:rPr>
          <w:rFonts w:ascii="Times New Roman" w:hAnsi="Times New Roman" w:cs="Times New Roman"/>
          <w:b/>
          <w:sz w:val="24"/>
        </w:rPr>
      </w:pPr>
    </w:p>
    <w:p w14:paraId="0EF9A9ED" w14:textId="77777777" w:rsidR="00D126CC" w:rsidRDefault="00D126CC" w:rsidP="0033628A">
      <w:pPr>
        <w:jc w:val="center"/>
        <w:rPr>
          <w:rFonts w:ascii="Times New Roman" w:hAnsi="Times New Roman" w:cs="Times New Roman"/>
          <w:b/>
          <w:sz w:val="24"/>
        </w:rPr>
      </w:pPr>
    </w:p>
    <w:p w14:paraId="1AF8947C" w14:textId="77777777" w:rsidR="00D126CC" w:rsidRDefault="00D126CC" w:rsidP="0033628A">
      <w:pPr>
        <w:jc w:val="center"/>
        <w:rPr>
          <w:rFonts w:ascii="Times New Roman" w:hAnsi="Times New Roman" w:cs="Times New Roman"/>
          <w:b/>
          <w:sz w:val="24"/>
        </w:rPr>
      </w:pPr>
    </w:p>
    <w:p w14:paraId="4D65130A" w14:textId="77777777" w:rsidR="00D126CC" w:rsidRDefault="00D126CC" w:rsidP="0033628A">
      <w:pPr>
        <w:jc w:val="center"/>
        <w:rPr>
          <w:rFonts w:ascii="Times New Roman" w:hAnsi="Times New Roman" w:cs="Times New Roman"/>
          <w:b/>
          <w:sz w:val="24"/>
        </w:rPr>
      </w:pPr>
    </w:p>
    <w:p w14:paraId="3998571A" w14:textId="77777777" w:rsidR="00123945" w:rsidRDefault="00123945" w:rsidP="00083837">
      <w:pPr>
        <w:jc w:val="center"/>
        <w:rPr>
          <w:rFonts w:ascii="Times New Roman" w:hAnsi="Times New Roman" w:cs="Times New Roman"/>
          <w:b/>
          <w:sz w:val="24"/>
        </w:rPr>
        <w:sectPr w:rsidR="00123945" w:rsidSect="00123945">
          <w:headerReference w:type="default" r:id="rId31"/>
          <w:footerReference w:type="default" r:id="rId32"/>
          <w:pgSz w:w="12240" w:h="15840"/>
          <w:pgMar w:top="2268" w:right="1701" w:bottom="1701" w:left="2268" w:header="709" w:footer="709" w:gutter="0"/>
          <w:pgNumType w:start="151"/>
          <w:cols w:space="708"/>
          <w:docGrid w:linePitch="360"/>
        </w:sectPr>
      </w:pPr>
    </w:p>
    <w:p w14:paraId="24524C93" w14:textId="77777777" w:rsidR="00D126CC" w:rsidRPr="008C7623" w:rsidRDefault="00D126CC" w:rsidP="00083837">
      <w:pPr>
        <w:jc w:val="center"/>
        <w:rPr>
          <w:rFonts w:ascii="Times New Roman" w:hAnsi="Times New Roman" w:cs="Times New Roman"/>
          <w:b/>
          <w:sz w:val="24"/>
        </w:rPr>
      </w:pPr>
      <w:r w:rsidRPr="008C7623">
        <w:rPr>
          <w:rFonts w:ascii="Times New Roman" w:hAnsi="Times New Roman" w:cs="Times New Roman"/>
          <w:b/>
          <w:sz w:val="24"/>
        </w:rPr>
        <w:lastRenderedPageBreak/>
        <w:t>DAFTAR LAMPIRAN</w:t>
      </w:r>
    </w:p>
    <w:p w14:paraId="04506BDD" w14:textId="77777777" w:rsidR="00D126CC" w:rsidRPr="008C7623" w:rsidRDefault="00D126CC" w:rsidP="00083837">
      <w:pPr>
        <w:jc w:val="center"/>
        <w:rPr>
          <w:rFonts w:ascii="Times New Roman" w:hAnsi="Times New Roman" w:cs="Times New Roman"/>
          <w:b/>
          <w:sz w:val="24"/>
        </w:rPr>
      </w:pPr>
    </w:p>
    <w:p w14:paraId="1C46A334" w14:textId="77777777" w:rsidR="00D126CC" w:rsidRPr="008C7623" w:rsidRDefault="00D126CC" w:rsidP="00083837">
      <w:pPr>
        <w:spacing w:after="0"/>
        <w:rPr>
          <w:rFonts w:ascii="Times New Roman" w:hAnsi="Times New Roman" w:cs="Times New Roman"/>
          <w:sz w:val="24"/>
        </w:rPr>
      </w:pPr>
      <w:r w:rsidRPr="008C7623">
        <w:rPr>
          <w:rFonts w:ascii="Times New Roman" w:hAnsi="Times New Roman" w:cs="Times New Roman"/>
          <w:sz w:val="24"/>
        </w:rPr>
        <w:t>Lampiran 1 Daftar Sampel Perusahaan</w:t>
      </w:r>
    </w:p>
    <w:tbl>
      <w:tblPr>
        <w:tblStyle w:val="TableGrid"/>
        <w:tblpPr w:leftFromText="180" w:rightFromText="180" w:vertAnchor="text" w:horzAnchor="margin" w:tblpY="197"/>
        <w:tblW w:w="0" w:type="auto"/>
        <w:tblLook w:val="04A0" w:firstRow="1" w:lastRow="0" w:firstColumn="1" w:lastColumn="0" w:noHBand="0" w:noVBand="1"/>
      </w:tblPr>
      <w:tblGrid>
        <w:gridCol w:w="576"/>
        <w:gridCol w:w="1316"/>
        <w:gridCol w:w="5387"/>
      </w:tblGrid>
      <w:tr w:rsidR="00D126CC" w:rsidRPr="008C7623" w14:paraId="3950CD2F" w14:textId="77777777" w:rsidTr="00083837">
        <w:trPr>
          <w:trHeight w:val="507"/>
        </w:trPr>
        <w:tc>
          <w:tcPr>
            <w:tcW w:w="576" w:type="dxa"/>
            <w:shd w:val="clear" w:color="auto" w:fill="D0CECE" w:themeFill="background2" w:themeFillShade="E6"/>
            <w:vAlign w:val="center"/>
          </w:tcPr>
          <w:p w14:paraId="5CEFB1EB" w14:textId="77777777" w:rsidR="00D126CC" w:rsidRPr="008C7623" w:rsidRDefault="00D126CC" w:rsidP="00083837">
            <w:pPr>
              <w:jc w:val="center"/>
              <w:rPr>
                <w:rFonts w:ascii="Times New Roman" w:hAnsi="Times New Roman" w:cs="Times New Roman"/>
                <w:b/>
                <w:bCs/>
                <w:sz w:val="24"/>
                <w:szCs w:val="24"/>
              </w:rPr>
            </w:pPr>
            <w:r w:rsidRPr="008C7623">
              <w:rPr>
                <w:rFonts w:ascii="Times New Roman" w:hAnsi="Times New Roman" w:cs="Times New Roman"/>
                <w:b/>
                <w:bCs/>
                <w:sz w:val="24"/>
                <w:szCs w:val="24"/>
              </w:rPr>
              <w:t>No</w:t>
            </w:r>
          </w:p>
        </w:tc>
        <w:tc>
          <w:tcPr>
            <w:tcW w:w="1316" w:type="dxa"/>
            <w:shd w:val="clear" w:color="auto" w:fill="D0CECE" w:themeFill="background2" w:themeFillShade="E6"/>
            <w:vAlign w:val="center"/>
          </w:tcPr>
          <w:p w14:paraId="72896EC4" w14:textId="77777777" w:rsidR="00D126CC" w:rsidRPr="008C7623" w:rsidRDefault="00D126CC" w:rsidP="00083837">
            <w:pPr>
              <w:jc w:val="center"/>
              <w:rPr>
                <w:rFonts w:ascii="Times New Roman" w:hAnsi="Times New Roman" w:cs="Times New Roman"/>
                <w:b/>
                <w:bCs/>
                <w:sz w:val="24"/>
                <w:szCs w:val="24"/>
              </w:rPr>
            </w:pPr>
            <w:r w:rsidRPr="008C7623">
              <w:rPr>
                <w:rFonts w:ascii="Times New Roman" w:hAnsi="Times New Roman" w:cs="Times New Roman"/>
                <w:b/>
                <w:bCs/>
                <w:sz w:val="24"/>
                <w:szCs w:val="24"/>
              </w:rPr>
              <w:t>Kode</w:t>
            </w:r>
          </w:p>
        </w:tc>
        <w:tc>
          <w:tcPr>
            <w:tcW w:w="5387" w:type="dxa"/>
            <w:shd w:val="clear" w:color="auto" w:fill="D0CECE" w:themeFill="background2" w:themeFillShade="E6"/>
            <w:vAlign w:val="center"/>
          </w:tcPr>
          <w:p w14:paraId="1D6B52B6" w14:textId="77777777" w:rsidR="00D126CC" w:rsidRPr="008C7623" w:rsidRDefault="00D126CC" w:rsidP="00083837">
            <w:pPr>
              <w:jc w:val="center"/>
              <w:rPr>
                <w:rFonts w:ascii="Times New Roman" w:hAnsi="Times New Roman" w:cs="Times New Roman"/>
                <w:b/>
                <w:bCs/>
                <w:sz w:val="24"/>
                <w:szCs w:val="24"/>
              </w:rPr>
            </w:pPr>
            <w:r w:rsidRPr="008C7623">
              <w:rPr>
                <w:rFonts w:ascii="Times New Roman" w:hAnsi="Times New Roman" w:cs="Times New Roman"/>
                <w:b/>
                <w:bCs/>
                <w:sz w:val="24"/>
                <w:szCs w:val="24"/>
              </w:rPr>
              <w:t>Nama Perusahaan</w:t>
            </w:r>
          </w:p>
        </w:tc>
      </w:tr>
      <w:tr w:rsidR="00D126CC" w:rsidRPr="008C7623" w14:paraId="3964B4E5" w14:textId="77777777" w:rsidTr="00083837">
        <w:trPr>
          <w:trHeight w:val="300"/>
        </w:trPr>
        <w:tc>
          <w:tcPr>
            <w:tcW w:w="576" w:type="dxa"/>
            <w:noWrap/>
            <w:hideMark/>
          </w:tcPr>
          <w:p w14:paraId="6BDC5F56"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w:t>
            </w:r>
          </w:p>
        </w:tc>
        <w:tc>
          <w:tcPr>
            <w:tcW w:w="1316" w:type="dxa"/>
            <w:noWrap/>
            <w:hideMark/>
          </w:tcPr>
          <w:p w14:paraId="0042493A"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AALI</w:t>
            </w:r>
          </w:p>
        </w:tc>
        <w:tc>
          <w:tcPr>
            <w:tcW w:w="5387" w:type="dxa"/>
            <w:noWrap/>
            <w:hideMark/>
          </w:tcPr>
          <w:p w14:paraId="09FFE79A"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Astra Agro Lestari Tbk. </w:t>
            </w:r>
          </w:p>
        </w:tc>
      </w:tr>
      <w:tr w:rsidR="00D126CC" w:rsidRPr="008C7623" w14:paraId="7D07653D" w14:textId="77777777" w:rsidTr="00083837">
        <w:trPr>
          <w:trHeight w:val="300"/>
        </w:trPr>
        <w:tc>
          <w:tcPr>
            <w:tcW w:w="576" w:type="dxa"/>
            <w:noWrap/>
            <w:hideMark/>
          </w:tcPr>
          <w:p w14:paraId="677C9503"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w:t>
            </w:r>
          </w:p>
        </w:tc>
        <w:tc>
          <w:tcPr>
            <w:tcW w:w="1316" w:type="dxa"/>
            <w:noWrap/>
            <w:hideMark/>
          </w:tcPr>
          <w:p w14:paraId="316D9139"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ADES</w:t>
            </w:r>
          </w:p>
        </w:tc>
        <w:tc>
          <w:tcPr>
            <w:tcW w:w="5387" w:type="dxa"/>
            <w:noWrap/>
            <w:hideMark/>
          </w:tcPr>
          <w:p w14:paraId="5368F838"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Akasha Wira International Tbk. </w:t>
            </w:r>
          </w:p>
        </w:tc>
      </w:tr>
      <w:tr w:rsidR="00D126CC" w:rsidRPr="008C7623" w14:paraId="0EEE1722" w14:textId="77777777" w:rsidTr="00083837">
        <w:trPr>
          <w:trHeight w:val="300"/>
        </w:trPr>
        <w:tc>
          <w:tcPr>
            <w:tcW w:w="576" w:type="dxa"/>
            <w:noWrap/>
            <w:hideMark/>
          </w:tcPr>
          <w:p w14:paraId="1FC3E0C1"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w:t>
            </w:r>
          </w:p>
        </w:tc>
        <w:tc>
          <w:tcPr>
            <w:tcW w:w="1316" w:type="dxa"/>
            <w:noWrap/>
            <w:hideMark/>
          </w:tcPr>
          <w:p w14:paraId="38920EE0"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AISA</w:t>
            </w:r>
          </w:p>
        </w:tc>
        <w:tc>
          <w:tcPr>
            <w:tcW w:w="5387" w:type="dxa"/>
            <w:noWrap/>
            <w:hideMark/>
          </w:tcPr>
          <w:p w14:paraId="56517B25"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FKS Food Sejahtera Tbk. </w:t>
            </w:r>
          </w:p>
        </w:tc>
      </w:tr>
      <w:tr w:rsidR="00D126CC" w:rsidRPr="008C7623" w14:paraId="03BBCD81" w14:textId="77777777" w:rsidTr="00083837">
        <w:trPr>
          <w:trHeight w:val="300"/>
        </w:trPr>
        <w:tc>
          <w:tcPr>
            <w:tcW w:w="576" w:type="dxa"/>
            <w:noWrap/>
            <w:hideMark/>
          </w:tcPr>
          <w:p w14:paraId="5EFA1AEA"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4</w:t>
            </w:r>
          </w:p>
        </w:tc>
        <w:tc>
          <w:tcPr>
            <w:tcW w:w="1316" w:type="dxa"/>
            <w:noWrap/>
            <w:hideMark/>
          </w:tcPr>
          <w:p w14:paraId="3BE75940"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ALTO</w:t>
            </w:r>
          </w:p>
        </w:tc>
        <w:tc>
          <w:tcPr>
            <w:tcW w:w="5387" w:type="dxa"/>
            <w:noWrap/>
            <w:hideMark/>
          </w:tcPr>
          <w:p w14:paraId="3557C8B6"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Tri Banyan Tirta Tbk</w:t>
            </w:r>
          </w:p>
        </w:tc>
      </w:tr>
      <w:tr w:rsidR="00D126CC" w:rsidRPr="008C7623" w14:paraId="15B46207" w14:textId="77777777" w:rsidTr="00083837">
        <w:trPr>
          <w:trHeight w:val="300"/>
        </w:trPr>
        <w:tc>
          <w:tcPr>
            <w:tcW w:w="576" w:type="dxa"/>
            <w:noWrap/>
            <w:hideMark/>
          </w:tcPr>
          <w:p w14:paraId="56C78A1B"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5</w:t>
            </w:r>
          </w:p>
        </w:tc>
        <w:tc>
          <w:tcPr>
            <w:tcW w:w="1316" w:type="dxa"/>
            <w:noWrap/>
            <w:hideMark/>
          </w:tcPr>
          <w:p w14:paraId="400A0926"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ANJT</w:t>
            </w:r>
          </w:p>
        </w:tc>
        <w:tc>
          <w:tcPr>
            <w:tcW w:w="5387" w:type="dxa"/>
            <w:hideMark/>
          </w:tcPr>
          <w:p w14:paraId="5C0DBA63"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Austindo Nusantara Jaya Tbk. </w:t>
            </w:r>
          </w:p>
        </w:tc>
      </w:tr>
      <w:tr w:rsidR="00D126CC" w:rsidRPr="008C7623" w14:paraId="71E1AA8B" w14:textId="77777777" w:rsidTr="00083837">
        <w:trPr>
          <w:trHeight w:val="300"/>
        </w:trPr>
        <w:tc>
          <w:tcPr>
            <w:tcW w:w="576" w:type="dxa"/>
            <w:noWrap/>
            <w:hideMark/>
          </w:tcPr>
          <w:p w14:paraId="442155E6"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6</w:t>
            </w:r>
          </w:p>
        </w:tc>
        <w:tc>
          <w:tcPr>
            <w:tcW w:w="1316" w:type="dxa"/>
            <w:noWrap/>
            <w:hideMark/>
          </w:tcPr>
          <w:p w14:paraId="4DE92A9A"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BTEK</w:t>
            </w:r>
          </w:p>
        </w:tc>
        <w:tc>
          <w:tcPr>
            <w:tcW w:w="5387" w:type="dxa"/>
            <w:hideMark/>
          </w:tcPr>
          <w:p w14:paraId="05142BD1"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Bumi Teknokultura Unggul Tbk.</w:t>
            </w:r>
          </w:p>
        </w:tc>
      </w:tr>
      <w:tr w:rsidR="00D126CC" w:rsidRPr="008C7623" w14:paraId="6A98D3EA" w14:textId="77777777" w:rsidTr="00083837">
        <w:trPr>
          <w:trHeight w:val="300"/>
        </w:trPr>
        <w:tc>
          <w:tcPr>
            <w:tcW w:w="576" w:type="dxa"/>
            <w:noWrap/>
            <w:hideMark/>
          </w:tcPr>
          <w:p w14:paraId="79588A7B"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7</w:t>
            </w:r>
          </w:p>
        </w:tc>
        <w:tc>
          <w:tcPr>
            <w:tcW w:w="1316" w:type="dxa"/>
            <w:noWrap/>
            <w:hideMark/>
          </w:tcPr>
          <w:p w14:paraId="54C597C7"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BUDI</w:t>
            </w:r>
          </w:p>
        </w:tc>
        <w:tc>
          <w:tcPr>
            <w:tcW w:w="5387" w:type="dxa"/>
            <w:hideMark/>
          </w:tcPr>
          <w:p w14:paraId="3B5C9A50"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Budi Starch &amp; Sweetener Tbk. </w:t>
            </w:r>
          </w:p>
        </w:tc>
      </w:tr>
      <w:tr w:rsidR="00D126CC" w:rsidRPr="008C7623" w14:paraId="26A0EF88" w14:textId="77777777" w:rsidTr="00083837">
        <w:trPr>
          <w:trHeight w:val="300"/>
        </w:trPr>
        <w:tc>
          <w:tcPr>
            <w:tcW w:w="576" w:type="dxa"/>
            <w:noWrap/>
            <w:hideMark/>
          </w:tcPr>
          <w:p w14:paraId="0406A495"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8</w:t>
            </w:r>
          </w:p>
        </w:tc>
        <w:tc>
          <w:tcPr>
            <w:tcW w:w="1316" w:type="dxa"/>
            <w:noWrap/>
            <w:hideMark/>
          </w:tcPr>
          <w:p w14:paraId="0DE4A32D"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BWPT</w:t>
            </w:r>
          </w:p>
        </w:tc>
        <w:tc>
          <w:tcPr>
            <w:tcW w:w="5387" w:type="dxa"/>
            <w:hideMark/>
          </w:tcPr>
          <w:p w14:paraId="1754ADEC"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Eagle High Plantations Tbk.</w:t>
            </w:r>
          </w:p>
        </w:tc>
      </w:tr>
      <w:tr w:rsidR="00D126CC" w:rsidRPr="008C7623" w14:paraId="304AF9FC" w14:textId="77777777" w:rsidTr="00083837">
        <w:trPr>
          <w:trHeight w:val="300"/>
        </w:trPr>
        <w:tc>
          <w:tcPr>
            <w:tcW w:w="576" w:type="dxa"/>
            <w:noWrap/>
            <w:hideMark/>
          </w:tcPr>
          <w:p w14:paraId="0712021C"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9</w:t>
            </w:r>
          </w:p>
        </w:tc>
        <w:tc>
          <w:tcPr>
            <w:tcW w:w="1316" w:type="dxa"/>
            <w:noWrap/>
            <w:hideMark/>
          </w:tcPr>
          <w:p w14:paraId="58E7AD8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CEKA</w:t>
            </w:r>
          </w:p>
        </w:tc>
        <w:tc>
          <w:tcPr>
            <w:tcW w:w="5387" w:type="dxa"/>
            <w:hideMark/>
          </w:tcPr>
          <w:p w14:paraId="4AF83D0D"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Wilmar Cahaya Indonesia Tbk. </w:t>
            </w:r>
          </w:p>
        </w:tc>
      </w:tr>
      <w:tr w:rsidR="00D126CC" w:rsidRPr="008C7623" w14:paraId="37655C08" w14:textId="77777777" w:rsidTr="00083837">
        <w:trPr>
          <w:trHeight w:val="300"/>
        </w:trPr>
        <w:tc>
          <w:tcPr>
            <w:tcW w:w="576" w:type="dxa"/>
            <w:noWrap/>
            <w:hideMark/>
          </w:tcPr>
          <w:p w14:paraId="4764FF5B"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10</w:t>
            </w:r>
          </w:p>
        </w:tc>
        <w:tc>
          <w:tcPr>
            <w:tcW w:w="1316" w:type="dxa"/>
            <w:noWrap/>
            <w:hideMark/>
          </w:tcPr>
          <w:p w14:paraId="08A5127D"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CPIN</w:t>
            </w:r>
          </w:p>
        </w:tc>
        <w:tc>
          <w:tcPr>
            <w:tcW w:w="5387" w:type="dxa"/>
            <w:hideMark/>
          </w:tcPr>
          <w:p w14:paraId="3FC30360"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Charoen Pokphand Indonesia Tbk. </w:t>
            </w:r>
          </w:p>
        </w:tc>
      </w:tr>
      <w:tr w:rsidR="00D126CC" w:rsidRPr="008C7623" w14:paraId="78D9AA21" w14:textId="77777777" w:rsidTr="00083837">
        <w:trPr>
          <w:trHeight w:val="300"/>
        </w:trPr>
        <w:tc>
          <w:tcPr>
            <w:tcW w:w="576" w:type="dxa"/>
            <w:noWrap/>
            <w:hideMark/>
          </w:tcPr>
          <w:p w14:paraId="468876CC"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11</w:t>
            </w:r>
          </w:p>
        </w:tc>
        <w:tc>
          <w:tcPr>
            <w:tcW w:w="1316" w:type="dxa"/>
            <w:noWrap/>
            <w:hideMark/>
          </w:tcPr>
          <w:p w14:paraId="7C424C6B"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CPRO</w:t>
            </w:r>
          </w:p>
        </w:tc>
        <w:tc>
          <w:tcPr>
            <w:tcW w:w="5387" w:type="dxa"/>
            <w:hideMark/>
          </w:tcPr>
          <w:p w14:paraId="167A9CAF"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Central Proteina Prima Tbk.</w:t>
            </w:r>
          </w:p>
        </w:tc>
      </w:tr>
      <w:tr w:rsidR="00D126CC" w:rsidRPr="008C7623" w14:paraId="7A7B2138" w14:textId="77777777" w:rsidTr="00083837">
        <w:trPr>
          <w:trHeight w:val="300"/>
        </w:trPr>
        <w:tc>
          <w:tcPr>
            <w:tcW w:w="576" w:type="dxa"/>
            <w:noWrap/>
            <w:hideMark/>
          </w:tcPr>
          <w:p w14:paraId="5160BBE8"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12</w:t>
            </w:r>
          </w:p>
        </w:tc>
        <w:tc>
          <w:tcPr>
            <w:tcW w:w="1316" w:type="dxa"/>
            <w:noWrap/>
            <w:hideMark/>
          </w:tcPr>
          <w:p w14:paraId="0715A04E"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DLTA</w:t>
            </w:r>
          </w:p>
        </w:tc>
        <w:tc>
          <w:tcPr>
            <w:tcW w:w="5387" w:type="dxa"/>
            <w:hideMark/>
          </w:tcPr>
          <w:p w14:paraId="63B38ED3"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Delta Djakarta Tbk.</w:t>
            </w:r>
          </w:p>
        </w:tc>
      </w:tr>
      <w:tr w:rsidR="00D126CC" w:rsidRPr="008C7623" w14:paraId="797227D0" w14:textId="77777777" w:rsidTr="00083837">
        <w:trPr>
          <w:trHeight w:val="300"/>
        </w:trPr>
        <w:tc>
          <w:tcPr>
            <w:tcW w:w="576" w:type="dxa"/>
            <w:noWrap/>
            <w:hideMark/>
          </w:tcPr>
          <w:p w14:paraId="60B6691D"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13</w:t>
            </w:r>
          </w:p>
        </w:tc>
        <w:tc>
          <w:tcPr>
            <w:tcW w:w="1316" w:type="dxa"/>
            <w:noWrap/>
            <w:hideMark/>
          </w:tcPr>
          <w:p w14:paraId="50EB5C78"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DSFI</w:t>
            </w:r>
          </w:p>
        </w:tc>
        <w:tc>
          <w:tcPr>
            <w:tcW w:w="5387" w:type="dxa"/>
            <w:hideMark/>
          </w:tcPr>
          <w:p w14:paraId="704746C0"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Dharma Samudera Fishing Industries Tbk. </w:t>
            </w:r>
          </w:p>
        </w:tc>
      </w:tr>
      <w:tr w:rsidR="00D126CC" w:rsidRPr="008C7623" w14:paraId="51C25537" w14:textId="77777777" w:rsidTr="00083837">
        <w:trPr>
          <w:trHeight w:val="300"/>
        </w:trPr>
        <w:tc>
          <w:tcPr>
            <w:tcW w:w="576" w:type="dxa"/>
            <w:noWrap/>
            <w:hideMark/>
          </w:tcPr>
          <w:p w14:paraId="2B6E3E57"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14</w:t>
            </w:r>
          </w:p>
        </w:tc>
        <w:tc>
          <w:tcPr>
            <w:tcW w:w="1316" w:type="dxa"/>
            <w:noWrap/>
            <w:hideMark/>
          </w:tcPr>
          <w:p w14:paraId="3F5A591C"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DSNG</w:t>
            </w:r>
          </w:p>
        </w:tc>
        <w:tc>
          <w:tcPr>
            <w:tcW w:w="5387" w:type="dxa"/>
            <w:hideMark/>
          </w:tcPr>
          <w:p w14:paraId="08196848"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Dharma Satya Nusantara Tbk.</w:t>
            </w:r>
          </w:p>
        </w:tc>
      </w:tr>
      <w:tr w:rsidR="00D126CC" w:rsidRPr="008C7623" w14:paraId="21E252B5" w14:textId="77777777" w:rsidTr="00083837">
        <w:trPr>
          <w:trHeight w:val="300"/>
        </w:trPr>
        <w:tc>
          <w:tcPr>
            <w:tcW w:w="576" w:type="dxa"/>
            <w:noWrap/>
          </w:tcPr>
          <w:p w14:paraId="274C0EA0"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15</w:t>
            </w:r>
          </w:p>
        </w:tc>
        <w:tc>
          <w:tcPr>
            <w:tcW w:w="1316" w:type="dxa"/>
            <w:noWrap/>
          </w:tcPr>
          <w:p w14:paraId="2BD9DC54"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FISH</w:t>
            </w:r>
          </w:p>
        </w:tc>
        <w:tc>
          <w:tcPr>
            <w:tcW w:w="5387" w:type="dxa"/>
          </w:tcPr>
          <w:p w14:paraId="5FE651F0"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FKS Multi Agro Tbk. </w:t>
            </w:r>
          </w:p>
        </w:tc>
      </w:tr>
      <w:tr w:rsidR="00D126CC" w:rsidRPr="008C7623" w14:paraId="62C60C42" w14:textId="77777777" w:rsidTr="00083837">
        <w:trPr>
          <w:trHeight w:val="300"/>
        </w:trPr>
        <w:tc>
          <w:tcPr>
            <w:tcW w:w="576" w:type="dxa"/>
            <w:noWrap/>
          </w:tcPr>
          <w:p w14:paraId="028BC086"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16</w:t>
            </w:r>
          </w:p>
        </w:tc>
        <w:tc>
          <w:tcPr>
            <w:tcW w:w="1316" w:type="dxa"/>
            <w:noWrap/>
          </w:tcPr>
          <w:p w14:paraId="46659531"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GZCO</w:t>
            </w:r>
          </w:p>
        </w:tc>
        <w:tc>
          <w:tcPr>
            <w:tcW w:w="5387" w:type="dxa"/>
          </w:tcPr>
          <w:p w14:paraId="421961B4"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Gozco Plantations Tbk. </w:t>
            </w:r>
          </w:p>
        </w:tc>
      </w:tr>
      <w:tr w:rsidR="00D126CC" w:rsidRPr="008C7623" w14:paraId="4222B54F" w14:textId="77777777" w:rsidTr="00083837">
        <w:trPr>
          <w:trHeight w:val="300"/>
        </w:trPr>
        <w:tc>
          <w:tcPr>
            <w:tcW w:w="576" w:type="dxa"/>
            <w:noWrap/>
            <w:hideMark/>
          </w:tcPr>
          <w:p w14:paraId="62D11FF5"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17</w:t>
            </w:r>
          </w:p>
        </w:tc>
        <w:tc>
          <w:tcPr>
            <w:tcW w:w="1316" w:type="dxa"/>
            <w:noWrap/>
            <w:hideMark/>
          </w:tcPr>
          <w:p w14:paraId="0BC3EDFF"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ICBP</w:t>
            </w:r>
          </w:p>
        </w:tc>
        <w:tc>
          <w:tcPr>
            <w:tcW w:w="5387" w:type="dxa"/>
            <w:hideMark/>
          </w:tcPr>
          <w:p w14:paraId="768E0A01"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Indofood CBP Sukses Makmur Tbk. </w:t>
            </w:r>
          </w:p>
        </w:tc>
      </w:tr>
      <w:tr w:rsidR="00D126CC" w:rsidRPr="008C7623" w14:paraId="6F2CCEA6" w14:textId="77777777" w:rsidTr="00083837">
        <w:trPr>
          <w:trHeight w:val="300"/>
        </w:trPr>
        <w:tc>
          <w:tcPr>
            <w:tcW w:w="576" w:type="dxa"/>
            <w:noWrap/>
            <w:hideMark/>
          </w:tcPr>
          <w:p w14:paraId="489275BC"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18</w:t>
            </w:r>
          </w:p>
        </w:tc>
        <w:tc>
          <w:tcPr>
            <w:tcW w:w="1316" w:type="dxa"/>
            <w:noWrap/>
            <w:hideMark/>
          </w:tcPr>
          <w:p w14:paraId="35BB8590"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INDF</w:t>
            </w:r>
          </w:p>
        </w:tc>
        <w:tc>
          <w:tcPr>
            <w:tcW w:w="5387" w:type="dxa"/>
            <w:hideMark/>
          </w:tcPr>
          <w:p w14:paraId="75FFBE19"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Indofood Sukses Makmur Tbk. </w:t>
            </w:r>
          </w:p>
        </w:tc>
      </w:tr>
      <w:tr w:rsidR="00D126CC" w:rsidRPr="008C7623" w14:paraId="37B15150" w14:textId="77777777" w:rsidTr="00083837">
        <w:trPr>
          <w:trHeight w:val="300"/>
        </w:trPr>
        <w:tc>
          <w:tcPr>
            <w:tcW w:w="576" w:type="dxa"/>
            <w:noWrap/>
            <w:hideMark/>
          </w:tcPr>
          <w:p w14:paraId="2500A307"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19</w:t>
            </w:r>
          </w:p>
        </w:tc>
        <w:tc>
          <w:tcPr>
            <w:tcW w:w="1316" w:type="dxa"/>
            <w:noWrap/>
            <w:hideMark/>
          </w:tcPr>
          <w:p w14:paraId="247B0C9A"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JAWA</w:t>
            </w:r>
          </w:p>
        </w:tc>
        <w:tc>
          <w:tcPr>
            <w:tcW w:w="5387" w:type="dxa"/>
            <w:hideMark/>
          </w:tcPr>
          <w:p w14:paraId="1F9F273F"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Jaya Agra Wattie Tbk.</w:t>
            </w:r>
          </w:p>
        </w:tc>
      </w:tr>
      <w:tr w:rsidR="00D126CC" w:rsidRPr="008C7623" w14:paraId="6D7A6437" w14:textId="77777777" w:rsidTr="00083837">
        <w:trPr>
          <w:trHeight w:val="300"/>
        </w:trPr>
        <w:tc>
          <w:tcPr>
            <w:tcW w:w="576" w:type="dxa"/>
            <w:noWrap/>
            <w:hideMark/>
          </w:tcPr>
          <w:p w14:paraId="28893119"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20</w:t>
            </w:r>
          </w:p>
        </w:tc>
        <w:tc>
          <w:tcPr>
            <w:tcW w:w="1316" w:type="dxa"/>
            <w:noWrap/>
            <w:hideMark/>
          </w:tcPr>
          <w:p w14:paraId="322D470D"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JPFA</w:t>
            </w:r>
          </w:p>
        </w:tc>
        <w:tc>
          <w:tcPr>
            <w:tcW w:w="5387" w:type="dxa"/>
            <w:hideMark/>
          </w:tcPr>
          <w:p w14:paraId="0E0B95B1"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Japfa Comfeed Indonesia Tbk. </w:t>
            </w:r>
          </w:p>
        </w:tc>
      </w:tr>
      <w:tr w:rsidR="00D126CC" w:rsidRPr="008C7623" w14:paraId="63487CA7" w14:textId="77777777" w:rsidTr="00083837">
        <w:trPr>
          <w:trHeight w:val="300"/>
        </w:trPr>
        <w:tc>
          <w:tcPr>
            <w:tcW w:w="576" w:type="dxa"/>
            <w:noWrap/>
            <w:hideMark/>
          </w:tcPr>
          <w:p w14:paraId="0B6385AC"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21</w:t>
            </w:r>
          </w:p>
        </w:tc>
        <w:tc>
          <w:tcPr>
            <w:tcW w:w="1316" w:type="dxa"/>
            <w:noWrap/>
            <w:hideMark/>
          </w:tcPr>
          <w:p w14:paraId="040BDC59"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LSIP</w:t>
            </w:r>
          </w:p>
        </w:tc>
        <w:tc>
          <w:tcPr>
            <w:tcW w:w="5387" w:type="dxa"/>
            <w:hideMark/>
          </w:tcPr>
          <w:p w14:paraId="5610F309"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PP London Sumatra Indonesia Tbk. </w:t>
            </w:r>
          </w:p>
        </w:tc>
      </w:tr>
      <w:tr w:rsidR="00D126CC" w:rsidRPr="008C7623" w14:paraId="2A80BDFA" w14:textId="77777777" w:rsidTr="00083837">
        <w:trPr>
          <w:trHeight w:val="300"/>
        </w:trPr>
        <w:tc>
          <w:tcPr>
            <w:tcW w:w="576" w:type="dxa"/>
            <w:noWrap/>
            <w:hideMark/>
          </w:tcPr>
          <w:p w14:paraId="6EE3117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22</w:t>
            </w:r>
          </w:p>
        </w:tc>
        <w:tc>
          <w:tcPr>
            <w:tcW w:w="1316" w:type="dxa"/>
            <w:noWrap/>
            <w:hideMark/>
          </w:tcPr>
          <w:p w14:paraId="18212925"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MAIN</w:t>
            </w:r>
          </w:p>
        </w:tc>
        <w:tc>
          <w:tcPr>
            <w:tcW w:w="5387" w:type="dxa"/>
            <w:hideMark/>
          </w:tcPr>
          <w:p w14:paraId="4B34251E"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Malindo Feedmill Tbk. </w:t>
            </w:r>
          </w:p>
        </w:tc>
      </w:tr>
      <w:tr w:rsidR="00D126CC" w:rsidRPr="008C7623" w14:paraId="621FF811" w14:textId="77777777" w:rsidTr="00083837">
        <w:trPr>
          <w:trHeight w:val="300"/>
        </w:trPr>
        <w:tc>
          <w:tcPr>
            <w:tcW w:w="576" w:type="dxa"/>
            <w:noWrap/>
            <w:hideMark/>
          </w:tcPr>
          <w:p w14:paraId="2804DDA3"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23</w:t>
            </w:r>
          </w:p>
        </w:tc>
        <w:tc>
          <w:tcPr>
            <w:tcW w:w="1316" w:type="dxa"/>
            <w:noWrap/>
            <w:hideMark/>
          </w:tcPr>
          <w:p w14:paraId="5DB78A6F"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MLBI</w:t>
            </w:r>
          </w:p>
        </w:tc>
        <w:tc>
          <w:tcPr>
            <w:tcW w:w="5387" w:type="dxa"/>
            <w:hideMark/>
          </w:tcPr>
          <w:p w14:paraId="6546A475"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Multi Bintang Indonesia Tbk.</w:t>
            </w:r>
          </w:p>
        </w:tc>
      </w:tr>
      <w:tr w:rsidR="00D126CC" w:rsidRPr="008C7623" w14:paraId="67FD2E07" w14:textId="77777777" w:rsidTr="00083837">
        <w:trPr>
          <w:trHeight w:val="300"/>
        </w:trPr>
        <w:tc>
          <w:tcPr>
            <w:tcW w:w="576" w:type="dxa"/>
            <w:noWrap/>
            <w:hideMark/>
          </w:tcPr>
          <w:p w14:paraId="7F7C7CAA"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24</w:t>
            </w:r>
          </w:p>
        </w:tc>
        <w:tc>
          <w:tcPr>
            <w:tcW w:w="1316" w:type="dxa"/>
            <w:noWrap/>
            <w:hideMark/>
          </w:tcPr>
          <w:p w14:paraId="65C77373"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MYOR</w:t>
            </w:r>
          </w:p>
        </w:tc>
        <w:tc>
          <w:tcPr>
            <w:tcW w:w="5387" w:type="dxa"/>
            <w:hideMark/>
          </w:tcPr>
          <w:p w14:paraId="2FA4FFFC"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Mayora Indah Tbk. </w:t>
            </w:r>
          </w:p>
        </w:tc>
      </w:tr>
      <w:tr w:rsidR="00D126CC" w:rsidRPr="008C7623" w14:paraId="18EF971F" w14:textId="77777777" w:rsidTr="00083837">
        <w:trPr>
          <w:trHeight w:val="300"/>
        </w:trPr>
        <w:tc>
          <w:tcPr>
            <w:tcW w:w="576" w:type="dxa"/>
            <w:noWrap/>
            <w:hideMark/>
          </w:tcPr>
          <w:p w14:paraId="76DBA75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25</w:t>
            </w:r>
          </w:p>
        </w:tc>
        <w:tc>
          <w:tcPr>
            <w:tcW w:w="1316" w:type="dxa"/>
            <w:noWrap/>
            <w:hideMark/>
          </w:tcPr>
          <w:p w14:paraId="63AEDA64"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PALM</w:t>
            </w:r>
          </w:p>
        </w:tc>
        <w:tc>
          <w:tcPr>
            <w:tcW w:w="5387" w:type="dxa"/>
            <w:hideMark/>
          </w:tcPr>
          <w:p w14:paraId="45FD13DB"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Provident Agro Tbk. </w:t>
            </w:r>
          </w:p>
        </w:tc>
      </w:tr>
      <w:tr w:rsidR="00D126CC" w:rsidRPr="008C7623" w14:paraId="1126DE39" w14:textId="77777777" w:rsidTr="00083837">
        <w:trPr>
          <w:trHeight w:val="300"/>
        </w:trPr>
        <w:tc>
          <w:tcPr>
            <w:tcW w:w="576" w:type="dxa"/>
            <w:noWrap/>
            <w:hideMark/>
          </w:tcPr>
          <w:p w14:paraId="3A853C94"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26</w:t>
            </w:r>
          </w:p>
        </w:tc>
        <w:tc>
          <w:tcPr>
            <w:tcW w:w="1316" w:type="dxa"/>
            <w:noWrap/>
            <w:hideMark/>
          </w:tcPr>
          <w:p w14:paraId="2471DC13"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PSDN</w:t>
            </w:r>
          </w:p>
        </w:tc>
        <w:tc>
          <w:tcPr>
            <w:tcW w:w="5387" w:type="dxa"/>
            <w:hideMark/>
          </w:tcPr>
          <w:p w14:paraId="3F14845E"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Prasidha Aneka Niaga Tbk.</w:t>
            </w:r>
          </w:p>
        </w:tc>
      </w:tr>
      <w:tr w:rsidR="00D126CC" w:rsidRPr="008C7623" w14:paraId="7E8E73D5" w14:textId="77777777" w:rsidTr="00083837">
        <w:trPr>
          <w:trHeight w:val="300"/>
        </w:trPr>
        <w:tc>
          <w:tcPr>
            <w:tcW w:w="576" w:type="dxa"/>
            <w:noWrap/>
            <w:hideMark/>
          </w:tcPr>
          <w:p w14:paraId="1B27DC8B"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27</w:t>
            </w:r>
          </w:p>
        </w:tc>
        <w:tc>
          <w:tcPr>
            <w:tcW w:w="1316" w:type="dxa"/>
            <w:noWrap/>
            <w:hideMark/>
          </w:tcPr>
          <w:p w14:paraId="63447DEF"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ROTI</w:t>
            </w:r>
          </w:p>
        </w:tc>
        <w:tc>
          <w:tcPr>
            <w:tcW w:w="5387" w:type="dxa"/>
            <w:hideMark/>
          </w:tcPr>
          <w:p w14:paraId="55A037ED"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Nippon Indosari Corpindo Tbk. </w:t>
            </w:r>
          </w:p>
        </w:tc>
      </w:tr>
      <w:tr w:rsidR="00D126CC" w:rsidRPr="008C7623" w14:paraId="0827EA00" w14:textId="77777777" w:rsidTr="00083837">
        <w:trPr>
          <w:trHeight w:val="300"/>
        </w:trPr>
        <w:tc>
          <w:tcPr>
            <w:tcW w:w="576" w:type="dxa"/>
            <w:noWrap/>
            <w:hideMark/>
          </w:tcPr>
          <w:p w14:paraId="39FEB26F"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28</w:t>
            </w:r>
          </w:p>
        </w:tc>
        <w:tc>
          <w:tcPr>
            <w:tcW w:w="1316" w:type="dxa"/>
            <w:noWrap/>
            <w:hideMark/>
          </w:tcPr>
          <w:p w14:paraId="7B10102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SGRO</w:t>
            </w:r>
          </w:p>
        </w:tc>
        <w:tc>
          <w:tcPr>
            <w:tcW w:w="5387" w:type="dxa"/>
            <w:noWrap/>
            <w:hideMark/>
          </w:tcPr>
          <w:p w14:paraId="3247D0F4"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Sampoerna Agro Tbk. </w:t>
            </w:r>
          </w:p>
        </w:tc>
      </w:tr>
      <w:tr w:rsidR="00D126CC" w:rsidRPr="008C7623" w14:paraId="416914CF" w14:textId="77777777" w:rsidTr="00083837">
        <w:trPr>
          <w:trHeight w:val="300"/>
        </w:trPr>
        <w:tc>
          <w:tcPr>
            <w:tcW w:w="576" w:type="dxa"/>
            <w:noWrap/>
            <w:hideMark/>
          </w:tcPr>
          <w:p w14:paraId="7E48AECE"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29</w:t>
            </w:r>
          </w:p>
        </w:tc>
        <w:tc>
          <w:tcPr>
            <w:tcW w:w="1316" w:type="dxa"/>
            <w:noWrap/>
            <w:hideMark/>
          </w:tcPr>
          <w:p w14:paraId="45670681"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SIMP</w:t>
            </w:r>
          </w:p>
        </w:tc>
        <w:tc>
          <w:tcPr>
            <w:tcW w:w="5387" w:type="dxa"/>
            <w:noWrap/>
            <w:hideMark/>
          </w:tcPr>
          <w:p w14:paraId="1C714B79"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Salim Ivomas Pratama Tbk. </w:t>
            </w:r>
          </w:p>
        </w:tc>
      </w:tr>
      <w:tr w:rsidR="00D126CC" w:rsidRPr="008C7623" w14:paraId="1CE09AE8" w14:textId="77777777" w:rsidTr="00083837">
        <w:trPr>
          <w:trHeight w:val="300"/>
        </w:trPr>
        <w:tc>
          <w:tcPr>
            <w:tcW w:w="576" w:type="dxa"/>
            <w:noWrap/>
            <w:hideMark/>
          </w:tcPr>
          <w:p w14:paraId="77501759"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30</w:t>
            </w:r>
          </w:p>
        </w:tc>
        <w:tc>
          <w:tcPr>
            <w:tcW w:w="1316" w:type="dxa"/>
            <w:noWrap/>
            <w:hideMark/>
          </w:tcPr>
          <w:p w14:paraId="569C9C7A"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SIPD</w:t>
            </w:r>
          </w:p>
        </w:tc>
        <w:tc>
          <w:tcPr>
            <w:tcW w:w="5387" w:type="dxa"/>
            <w:noWrap/>
            <w:hideMark/>
          </w:tcPr>
          <w:p w14:paraId="512BEAEE"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Sreeya Sewu Indonesia Tbk. </w:t>
            </w:r>
          </w:p>
        </w:tc>
      </w:tr>
      <w:tr w:rsidR="00D126CC" w:rsidRPr="008C7623" w14:paraId="5092491C" w14:textId="77777777" w:rsidTr="00083837">
        <w:trPr>
          <w:trHeight w:val="300"/>
        </w:trPr>
        <w:tc>
          <w:tcPr>
            <w:tcW w:w="576" w:type="dxa"/>
            <w:noWrap/>
            <w:hideMark/>
          </w:tcPr>
          <w:p w14:paraId="6FA38614"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31</w:t>
            </w:r>
          </w:p>
        </w:tc>
        <w:tc>
          <w:tcPr>
            <w:tcW w:w="1316" w:type="dxa"/>
            <w:noWrap/>
            <w:hideMark/>
          </w:tcPr>
          <w:p w14:paraId="6F5B9843"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SKBM</w:t>
            </w:r>
          </w:p>
        </w:tc>
        <w:tc>
          <w:tcPr>
            <w:tcW w:w="5387" w:type="dxa"/>
            <w:noWrap/>
            <w:hideMark/>
          </w:tcPr>
          <w:p w14:paraId="27ED2ADE"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Sekar Bumi Tbk. </w:t>
            </w:r>
          </w:p>
        </w:tc>
      </w:tr>
      <w:tr w:rsidR="00D126CC" w:rsidRPr="008C7623" w14:paraId="3EC0E49F" w14:textId="77777777" w:rsidTr="00083837">
        <w:trPr>
          <w:trHeight w:val="300"/>
        </w:trPr>
        <w:tc>
          <w:tcPr>
            <w:tcW w:w="576" w:type="dxa"/>
            <w:noWrap/>
            <w:hideMark/>
          </w:tcPr>
          <w:p w14:paraId="170B956F"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32</w:t>
            </w:r>
          </w:p>
        </w:tc>
        <w:tc>
          <w:tcPr>
            <w:tcW w:w="1316" w:type="dxa"/>
            <w:noWrap/>
            <w:hideMark/>
          </w:tcPr>
          <w:p w14:paraId="32708A2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SKLT</w:t>
            </w:r>
          </w:p>
        </w:tc>
        <w:tc>
          <w:tcPr>
            <w:tcW w:w="5387" w:type="dxa"/>
            <w:noWrap/>
            <w:hideMark/>
          </w:tcPr>
          <w:p w14:paraId="227006C8"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Sekar Laut Tbk. </w:t>
            </w:r>
          </w:p>
        </w:tc>
      </w:tr>
    </w:tbl>
    <w:p w14:paraId="090F89EC" w14:textId="77777777" w:rsidR="00123945" w:rsidRDefault="00123945" w:rsidP="00083837">
      <w:pPr>
        <w:jc w:val="center"/>
        <w:rPr>
          <w:rFonts w:ascii="Times New Roman" w:eastAsia="Times New Roman" w:hAnsi="Times New Roman" w:cs="Times New Roman"/>
          <w:color w:val="000000"/>
          <w:sz w:val="24"/>
          <w:szCs w:val="24"/>
        </w:rPr>
        <w:sectPr w:rsidR="00123945" w:rsidSect="00123945">
          <w:headerReference w:type="default" r:id="rId33"/>
          <w:footerReference w:type="default" r:id="rId34"/>
          <w:pgSz w:w="12240" w:h="15840"/>
          <w:pgMar w:top="2268" w:right="1701" w:bottom="1701" w:left="2268" w:header="709" w:footer="709" w:gutter="0"/>
          <w:pgNumType w:start="156"/>
          <w:cols w:space="708"/>
          <w:docGrid w:linePitch="360"/>
        </w:sectPr>
      </w:pPr>
    </w:p>
    <w:tbl>
      <w:tblPr>
        <w:tblStyle w:val="TableGrid"/>
        <w:tblpPr w:leftFromText="180" w:rightFromText="180" w:vertAnchor="text" w:horzAnchor="margin" w:tblpY="197"/>
        <w:tblW w:w="0" w:type="auto"/>
        <w:tblLook w:val="04A0" w:firstRow="1" w:lastRow="0" w:firstColumn="1" w:lastColumn="0" w:noHBand="0" w:noVBand="1"/>
      </w:tblPr>
      <w:tblGrid>
        <w:gridCol w:w="576"/>
        <w:gridCol w:w="1316"/>
        <w:gridCol w:w="5387"/>
      </w:tblGrid>
      <w:tr w:rsidR="00D126CC" w:rsidRPr="008C7623" w14:paraId="131F7563" w14:textId="77777777" w:rsidTr="00083837">
        <w:trPr>
          <w:trHeight w:val="300"/>
        </w:trPr>
        <w:tc>
          <w:tcPr>
            <w:tcW w:w="576" w:type="dxa"/>
            <w:noWrap/>
            <w:hideMark/>
          </w:tcPr>
          <w:p w14:paraId="342AD443"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lastRenderedPageBreak/>
              <w:t>33</w:t>
            </w:r>
          </w:p>
        </w:tc>
        <w:tc>
          <w:tcPr>
            <w:tcW w:w="1316" w:type="dxa"/>
            <w:noWrap/>
            <w:hideMark/>
          </w:tcPr>
          <w:p w14:paraId="6A1DEAA6"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SMAR</w:t>
            </w:r>
          </w:p>
        </w:tc>
        <w:tc>
          <w:tcPr>
            <w:tcW w:w="5387" w:type="dxa"/>
            <w:noWrap/>
            <w:hideMark/>
          </w:tcPr>
          <w:p w14:paraId="18BFDA1E"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PT Sinar Mas Agro Resources and Technology Tbk</w:t>
            </w:r>
          </w:p>
        </w:tc>
      </w:tr>
      <w:tr w:rsidR="00D126CC" w:rsidRPr="008C7623" w14:paraId="7AF6D9D5" w14:textId="77777777" w:rsidTr="00083837">
        <w:trPr>
          <w:trHeight w:val="300"/>
        </w:trPr>
        <w:tc>
          <w:tcPr>
            <w:tcW w:w="576" w:type="dxa"/>
            <w:noWrap/>
            <w:hideMark/>
          </w:tcPr>
          <w:p w14:paraId="38E70B31"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34</w:t>
            </w:r>
          </w:p>
        </w:tc>
        <w:tc>
          <w:tcPr>
            <w:tcW w:w="1316" w:type="dxa"/>
            <w:noWrap/>
            <w:hideMark/>
          </w:tcPr>
          <w:p w14:paraId="12A5216F"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SSMS</w:t>
            </w:r>
          </w:p>
        </w:tc>
        <w:tc>
          <w:tcPr>
            <w:tcW w:w="5387" w:type="dxa"/>
            <w:noWrap/>
            <w:hideMark/>
          </w:tcPr>
          <w:p w14:paraId="64004F80"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Sawit Sumbermas Sarana Tbk.</w:t>
            </w:r>
          </w:p>
        </w:tc>
      </w:tr>
      <w:tr w:rsidR="00D126CC" w:rsidRPr="008C7623" w14:paraId="7F82F2AA" w14:textId="77777777" w:rsidTr="00083837">
        <w:trPr>
          <w:trHeight w:val="300"/>
        </w:trPr>
        <w:tc>
          <w:tcPr>
            <w:tcW w:w="576" w:type="dxa"/>
            <w:noWrap/>
            <w:hideMark/>
          </w:tcPr>
          <w:p w14:paraId="6B0FB5A4"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35</w:t>
            </w:r>
          </w:p>
        </w:tc>
        <w:tc>
          <w:tcPr>
            <w:tcW w:w="1316" w:type="dxa"/>
            <w:noWrap/>
            <w:hideMark/>
          </w:tcPr>
          <w:p w14:paraId="54B838C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STTP</w:t>
            </w:r>
          </w:p>
        </w:tc>
        <w:tc>
          <w:tcPr>
            <w:tcW w:w="5387" w:type="dxa"/>
            <w:noWrap/>
            <w:hideMark/>
          </w:tcPr>
          <w:p w14:paraId="3A663EC6"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Siantar Top Tbk. </w:t>
            </w:r>
          </w:p>
        </w:tc>
      </w:tr>
      <w:tr w:rsidR="00D126CC" w:rsidRPr="008C7623" w14:paraId="08F9C2D0" w14:textId="77777777" w:rsidTr="00083837">
        <w:trPr>
          <w:trHeight w:val="300"/>
        </w:trPr>
        <w:tc>
          <w:tcPr>
            <w:tcW w:w="576" w:type="dxa"/>
            <w:noWrap/>
            <w:hideMark/>
          </w:tcPr>
          <w:p w14:paraId="5DA46190"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36</w:t>
            </w:r>
          </w:p>
        </w:tc>
        <w:tc>
          <w:tcPr>
            <w:tcW w:w="1316" w:type="dxa"/>
            <w:noWrap/>
            <w:hideMark/>
          </w:tcPr>
          <w:p w14:paraId="063FAA4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TBLA</w:t>
            </w:r>
          </w:p>
        </w:tc>
        <w:tc>
          <w:tcPr>
            <w:tcW w:w="5387" w:type="dxa"/>
            <w:noWrap/>
            <w:hideMark/>
          </w:tcPr>
          <w:p w14:paraId="53734A64"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Tunas Baru Lampung Tbk.</w:t>
            </w:r>
          </w:p>
        </w:tc>
      </w:tr>
      <w:tr w:rsidR="00D126CC" w:rsidRPr="008C7623" w14:paraId="3D674D12" w14:textId="77777777" w:rsidTr="00083837">
        <w:trPr>
          <w:trHeight w:val="300"/>
        </w:trPr>
        <w:tc>
          <w:tcPr>
            <w:tcW w:w="576" w:type="dxa"/>
            <w:noWrap/>
            <w:hideMark/>
          </w:tcPr>
          <w:p w14:paraId="70B348ED"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37</w:t>
            </w:r>
          </w:p>
        </w:tc>
        <w:tc>
          <w:tcPr>
            <w:tcW w:w="1316" w:type="dxa"/>
            <w:noWrap/>
            <w:hideMark/>
          </w:tcPr>
          <w:p w14:paraId="2901A21D"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TGKA</w:t>
            </w:r>
          </w:p>
        </w:tc>
        <w:tc>
          <w:tcPr>
            <w:tcW w:w="5387" w:type="dxa"/>
            <w:noWrap/>
            <w:hideMark/>
          </w:tcPr>
          <w:p w14:paraId="3EB4E94F"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Tigaraksa Satria Tbk. </w:t>
            </w:r>
          </w:p>
        </w:tc>
      </w:tr>
      <w:tr w:rsidR="00D126CC" w:rsidRPr="008C7623" w14:paraId="4E5C99AA" w14:textId="77777777" w:rsidTr="00083837">
        <w:trPr>
          <w:trHeight w:val="300"/>
        </w:trPr>
        <w:tc>
          <w:tcPr>
            <w:tcW w:w="576" w:type="dxa"/>
            <w:noWrap/>
            <w:hideMark/>
          </w:tcPr>
          <w:p w14:paraId="3F048F6B"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38</w:t>
            </w:r>
          </w:p>
        </w:tc>
        <w:tc>
          <w:tcPr>
            <w:tcW w:w="1316" w:type="dxa"/>
            <w:noWrap/>
            <w:hideMark/>
          </w:tcPr>
          <w:p w14:paraId="2CFEDA95"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ULTJ</w:t>
            </w:r>
          </w:p>
        </w:tc>
        <w:tc>
          <w:tcPr>
            <w:tcW w:w="5387" w:type="dxa"/>
            <w:noWrap/>
            <w:hideMark/>
          </w:tcPr>
          <w:p w14:paraId="48145062"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Ultra Jaya Milk Industry &amp; Trading Company Tbk. </w:t>
            </w:r>
          </w:p>
        </w:tc>
      </w:tr>
      <w:tr w:rsidR="00D126CC" w:rsidRPr="008C7623" w14:paraId="6E2C910E" w14:textId="77777777" w:rsidTr="00083837">
        <w:trPr>
          <w:trHeight w:val="300"/>
        </w:trPr>
        <w:tc>
          <w:tcPr>
            <w:tcW w:w="576" w:type="dxa"/>
            <w:noWrap/>
            <w:hideMark/>
          </w:tcPr>
          <w:p w14:paraId="517FF555"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39</w:t>
            </w:r>
          </w:p>
        </w:tc>
        <w:tc>
          <w:tcPr>
            <w:tcW w:w="1316" w:type="dxa"/>
            <w:noWrap/>
            <w:hideMark/>
          </w:tcPr>
          <w:p w14:paraId="34F3B145"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UNSP</w:t>
            </w:r>
          </w:p>
        </w:tc>
        <w:tc>
          <w:tcPr>
            <w:tcW w:w="5387" w:type="dxa"/>
            <w:noWrap/>
            <w:hideMark/>
          </w:tcPr>
          <w:p w14:paraId="03E4736B"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Bakrie Sumatera Plantations Tbk.</w:t>
            </w:r>
          </w:p>
        </w:tc>
      </w:tr>
      <w:tr w:rsidR="00D126CC" w:rsidRPr="008C7623" w14:paraId="1664B7C7" w14:textId="77777777" w:rsidTr="00083837">
        <w:trPr>
          <w:trHeight w:val="300"/>
        </w:trPr>
        <w:tc>
          <w:tcPr>
            <w:tcW w:w="576" w:type="dxa"/>
            <w:noWrap/>
            <w:hideMark/>
          </w:tcPr>
          <w:p w14:paraId="3EC5C756"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40</w:t>
            </w:r>
          </w:p>
        </w:tc>
        <w:tc>
          <w:tcPr>
            <w:tcW w:w="1316" w:type="dxa"/>
            <w:noWrap/>
            <w:hideMark/>
          </w:tcPr>
          <w:p w14:paraId="447D14D2" w14:textId="77777777" w:rsidR="00D126CC" w:rsidRPr="008C7623" w:rsidRDefault="00D126CC" w:rsidP="00083837">
            <w:pPr>
              <w:jc w:val="cente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WAPO</w:t>
            </w:r>
          </w:p>
        </w:tc>
        <w:tc>
          <w:tcPr>
            <w:tcW w:w="5387" w:type="dxa"/>
            <w:noWrap/>
            <w:hideMark/>
          </w:tcPr>
          <w:p w14:paraId="0D948952" w14:textId="77777777" w:rsidR="00D126CC" w:rsidRPr="008C7623" w:rsidRDefault="00D126CC" w:rsidP="00083837">
            <w:pPr>
              <w:rPr>
                <w:rFonts w:ascii="Times New Roman" w:eastAsia="Times New Roman" w:hAnsi="Times New Roman" w:cs="Times New Roman"/>
                <w:color w:val="000000"/>
                <w:sz w:val="24"/>
                <w:szCs w:val="24"/>
              </w:rPr>
            </w:pPr>
            <w:r w:rsidRPr="008C7623">
              <w:rPr>
                <w:rFonts w:ascii="Times New Roman" w:eastAsia="Times New Roman" w:hAnsi="Times New Roman" w:cs="Times New Roman"/>
                <w:color w:val="000000"/>
                <w:sz w:val="24"/>
                <w:szCs w:val="24"/>
              </w:rPr>
              <w:t xml:space="preserve">Wahana Pronatural Tbk. </w:t>
            </w:r>
          </w:p>
        </w:tc>
      </w:tr>
    </w:tbl>
    <w:p w14:paraId="30EB0E7B" w14:textId="77777777" w:rsidR="00D126CC" w:rsidRPr="008C7623" w:rsidRDefault="00D126CC" w:rsidP="00083837">
      <w:pPr>
        <w:jc w:val="both"/>
        <w:rPr>
          <w:rFonts w:ascii="Times New Roman" w:hAnsi="Times New Roman" w:cs="Times New Roman"/>
          <w:sz w:val="24"/>
        </w:rPr>
      </w:pPr>
    </w:p>
    <w:p w14:paraId="44975F92" w14:textId="77777777" w:rsidR="00D126CC" w:rsidRPr="008C7623" w:rsidRDefault="00D126CC" w:rsidP="00083837">
      <w:pPr>
        <w:spacing w:after="0" w:line="480" w:lineRule="auto"/>
        <w:rPr>
          <w:rFonts w:ascii="Times New Roman" w:hAnsi="Times New Roman" w:cs="Times New Roman"/>
          <w:b/>
          <w:bCs/>
          <w:sz w:val="24"/>
          <w:szCs w:val="24"/>
        </w:rPr>
      </w:pPr>
    </w:p>
    <w:p w14:paraId="7E3A4A8A" w14:textId="77777777" w:rsidR="00D126CC" w:rsidRPr="008C7623" w:rsidRDefault="00D126CC" w:rsidP="00083837">
      <w:pPr>
        <w:jc w:val="both"/>
        <w:rPr>
          <w:rFonts w:ascii="Times New Roman" w:hAnsi="Times New Roman" w:cs="Times New Roman"/>
          <w:sz w:val="24"/>
        </w:rPr>
      </w:pPr>
    </w:p>
    <w:p w14:paraId="1D4A7C8E" w14:textId="77777777" w:rsidR="00D126CC" w:rsidRPr="008C7623" w:rsidRDefault="00D126CC" w:rsidP="00083837">
      <w:pPr>
        <w:rPr>
          <w:rFonts w:ascii="Times New Roman" w:hAnsi="Times New Roman" w:cs="Times New Roman"/>
          <w:sz w:val="24"/>
        </w:rPr>
      </w:pPr>
    </w:p>
    <w:p w14:paraId="4D992721" w14:textId="77777777" w:rsidR="00D126CC" w:rsidRPr="008C7623" w:rsidRDefault="00D126CC" w:rsidP="00083837">
      <w:pPr>
        <w:rPr>
          <w:rFonts w:ascii="Times New Roman" w:hAnsi="Times New Roman" w:cs="Times New Roman"/>
          <w:sz w:val="24"/>
        </w:rPr>
      </w:pPr>
    </w:p>
    <w:p w14:paraId="077F0B23" w14:textId="77777777" w:rsidR="00D126CC" w:rsidRPr="008C7623" w:rsidRDefault="00D126CC" w:rsidP="00083837">
      <w:pPr>
        <w:spacing w:after="0"/>
        <w:rPr>
          <w:rFonts w:ascii="Times New Roman" w:hAnsi="Times New Roman" w:cs="Times New Roman"/>
          <w:sz w:val="24"/>
        </w:rPr>
      </w:pPr>
    </w:p>
    <w:p w14:paraId="2FDAF1A4"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t>Lampiran 2 Rekapitulasi Data</w:t>
      </w:r>
    </w:p>
    <w:p w14:paraId="7D74F5B1" w14:textId="77777777" w:rsidR="00D126CC" w:rsidRPr="008C7623" w:rsidRDefault="00D126CC" w:rsidP="00083837">
      <w:pPr>
        <w:spacing w:after="0"/>
        <w:ind w:left="-142"/>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8C7623" w14:paraId="23254D44" w14:textId="77777777" w:rsidTr="00083837">
        <w:trPr>
          <w:trHeight w:val="675"/>
        </w:trPr>
        <w:tc>
          <w:tcPr>
            <w:tcW w:w="562" w:type="dxa"/>
            <w:shd w:val="clear" w:color="auto" w:fill="D0CECE" w:themeFill="background2" w:themeFillShade="E6"/>
            <w:noWrap/>
            <w:vAlign w:val="center"/>
            <w:hideMark/>
          </w:tcPr>
          <w:p w14:paraId="0B0294B2"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7D0F1AD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4785DAC9"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752736D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7C6FF6E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6E5FCE43"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6C78D227"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72231F12"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486BEDF3"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6F94593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292FA04C"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8C7623" w14:paraId="6A22BD13" w14:textId="77777777" w:rsidTr="00083837">
        <w:trPr>
          <w:trHeight w:val="300"/>
        </w:trPr>
        <w:tc>
          <w:tcPr>
            <w:tcW w:w="562" w:type="dxa"/>
            <w:noWrap/>
            <w:vAlign w:val="center"/>
          </w:tcPr>
          <w:p w14:paraId="6911F2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c>
          <w:tcPr>
            <w:tcW w:w="851" w:type="dxa"/>
            <w:noWrap/>
            <w:vAlign w:val="center"/>
            <w:hideMark/>
          </w:tcPr>
          <w:p w14:paraId="708C7A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ALI</w:t>
            </w:r>
          </w:p>
        </w:tc>
        <w:tc>
          <w:tcPr>
            <w:tcW w:w="867" w:type="dxa"/>
            <w:noWrap/>
            <w:vAlign w:val="center"/>
            <w:hideMark/>
          </w:tcPr>
          <w:p w14:paraId="584F3B0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vAlign w:val="center"/>
          </w:tcPr>
          <w:p w14:paraId="729926E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-0,04544</w:t>
            </w:r>
          </w:p>
        </w:tc>
        <w:tc>
          <w:tcPr>
            <w:tcW w:w="850" w:type="dxa"/>
            <w:noWrap/>
            <w:vAlign w:val="center"/>
          </w:tcPr>
          <w:p w14:paraId="787578A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4DA377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0,79685</w:t>
            </w:r>
          </w:p>
        </w:tc>
        <w:tc>
          <w:tcPr>
            <w:tcW w:w="924" w:type="dxa"/>
            <w:vAlign w:val="center"/>
          </w:tcPr>
          <w:p w14:paraId="13232D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vAlign w:val="center"/>
          </w:tcPr>
          <w:p w14:paraId="478C61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vAlign w:val="center"/>
          </w:tcPr>
          <w:p w14:paraId="6F74C1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0,27162</w:t>
            </w:r>
          </w:p>
        </w:tc>
        <w:tc>
          <w:tcPr>
            <w:tcW w:w="891" w:type="dxa"/>
            <w:noWrap/>
            <w:vAlign w:val="center"/>
          </w:tcPr>
          <w:p w14:paraId="6D2DAD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30,82790</w:t>
            </w:r>
          </w:p>
        </w:tc>
        <w:tc>
          <w:tcPr>
            <w:tcW w:w="616" w:type="dxa"/>
            <w:vAlign w:val="center"/>
          </w:tcPr>
          <w:p w14:paraId="0C6A6E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385CAF55" w14:textId="77777777" w:rsidTr="00083837">
        <w:trPr>
          <w:trHeight w:val="300"/>
        </w:trPr>
        <w:tc>
          <w:tcPr>
            <w:tcW w:w="562" w:type="dxa"/>
            <w:noWrap/>
            <w:vAlign w:val="center"/>
          </w:tcPr>
          <w:p w14:paraId="51BC70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w:t>
            </w:r>
          </w:p>
        </w:tc>
        <w:tc>
          <w:tcPr>
            <w:tcW w:w="851" w:type="dxa"/>
            <w:noWrap/>
            <w:vAlign w:val="center"/>
            <w:hideMark/>
          </w:tcPr>
          <w:p w14:paraId="453A559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ALI</w:t>
            </w:r>
          </w:p>
        </w:tc>
        <w:tc>
          <w:tcPr>
            <w:tcW w:w="867" w:type="dxa"/>
            <w:noWrap/>
            <w:vAlign w:val="center"/>
            <w:hideMark/>
          </w:tcPr>
          <w:p w14:paraId="69F342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vAlign w:val="center"/>
          </w:tcPr>
          <w:p w14:paraId="344CDEE2"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-0,04544</w:t>
            </w:r>
          </w:p>
        </w:tc>
        <w:tc>
          <w:tcPr>
            <w:tcW w:w="850" w:type="dxa"/>
            <w:noWrap/>
            <w:vAlign w:val="center"/>
          </w:tcPr>
          <w:p w14:paraId="040F5E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5CB356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0,79685</w:t>
            </w:r>
          </w:p>
        </w:tc>
        <w:tc>
          <w:tcPr>
            <w:tcW w:w="924" w:type="dxa"/>
            <w:vAlign w:val="center"/>
          </w:tcPr>
          <w:p w14:paraId="6715C8E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vAlign w:val="center"/>
          </w:tcPr>
          <w:p w14:paraId="49C8CB8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vAlign w:val="center"/>
          </w:tcPr>
          <w:p w14:paraId="373538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0,25506</w:t>
            </w:r>
          </w:p>
        </w:tc>
        <w:tc>
          <w:tcPr>
            <w:tcW w:w="891" w:type="dxa"/>
            <w:noWrap/>
            <w:vAlign w:val="center"/>
          </w:tcPr>
          <w:p w14:paraId="0FC5C9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30,85467</w:t>
            </w:r>
          </w:p>
        </w:tc>
        <w:tc>
          <w:tcPr>
            <w:tcW w:w="616" w:type="dxa"/>
            <w:vAlign w:val="center"/>
          </w:tcPr>
          <w:p w14:paraId="31C046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4C52FC4B" w14:textId="77777777" w:rsidTr="00083837">
        <w:trPr>
          <w:trHeight w:val="300"/>
        </w:trPr>
        <w:tc>
          <w:tcPr>
            <w:tcW w:w="562" w:type="dxa"/>
            <w:noWrap/>
            <w:vAlign w:val="center"/>
          </w:tcPr>
          <w:p w14:paraId="56BF10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851" w:type="dxa"/>
            <w:noWrap/>
            <w:vAlign w:val="center"/>
            <w:hideMark/>
          </w:tcPr>
          <w:p w14:paraId="7AF3149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ALI</w:t>
            </w:r>
          </w:p>
        </w:tc>
        <w:tc>
          <w:tcPr>
            <w:tcW w:w="867" w:type="dxa"/>
            <w:noWrap/>
            <w:vAlign w:val="center"/>
            <w:hideMark/>
          </w:tcPr>
          <w:p w14:paraId="5A6968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vAlign w:val="center"/>
          </w:tcPr>
          <w:p w14:paraId="18E478A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-0,03067</w:t>
            </w:r>
          </w:p>
        </w:tc>
        <w:tc>
          <w:tcPr>
            <w:tcW w:w="850" w:type="dxa"/>
            <w:noWrap/>
            <w:vAlign w:val="center"/>
          </w:tcPr>
          <w:p w14:paraId="0FF640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7503AC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0,79685</w:t>
            </w:r>
          </w:p>
        </w:tc>
        <w:tc>
          <w:tcPr>
            <w:tcW w:w="924" w:type="dxa"/>
            <w:vAlign w:val="center"/>
          </w:tcPr>
          <w:p w14:paraId="28FDA7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vAlign w:val="center"/>
          </w:tcPr>
          <w:p w14:paraId="261A721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vAlign w:val="center"/>
          </w:tcPr>
          <w:p w14:paraId="5F9856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0,27488</w:t>
            </w:r>
          </w:p>
        </w:tc>
        <w:tc>
          <w:tcPr>
            <w:tcW w:w="891" w:type="dxa"/>
            <w:noWrap/>
            <w:vAlign w:val="center"/>
          </w:tcPr>
          <w:p w14:paraId="7239F93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30,92155</w:t>
            </w:r>
          </w:p>
        </w:tc>
        <w:tc>
          <w:tcPr>
            <w:tcW w:w="616" w:type="dxa"/>
            <w:vAlign w:val="center"/>
          </w:tcPr>
          <w:p w14:paraId="351A48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0F67B3C6" w14:textId="77777777" w:rsidTr="00083837">
        <w:trPr>
          <w:trHeight w:val="300"/>
        </w:trPr>
        <w:tc>
          <w:tcPr>
            <w:tcW w:w="562" w:type="dxa"/>
            <w:noWrap/>
            <w:vAlign w:val="center"/>
          </w:tcPr>
          <w:p w14:paraId="26A5AD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851" w:type="dxa"/>
            <w:noWrap/>
            <w:vAlign w:val="center"/>
            <w:hideMark/>
          </w:tcPr>
          <w:p w14:paraId="3D0962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ALI</w:t>
            </w:r>
          </w:p>
        </w:tc>
        <w:tc>
          <w:tcPr>
            <w:tcW w:w="867" w:type="dxa"/>
            <w:noWrap/>
            <w:vAlign w:val="center"/>
            <w:hideMark/>
          </w:tcPr>
          <w:p w14:paraId="2C07FD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vAlign w:val="center"/>
          </w:tcPr>
          <w:p w14:paraId="4995680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-0,04317</w:t>
            </w:r>
          </w:p>
        </w:tc>
        <w:tc>
          <w:tcPr>
            <w:tcW w:w="850" w:type="dxa"/>
            <w:noWrap/>
            <w:vAlign w:val="center"/>
          </w:tcPr>
          <w:p w14:paraId="03C49B6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288B77F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0,79685</w:t>
            </w:r>
          </w:p>
        </w:tc>
        <w:tc>
          <w:tcPr>
            <w:tcW w:w="924" w:type="dxa"/>
            <w:vAlign w:val="center"/>
          </w:tcPr>
          <w:p w14:paraId="09872B7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vAlign w:val="center"/>
          </w:tcPr>
          <w:p w14:paraId="219BF0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vAlign w:val="center"/>
          </w:tcPr>
          <w:p w14:paraId="765B42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0,29642</w:t>
            </w:r>
          </w:p>
        </w:tc>
        <w:tc>
          <w:tcPr>
            <w:tcW w:w="891" w:type="dxa"/>
            <w:noWrap/>
            <w:vAlign w:val="center"/>
          </w:tcPr>
          <w:p w14:paraId="260D3E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30,92590</w:t>
            </w:r>
          </w:p>
        </w:tc>
        <w:tc>
          <w:tcPr>
            <w:tcW w:w="616" w:type="dxa"/>
            <w:vAlign w:val="center"/>
          </w:tcPr>
          <w:p w14:paraId="651FC8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4A2DADCC" w14:textId="77777777" w:rsidTr="00083837">
        <w:trPr>
          <w:trHeight w:val="300"/>
        </w:trPr>
        <w:tc>
          <w:tcPr>
            <w:tcW w:w="562" w:type="dxa"/>
            <w:noWrap/>
            <w:vAlign w:val="center"/>
          </w:tcPr>
          <w:p w14:paraId="18686F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851" w:type="dxa"/>
            <w:noWrap/>
            <w:vAlign w:val="center"/>
          </w:tcPr>
          <w:p w14:paraId="797AE67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ALI</w:t>
            </w:r>
          </w:p>
        </w:tc>
        <w:tc>
          <w:tcPr>
            <w:tcW w:w="867" w:type="dxa"/>
            <w:noWrap/>
            <w:vAlign w:val="center"/>
          </w:tcPr>
          <w:p w14:paraId="7AE7B7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2020</w:t>
            </w:r>
          </w:p>
        </w:tc>
        <w:tc>
          <w:tcPr>
            <w:tcW w:w="976" w:type="dxa"/>
            <w:noWrap/>
            <w:vAlign w:val="center"/>
          </w:tcPr>
          <w:p w14:paraId="2684D33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-0,07924</w:t>
            </w:r>
          </w:p>
        </w:tc>
        <w:tc>
          <w:tcPr>
            <w:tcW w:w="850" w:type="dxa"/>
            <w:noWrap/>
            <w:vAlign w:val="center"/>
          </w:tcPr>
          <w:p w14:paraId="50A838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6086BE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0,79685</w:t>
            </w:r>
          </w:p>
        </w:tc>
        <w:tc>
          <w:tcPr>
            <w:tcW w:w="924" w:type="dxa"/>
            <w:vAlign w:val="center"/>
          </w:tcPr>
          <w:p w14:paraId="2C3B54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vAlign w:val="center"/>
          </w:tcPr>
          <w:p w14:paraId="7B222E9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696226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0,30717</w:t>
            </w:r>
          </w:p>
        </w:tc>
        <w:tc>
          <w:tcPr>
            <w:tcW w:w="891" w:type="dxa"/>
            <w:noWrap/>
            <w:vAlign w:val="center"/>
          </w:tcPr>
          <w:p w14:paraId="7571BF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30,95538</w:t>
            </w:r>
          </w:p>
        </w:tc>
        <w:tc>
          <w:tcPr>
            <w:tcW w:w="616" w:type="dxa"/>
            <w:vAlign w:val="center"/>
          </w:tcPr>
          <w:p w14:paraId="27D5A5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8C7623" w14:paraId="5F095B85" w14:textId="77777777" w:rsidTr="00083837">
        <w:trPr>
          <w:trHeight w:val="300"/>
        </w:trPr>
        <w:tc>
          <w:tcPr>
            <w:tcW w:w="562" w:type="dxa"/>
            <w:noWrap/>
            <w:vAlign w:val="center"/>
          </w:tcPr>
          <w:p w14:paraId="557142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851" w:type="dxa"/>
            <w:noWrap/>
            <w:vAlign w:val="center"/>
            <w:hideMark/>
          </w:tcPr>
          <w:p w14:paraId="751B93B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ADES</w:t>
            </w:r>
          </w:p>
        </w:tc>
        <w:tc>
          <w:tcPr>
            <w:tcW w:w="867" w:type="dxa"/>
            <w:noWrap/>
            <w:vAlign w:val="center"/>
            <w:hideMark/>
          </w:tcPr>
          <w:p w14:paraId="3DFE17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vAlign w:val="center"/>
          </w:tcPr>
          <w:p w14:paraId="57E5567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-0,14951</w:t>
            </w:r>
          </w:p>
        </w:tc>
        <w:tc>
          <w:tcPr>
            <w:tcW w:w="850" w:type="dxa"/>
            <w:noWrap/>
            <w:vAlign w:val="center"/>
          </w:tcPr>
          <w:p w14:paraId="1432F8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026FA9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0,91524</w:t>
            </w:r>
          </w:p>
        </w:tc>
        <w:tc>
          <w:tcPr>
            <w:tcW w:w="924" w:type="dxa"/>
            <w:vAlign w:val="center"/>
          </w:tcPr>
          <w:p w14:paraId="10CD6F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vAlign w:val="center"/>
          </w:tcPr>
          <w:p w14:paraId="343B3B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w:t>
            </w:r>
          </w:p>
        </w:tc>
        <w:tc>
          <w:tcPr>
            <w:tcW w:w="992" w:type="dxa"/>
            <w:noWrap/>
            <w:vAlign w:val="center"/>
          </w:tcPr>
          <w:p w14:paraId="5F69381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0,49916</w:t>
            </w:r>
          </w:p>
        </w:tc>
        <w:tc>
          <w:tcPr>
            <w:tcW w:w="891" w:type="dxa"/>
            <w:noWrap/>
            <w:vAlign w:val="center"/>
          </w:tcPr>
          <w:p w14:paraId="629A95D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27,36637</w:t>
            </w:r>
          </w:p>
        </w:tc>
        <w:tc>
          <w:tcPr>
            <w:tcW w:w="616" w:type="dxa"/>
            <w:vAlign w:val="center"/>
          </w:tcPr>
          <w:p w14:paraId="5F7322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6AE90539" w14:textId="77777777" w:rsidTr="00083837">
        <w:trPr>
          <w:trHeight w:val="300"/>
        </w:trPr>
        <w:tc>
          <w:tcPr>
            <w:tcW w:w="562" w:type="dxa"/>
            <w:noWrap/>
            <w:vAlign w:val="center"/>
          </w:tcPr>
          <w:p w14:paraId="0508DE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851" w:type="dxa"/>
            <w:noWrap/>
            <w:vAlign w:val="center"/>
            <w:hideMark/>
          </w:tcPr>
          <w:p w14:paraId="404C9E8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ADES</w:t>
            </w:r>
          </w:p>
        </w:tc>
        <w:tc>
          <w:tcPr>
            <w:tcW w:w="867" w:type="dxa"/>
            <w:noWrap/>
            <w:vAlign w:val="center"/>
            <w:hideMark/>
          </w:tcPr>
          <w:p w14:paraId="566A8C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vAlign w:val="center"/>
          </w:tcPr>
          <w:p w14:paraId="509F634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-0,07914</w:t>
            </w:r>
          </w:p>
        </w:tc>
        <w:tc>
          <w:tcPr>
            <w:tcW w:w="850" w:type="dxa"/>
            <w:noWrap/>
            <w:vAlign w:val="center"/>
          </w:tcPr>
          <w:p w14:paraId="0DAF808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20E221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0,91524</w:t>
            </w:r>
          </w:p>
        </w:tc>
        <w:tc>
          <w:tcPr>
            <w:tcW w:w="924" w:type="dxa"/>
            <w:vAlign w:val="center"/>
          </w:tcPr>
          <w:p w14:paraId="1E3A1A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vAlign w:val="center"/>
          </w:tcPr>
          <w:p w14:paraId="360F5E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992" w:type="dxa"/>
            <w:noWrap/>
            <w:vAlign w:val="center"/>
          </w:tcPr>
          <w:p w14:paraId="069BCC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0,49656</w:t>
            </w:r>
          </w:p>
        </w:tc>
        <w:tc>
          <w:tcPr>
            <w:tcW w:w="891" w:type="dxa"/>
            <w:noWrap/>
            <w:vAlign w:val="center"/>
          </w:tcPr>
          <w:p w14:paraId="220B69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27,45695</w:t>
            </w:r>
          </w:p>
        </w:tc>
        <w:tc>
          <w:tcPr>
            <w:tcW w:w="616" w:type="dxa"/>
            <w:vAlign w:val="center"/>
          </w:tcPr>
          <w:p w14:paraId="2AE694D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72AAC532" w14:textId="77777777" w:rsidTr="00083837">
        <w:trPr>
          <w:trHeight w:val="300"/>
        </w:trPr>
        <w:tc>
          <w:tcPr>
            <w:tcW w:w="562" w:type="dxa"/>
            <w:noWrap/>
            <w:vAlign w:val="center"/>
          </w:tcPr>
          <w:p w14:paraId="087A44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851" w:type="dxa"/>
            <w:noWrap/>
            <w:vAlign w:val="center"/>
            <w:hideMark/>
          </w:tcPr>
          <w:p w14:paraId="55B532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ADES</w:t>
            </w:r>
          </w:p>
        </w:tc>
        <w:tc>
          <w:tcPr>
            <w:tcW w:w="867" w:type="dxa"/>
            <w:noWrap/>
            <w:vAlign w:val="center"/>
            <w:hideMark/>
          </w:tcPr>
          <w:p w14:paraId="237109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vAlign w:val="center"/>
          </w:tcPr>
          <w:p w14:paraId="42789AF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-0,13624</w:t>
            </w:r>
          </w:p>
        </w:tc>
        <w:tc>
          <w:tcPr>
            <w:tcW w:w="850" w:type="dxa"/>
            <w:noWrap/>
            <w:vAlign w:val="center"/>
          </w:tcPr>
          <w:p w14:paraId="27DEF8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2FE505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0,91524</w:t>
            </w:r>
          </w:p>
        </w:tc>
        <w:tc>
          <w:tcPr>
            <w:tcW w:w="924" w:type="dxa"/>
            <w:vAlign w:val="center"/>
          </w:tcPr>
          <w:p w14:paraId="0018E5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vAlign w:val="center"/>
          </w:tcPr>
          <w:p w14:paraId="562EAC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579128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0,45316</w:t>
            </w:r>
          </w:p>
        </w:tc>
        <w:tc>
          <w:tcPr>
            <w:tcW w:w="891" w:type="dxa"/>
            <w:noWrap/>
            <w:vAlign w:val="center"/>
          </w:tcPr>
          <w:p w14:paraId="76D517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27,50464</w:t>
            </w:r>
          </w:p>
        </w:tc>
        <w:tc>
          <w:tcPr>
            <w:tcW w:w="616" w:type="dxa"/>
            <w:vAlign w:val="center"/>
          </w:tcPr>
          <w:p w14:paraId="67EFB9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0D16A72C" w14:textId="77777777" w:rsidTr="00083837">
        <w:trPr>
          <w:trHeight w:val="300"/>
        </w:trPr>
        <w:tc>
          <w:tcPr>
            <w:tcW w:w="562" w:type="dxa"/>
            <w:noWrap/>
            <w:vAlign w:val="center"/>
          </w:tcPr>
          <w:p w14:paraId="1C5C0D7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w:t>
            </w:r>
          </w:p>
        </w:tc>
        <w:tc>
          <w:tcPr>
            <w:tcW w:w="851" w:type="dxa"/>
            <w:noWrap/>
            <w:vAlign w:val="center"/>
            <w:hideMark/>
          </w:tcPr>
          <w:p w14:paraId="127E7E3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ADES</w:t>
            </w:r>
          </w:p>
        </w:tc>
        <w:tc>
          <w:tcPr>
            <w:tcW w:w="867" w:type="dxa"/>
            <w:noWrap/>
            <w:vAlign w:val="center"/>
            <w:hideMark/>
          </w:tcPr>
          <w:p w14:paraId="19BC6C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vAlign w:val="center"/>
          </w:tcPr>
          <w:p w14:paraId="6C8DF72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-0,12433</w:t>
            </w:r>
          </w:p>
        </w:tc>
        <w:tc>
          <w:tcPr>
            <w:tcW w:w="850" w:type="dxa"/>
            <w:noWrap/>
            <w:vAlign w:val="center"/>
          </w:tcPr>
          <w:p w14:paraId="1D4F44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05085D1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0,91524</w:t>
            </w:r>
          </w:p>
        </w:tc>
        <w:tc>
          <w:tcPr>
            <w:tcW w:w="924" w:type="dxa"/>
            <w:vAlign w:val="center"/>
          </w:tcPr>
          <w:p w14:paraId="2CE8AA6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vAlign w:val="center"/>
          </w:tcPr>
          <w:p w14:paraId="74DD0F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vAlign w:val="center"/>
          </w:tcPr>
          <w:p w14:paraId="5FA2A7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0,30939</w:t>
            </w:r>
          </w:p>
        </w:tc>
        <w:tc>
          <w:tcPr>
            <w:tcW w:w="891" w:type="dxa"/>
            <w:noWrap/>
            <w:vAlign w:val="center"/>
          </w:tcPr>
          <w:p w14:paraId="7DFE79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27,43546</w:t>
            </w:r>
          </w:p>
        </w:tc>
        <w:tc>
          <w:tcPr>
            <w:tcW w:w="616" w:type="dxa"/>
            <w:vAlign w:val="center"/>
          </w:tcPr>
          <w:p w14:paraId="267FBA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5036D1F0" w14:textId="77777777" w:rsidTr="00083837">
        <w:trPr>
          <w:trHeight w:val="300"/>
        </w:trPr>
        <w:tc>
          <w:tcPr>
            <w:tcW w:w="562" w:type="dxa"/>
            <w:noWrap/>
            <w:vAlign w:val="center"/>
          </w:tcPr>
          <w:p w14:paraId="3917ED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851" w:type="dxa"/>
            <w:noWrap/>
            <w:vAlign w:val="center"/>
          </w:tcPr>
          <w:p w14:paraId="65FB0E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ADES</w:t>
            </w:r>
          </w:p>
        </w:tc>
        <w:tc>
          <w:tcPr>
            <w:tcW w:w="867" w:type="dxa"/>
            <w:noWrap/>
            <w:vAlign w:val="center"/>
          </w:tcPr>
          <w:p w14:paraId="6B5C20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2020</w:t>
            </w:r>
          </w:p>
        </w:tc>
        <w:tc>
          <w:tcPr>
            <w:tcW w:w="976" w:type="dxa"/>
            <w:noWrap/>
            <w:vAlign w:val="center"/>
          </w:tcPr>
          <w:p w14:paraId="4861535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-0,10476</w:t>
            </w:r>
          </w:p>
        </w:tc>
        <w:tc>
          <w:tcPr>
            <w:tcW w:w="850" w:type="dxa"/>
            <w:noWrap/>
            <w:vAlign w:val="center"/>
          </w:tcPr>
          <w:p w14:paraId="58C833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136B08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0,91524</w:t>
            </w:r>
          </w:p>
        </w:tc>
        <w:tc>
          <w:tcPr>
            <w:tcW w:w="924" w:type="dxa"/>
            <w:vAlign w:val="center"/>
          </w:tcPr>
          <w:p w14:paraId="0C2F90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vAlign w:val="center"/>
          </w:tcPr>
          <w:p w14:paraId="17D963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vAlign w:val="center"/>
          </w:tcPr>
          <w:p w14:paraId="09CE8E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0,26938</w:t>
            </w:r>
          </w:p>
        </w:tc>
        <w:tc>
          <w:tcPr>
            <w:tcW w:w="891" w:type="dxa"/>
            <w:noWrap/>
            <w:vAlign w:val="center"/>
          </w:tcPr>
          <w:p w14:paraId="543C59A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27,58894</w:t>
            </w:r>
          </w:p>
        </w:tc>
        <w:tc>
          <w:tcPr>
            <w:tcW w:w="616" w:type="dxa"/>
            <w:vAlign w:val="center"/>
          </w:tcPr>
          <w:p w14:paraId="2A4911A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8C7623" w14:paraId="14F1A18D" w14:textId="77777777" w:rsidTr="00083837">
        <w:trPr>
          <w:trHeight w:val="300"/>
        </w:trPr>
        <w:tc>
          <w:tcPr>
            <w:tcW w:w="562" w:type="dxa"/>
            <w:noWrap/>
            <w:vAlign w:val="center"/>
          </w:tcPr>
          <w:p w14:paraId="6220CC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w:t>
            </w:r>
          </w:p>
        </w:tc>
        <w:tc>
          <w:tcPr>
            <w:tcW w:w="851" w:type="dxa"/>
            <w:noWrap/>
            <w:vAlign w:val="center"/>
            <w:hideMark/>
          </w:tcPr>
          <w:p w14:paraId="1F5A4A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AISA</w:t>
            </w:r>
          </w:p>
        </w:tc>
        <w:tc>
          <w:tcPr>
            <w:tcW w:w="867" w:type="dxa"/>
            <w:noWrap/>
            <w:vAlign w:val="center"/>
            <w:hideMark/>
          </w:tcPr>
          <w:p w14:paraId="65F6FD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vAlign w:val="center"/>
          </w:tcPr>
          <w:p w14:paraId="4F78D17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0,01937</w:t>
            </w:r>
          </w:p>
        </w:tc>
        <w:tc>
          <w:tcPr>
            <w:tcW w:w="850" w:type="dxa"/>
            <w:noWrap/>
            <w:vAlign w:val="center"/>
          </w:tcPr>
          <w:p w14:paraId="690927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1F463F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0,94502</w:t>
            </w:r>
          </w:p>
        </w:tc>
        <w:tc>
          <w:tcPr>
            <w:tcW w:w="924" w:type="dxa"/>
            <w:vAlign w:val="center"/>
          </w:tcPr>
          <w:p w14:paraId="64F165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vAlign w:val="center"/>
          </w:tcPr>
          <w:p w14:paraId="1BC451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55871F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0,53921</w:t>
            </w:r>
          </w:p>
        </w:tc>
        <w:tc>
          <w:tcPr>
            <w:tcW w:w="891" w:type="dxa"/>
            <w:noWrap/>
            <w:vAlign w:val="center"/>
          </w:tcPr>
          <w:p w14:paraId="3BC4D34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29,85614</w:t>
            </w:r>
          </w:p>
        </w:tc>
        <w:tc>
          <w:tcPr>
            <w:tcW w:w="616" w:type="dxa"/>
            <w:vAlign w:val="center"/>
          </w:tcPr>
          <w:p w14:paraId="08EA05E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795F064C" w14:textId="77777777" w:rsidTr="00083837">
        <w:trPr>
          <w:trHeight w:val="300"/>
        </w:trPr>
        <w:tc>
          <w:tcPr>
            <w:tcW w:w="562" w:type="dxa"/>
            <w:noWrap/>
            <w:vAlign w:val="center"/>
          </w:tcPr>
          <w:p w14:paraId="14CF52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851" w:type="dxa"/>
            <w:noWrap/>
            <w:vAlign w:val="center"/>
            <w:hideMark/>
          </w:tcPr>
          <w:p w14:paraId="70AC0F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AISA</w:t>
            </w:r>
          </w:p>
        </w:tc>
        <w:tc>
          <w:tcPr>
            <w:tcW w:w="867" w:type="dxa"/>
            <w:noWrap/>
            <w:vAlign w:val="center"/>
            <w:hideMark/>
          </w:tcPr>
          <w:p w14:paraId="13E077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vAlign w:val="center"/>
          </w:tcPr>
          <w:p w14:paraId="255BAF6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-0,59896</w:t>
            </w:r>
          </w:p>
        </w:tc>
        <w:tc>
          <w:tcPr>
            <w:tcW w:w="850" w:type="dxa"/>
            <w:noWrap/>
            <w:vAlign w:val="center"/>
          </w:tcPr>
          <w:p w14:paraId="49655C9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509EA41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0,82802</w:t>
            </w:r>
          </w:p>
        </w:tc>
        <w:tc>
          <w:tcPr>
            <w:tcW w:w="924" w:type="dxa"/>
            <w:vAlign w:val="center"/>
          </w:tcPr>
          <w:p w14:paraId="710AC5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vAlign w:val="center"/>
          </w:tcPr>
          <w:p w14:paraId="4543C4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53CBCD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2,68920</w:t>
            </w:r>
          </w:p>
        </w:tc>
        <w:tc>
          <w:tcPr>
            <w:tcW w:w="891" w:type="dxa"/>
            <w:noWrap/>
            <w:vAlign w:val="center"/>
          </w:tcPr>
          <w:p w14:paraId="4CA0E8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28,31510</w:t>
            </w:r>
          </w:p>
        </w:tc>
        <w:tc>
          <w:tcPr>
            <w:tcW w:w="616" w:type="dxa"/>
            <w:vAlign w:val="center"/>
          </w:tcPr>
          <w:p w14:paraId="540C5D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24FE13F5" w14:textId="77777777" w:rsidTr="00083837">
        <w:trPr>
          <w:trHeight w:val="300"/>
        </w:trPr>
        <w:tc>
          <w:tcPr>
            <w:tcW w:w="562" w:type="dxa"/>
            <w:noWrap/>
            <w:vAlign w:val="center"/>
          </w:tcPr>
          <w:p w14:paraId="4D817CF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w:t>
            </w:r>
          </w:p>
        </w:tc>
        <w:tc>
          <w:tcPr>
            <w:tcW w:w="851" w:type="dxa"/>
            <w:noWrap/>
            <w:vAlign w:val="center"/>
            <w:hideMark/>
          </w:tcPr>
          <w:p w14:paraId="7BA48E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AISA</w:t>
            </w:r>
          </w:p>
        </w:tc>
        <w:tc>
          <w:tcPr>
            <w:tcW w:w="867" w:type="dxa"/>
            <w:noWrap/>
            <w:vAlign w:val="center"/>
            <w:hideMark/>
          </w:tcPr>
          <w:p w14:paraId="72F27B7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vAlign w:val="center"/>
          </w:tcPr>
          <w:p w14:paraId="5B76E62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-1,11826</w:t>
            </w:r>
          </w:p>
        </w:tc>
        <w:tc>
          <w:tcPr>
            <w:tcW w:w="850" w:type="dxa"/>
            <w:noWrap/>
            <w:vAlign w:val="center"/>
          </w:tcPr>
          <w:p w14:paraId="7B6979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185BC1D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0,62380</w:t>
            </w:r>
          </w:p>
        </w:tc>
        <w:tc>
          <w:tcPr>
            <w:tcW w:w="924" w:type="dxa"/>
            <w:vAlign w:val="center"/>
          </w:tcPr>
          <w:p w14:paraId="132747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64F15A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992" w:type="dxa"/>
            <w:noWrap/>
            <w:vAlign w:val="center"/>
          </w:tcPr>
          <w:p w14:paraId="1A3AC48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2,89987</w:t>
            </w:r>
          </w:p>
        </w:tc>
        <w:tc>
          <w:tcPr>
            <w:tcW w:w="891" w:type="dxa"/>
            <w:noWrap/>
            <w:vAlign w:val="center"/>
          </w:tcPr>
          <w:p w14:paraId="5B91C4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28,22788</w:t>
            </w:r>
          </w:p>
        </w:tc>
        <w:tc>
          <w:tcPr>
            <w:tcW w:w="616" w:type="dxa"/>
            <w:vAlign w:val="center"/>
          </w:tcPr>
          <w:p w14:paraId="02201C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6C6FB75E" w14:textId="77777777" w:rsidTr="00083837">
        <w:trPr>
          <w:trHeight w:val="300"/>
        </w:trPr>
        <w:tc>
          <w:tcPr>
            <w:tcW w:w="562" w:type="dxa"/>
            <w:noWrap/>
            <w:vAlign w:val="center"/>
          </w:tcPr>
          <w:p w14:paraId="425060E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w:t>
            </w:r>
          </w:p>
        </w:tc>
        <w:tc>
          <w:tcPr>
            <w:tcW w:w="851" w:type="dxa"/>
            <w:noWrap/>
            <w:vAlign w:val="center"/>
            <w:hideMark/>
          </w:tcPr>
          <w:p w14:paraId="20A2E9B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AISA</w:t>
            </w:r>
          </w:p>
        </w:tc>
        <w:tc>
          <w:tcPr>
            <w:tcW w:w="867" w:type="dxa"/>
            <w:noWrap/>
            <w:vAlign w:val="center"/>
            <w:hideMark/>
          </w:tcPr>
          <w:p w14:paraId="24ED03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vAlign w:val="center"/>
          </w:tcPr>
          <w:p w14:paraId="33A1713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0,53884</w:t>
            </w:r>
          </w:p>
        </w:tc>
        <w:tc>
          <w:tcPr>
            <w:tcW w:w="850" w:type="dxa"/>
            <w:noWrap/>
            <w:vAlign w:val="center"/>
          </w:tcPr>
          <w:p w14:paraId="5380CD6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0F53D4E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0,62370</w:t>
            </w:r>
          </w:p>
        </w:tc>
        <w:tc>
          <w:tcPr>
            <w:tcW w:w="924" w:type="dxa"/>
            <w:vAlign w:val="center"/>
          </w:tcPr>
          <w:p w14:paraId="1E1AC9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04AB67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992" w:type="dxa"/>
            <w:noWrap/>
            <w:vAlign w:val="center"/>
          </w:tcPr>
          <w:p w14:paraId="3E9E14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1,88704</w:t>
            </w:r>
          </w:p>
        </w:tc>
        <w:tc>
          <w:tcPr>
            <w:tcW w:w="891" w:type="dxa"/>
            <w:noWrap/>
            <w:vAlign w:val="center"/>
          </w:tcPr>
          <w:p w14:paraId="5186439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28,25641</w:t>
            </w:r>
          </w:p>
        </w:tc>
        <w:tc>
          <w:tcPr>
            <w:tcW w:w="616" w:type="dxa"/>
            <w:vAlign w:val="center"/>
          </w:tcPr>
          <w:p w14:paraId="26DC4C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24A86CE9" w14:textId="77777777" w:rsidTr="00083837">
        <w:trPr>
          <w:trHeight w:val="300"/>
        </w:trPr>
        <w:tc>
          <w:tcPr>
            <w:tcW w:w="562" w:type="dxa"/>
            <w:noWrap/>
            <w:vAlign w:val="center"/>
          </w:tcPr>
          <w:p w14:paraId="14DA8E6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w:t>
            </w:r>
          </w:p>
        </w:tc>
        <w:tc>
          <w:tcPr>
            <w:tcW w:w="851" w:type="dxa"/>
            <w:noWrap/>
            <w:vAlign w:val="center"/>
          </w:tcPr>
          <w:p w14:paraId="1F96E0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AISA</w:t>
            </w:r>
          </w:p>
        </w:tc>
        <w:tc>
          <w:tcPr>
            <w:tcW w:w="867" w:type="dxa"/>
            <w:noWrap/>
            <w:vAlign w:val="center"/>
          </w:tcPr>
          <w:p w14:paraId="7A2BFC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2020</w:t>
            </w:r>
          </w:p>
        </w:tc>
        <w:tc>
          <w:tcPr>
            <w:tcW w:w="976" w:type="dxa"/>
            <w:noWrap/>
            <w:vAlign w:val="center"/>
          </w:tcPr>
          <w:p w14:paraId="048E2A7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0,85235</w:t>
            </w:r>
          </w:p>
        </w:tc>
        <w:tc>
          <w:tcPr>
            <w:tcW w:w="850" w:type="dxa"/>
            <w:noWrap/>
            <w:vAlign w:val="center"/>
          </w:tcPr>
          <w:p w14:paraId="5CFF5F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vAlign w:val="center"/>
          </w:tcPr>
          <w:p w14:paraId="4C0D4B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0,86598</w:t>
            </w:r>
          </w:p>
        </w:tc>
        <w:tc>
          <w:tcPr>
            <w:tcW w:w="924" w:type="dxa"/>
            <w:vAlign w:val="center"/>
          </w:tcPr>
          <w:p w14:paraId="35237D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vAlign w:val="center"/>
          </w:tcPr>
          <w:p w14:paraId="2DA1D7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992" w:type="dxa"/>
            <w:noWrap/>
            <w:vAlign w:val="center"/>
          </w:tcPr>
          <w:p w14:paraId="34E7F3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0,58825</w:t>
            </w:r>
          </w:p>
        </w:tc>
        <w:tc>
          <w:tcPr>
            <w:tcW w:w="891" w:type="dxa"/>
            <w:noWrap/>
            <w:vAlign w:val="center"/>
          </w:tcPr>
          <w:p w14:paraId="416CD9F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28,32993</w:t>
            </w:r>
          </w:p>
        </w:tc>
        <w:tc>
          <w:tcPr>
            <w:tcW w:w="616" w:type="dxa"/>
            <w:vAlign w:val="center"/>
          </w:tcPr>
          <w:p w14:paraId="07F387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8C7623" w14:paraId="25FF3240" w14:textId="77777777" w:rsidTr="00083837">
        <w:trPr>
          <w:trHeight w:val="300"/>
        </w:trPr>
        <w:tc>
          <w:tcPr>
            <w:tcW w:w="562" w:type="dxa"/>
            <w:noWrap/>
            <w:vAlign w:val="center"/>
          </w:tcPr>
          <w:p w14:paraId="6C66EC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w:t>
            </w:r>
          </w:p>
        </w:tc>
        <w:tc>
          <w:tcPr>
            <w:tcW w:w="851" w:type="dxa"/>
            <w:noWrap/>
            <w:vAlign w:val="center"/>
            <w:hideMark/>
          </w:tcPr>
          <w:p w14:paraId="438DC9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ALTO</w:t>
            </w:r>
          </w:p>
        </w:tc>
        <w:tc>
          <w:tcPr>
            <w:tcW w:w="867" w:type="dxa"/>
            <w:noWrap/>
            <w:vAlign w:val="center"/>
            <w:hideMark/>
          </w:tcPr>
          <w:p w14:paraId="316973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vAlign w:val="center"/>
          </w:tcPr>
          <w:p w14:paraId="3579C81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-0,04379</w:t>
            </w:r>
          </w:p>
        </w:tc>
        <w:tc>
          <w:tcPr>
            <w:tcW w:w="850" w:type="dxa"/>
            <w:noWrap/>
            <w:vAlign w:val="center"/>
          </w:tcPr>
          <w:p w14:paraId="1BFDCF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0,02241</w:t>
            </w:r>
          </w:p>
        </w:tc>
        <w:tc>
          <w:tcPr>
            <w:tcW w:w="992" w:type="dxa"/>
            <w:noWrap/>
            <w:vAlign w:val="center"/>
          </w:tcPr>
          <w:p w14:paraId="7318F2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0,81140</w:t>
            </w:r>
          </w:p>
        </w:tc>
        <w:tc>
          <w:tcPr>
            <w:tcW w:w="924" w:type="dxa"/>
            <w:vAlign w:val="center"/>
          </w:tcPr>
          <w:p w14:paraId="1F232B4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233FCE1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61D2CC0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0,58729</w:t>
            </w:r>
          </w:p>
        </w:tc>
        <w:tc>
          <w:tcPr>
            <w:tcW w:w="891" w:type="dxa"/>
            <w:noWrap/>
            <w:vAlign w:val="center"/>
          </w:tcPr>
          <w:p w14:paraId="6EEB24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27,78382</w:t>
            </w:r>
          </w:p>
        </w:tc>
        <w:tc>
          <w:tcPr>
            <w:tcW w:w="616" w:type="dxa"/>
            <w:vAlign w:val="center"/>
          </w:tcPr>
          <w:p w14:paraId="4DEA06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4549057B" w14:textId="77777777" w:rsidTr="00083837">
        <w:trPr>
          <w:trHeight w:val="300"/>
        </w:trPr>
        <w:tc>
          <w:tcPr>
            <w:tcW w:w="562" w:type="dxa"/>
            <w:noWrap/>
            <w:vAlign w:val="center"/>
          </w:tcPr>
          <w:p w14:paraId="4A3789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w:t>
            </w:r>
          </w:p>
        </w:tc>
        <w:tc>
          <w:tcPr>
            <w:tcW w:w="851" w:type="dxa"/>
            <w:noWrap/>
            <w:vAlign w:val="center"/>
            <w:hideMark/>
          </w:tcPr>
          <w:p w14:paraId="4F90D2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ALTO</w:t>
            </w:r>
          </w:p>
        </w:tc>
        <w:tc>
          <w:tcPr>
            <w:tcW w:w="867" w:type="dxa"/>
            <w:noWrap/>
            <w:vAlign w:val="center"/>
            <w:hideMark/>
          </w:tcPr>
          <w:p w14:paraId="01DC9D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vAlign w:val="center"/>
          </w:tcPr>
          <w:p w14:paraId="078ABA3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-0,12324</w:t>
            </w:r>
          </w:p>
        </w:tc>
        <w:tc>
          <w:tcPr>
            <w:tcW w:w="850" w:type="dxa"/>
            <w:noWrap/>
            <w:vAlign w:val="center"/>
          </w:tcPr>
          <w:p w14:paraId="70156D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0,02236</w:t>
            </w:r>
          </w:p>
        </w:tc>
        <w:tc>
          <w:tcPr>
            <w:tcW w:w="992" w:type="dxa"/>
            <w:noWrap/>
            <w:vAlign w:val="center"/>
          </w:tcPr>
          <w:p w14:paraId="011887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0,37655</w:t>
            </w:r>
          </w:p>
        </w:tc>
        <w:tc>
          <w:tcPr>
            <w:tcW w:w="924" w:type="dxa"/>
            <w:vAlign w:val="center"/>
          </w:tcPr>
          <w:p w14:paraId="252014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5AC70F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21B67C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0,62198</w:t>
            </w:r>
          </w:p>
        </w:tc>
        <w:tc>
          <w:tcPr>
            <w:tcW w:w="891" w:type="dxa"/>
            <w:noWrap/>
            <w:vAlign w:val="center"/>
          </w:tcPr>
          <w:p w14:paraId="70CFA23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27,73483</w:t>
            </w:r>
          </w:p>
        </w:tc>
        <w:tc>
          <w:tcPr>
            <w:tcW w:w="616" w:type="dxa"/>
            <w:vAlign w:val="center"/>
          </w:tcPr>
          <w:p w14:paraId="688EB1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01BD7599" w14:textId="77777777" w:rsidTr="00083837">
        <w:trPr>
          <w:trHeight w:val="300"/>
        </w:trPr>
        <w:tc>
          <w:tcPr>
            <w:tcW w:w="562" w:type="dxa"/>
            <w:noWrap/>
            <w:vAlign w:val="center"/>
          </w:tcPr>
          <w:p w14:paraId="1D6416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w:t>
            </w:r>
          </w:p>
        </w:tc>
        <w:tc>
          <w:tcPr>
            <w:tcW w:w="851" w:type="dxa"/>
            <w:noWrap/>
            <w:vAlign w:val="center"/>
            <w:hideMark/>
          </w:tcPr>
          <w:p w14:paraId="23ACE1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ALTO</w:t>
            </w:r>
          </w:p>
        </w:tc>
        <w:tc>
          <w:tcPr>
            <w:tcW w:w="867" w:type="dxa"/>
            <w:noWrap/>
            <w:vAlign w:val="center"/>
            <w:hideMark/>
          </w:tcPr>
          <w:p w14:paraId="3A5114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vAlign w:val="center"/>
          </w:tcPr>
          <w:p w14:paraId="5381B1B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-0,11845</w:t>
            </w:r>
          </w:p>
        </w:tc>
        <w:tc>
          <w:tcPr>
            <w:tcW w:w="850" w:type="dxa"/>
            <w:noWrap/>
            <w:vAlign w:val="center"/>
          </w:tcPr>
          <w:p w14:paraId="318A84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0,02236</w:t>
            </w:r>
          </w:p>
        </w:tc>
        <w:tc>
          <w:tcPr>
            <w:tcW w:w="992" w:type="dxa"/>
            <w:noWrap/>
            <w:vAlign w:val="center"/>
          </w:tcPr>
          <w:p w14:paraId="2A13B5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0,39049</w:t>
            </w:r>
          </w:p>
        </w:tc>
        <w:tc>
          <w:tcPr>
            <w:tcW w:w="924" w:type="dxa"/>
            <w:vAlign w:val="center"/>
          </w:tcPr>
          <w:p w14:paraId="51251F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1825E0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000FB1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0,65119</w:t>
            </w:r>
          </w:p>
        </w:tc>
        <w:tc>
          <w:tcPr>
            <w:tcW w:w="891" w:type="dxa"/>
            <w:noWrap/>
            <w:vAlign w:val="center"/>
          </w:tcPr>
          <w:p w14:paraId="750DD0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27,73524</w:t>
            </w:r>
          </w:p>
        </w:tc>
        <w:tc>
          <w:tcPr>
            <w:tcW w:w="616" w:type="dxa"/>
            <w:vAlign w:val="center"/>
          </w:tcPr>
          <w:p w14:paraId="2E0E9D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7D763A69" w14:textId="77777777" w:rsidTr="00083837">
        <w:trPr>
          <w:trHeight w:val="300"/>
        </w:trPr>
        <w:tc>
          <w:tcPr>
            <w:tcW w:w="562" w:type="dxa"/>
            <w:noWrap/>
            <w:vAlign w:val="center"/>
          </w:tcPr>
          <w:p w14:paraId="5C551B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w:t>
            </w:r>
          </w:p>
        </w:tc>
        <w:tc>
          <w:tcPr>
            <w:tcW w:w="851" w:type="dxa"/>
            <w:noWrap/>
            <w:vAlign w:val="center"/>
            <w:hideMark/>
          </w:tcPr>
          <w:p w14:paraId="4802D6E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ALTO</w:t>
            </w:r>
          </w:p>
        </w:tc>
        <w:tc>
          <w:tcPr>
            <w:tcW w:w="867" w:type="dxa"/>
            <w:noWrap/>
            <w:vAlign w:val="center"/>
            <w:hideMark/>
          </w:tcPr>
          <w:p w14:paraId="2FFAD0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vAlign w:val="center"/>
          </w:tcPr>
          <w:p w14:paraId="442193B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-0,11212</w:t>
            </w:r>
          </w:p>
        </w:tc>
        <w:tc>
          <w:tcPr>
            <w:tcW w:w="850" w:type="dxa"/>
            <w:noWrap/>
            <w:vAlign w:val="center"/>
          </w:tcPr>
          <w:p w14:paraId="572D93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0,02236</w:t>
            </w:r>
          </w:p>
        </w:tc>
        <w:tc>
          <w:tcPr>
            <w:tcW w:w="992" w:type="dxa"/>
            <w:noWrap/>
            <w:vAlign w:val="center"/>
          </w:tcPr>
          <w:p w14:paraId="0A8BE6A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0,40554</w:t>
            </w:r>
          </w:p>
        </w:tc>
        <w:tc>
          <w:tcPr>
            <w:tcW w:w="924" w:type="dxa"/>
            <w:vAlign w:val="center"/>
          </w:tcPr>
          <w:p w14:paraId="341C83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44FE5D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6D6597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0,65496</w:t>
            </w:r>
          </w:p>
        </w:tc>
        <w:tc>
          <w:tcPr>
            <w:tcW w:w="891" w:type="dxa"/>
            <w:noWrap/>
            <w:vAlign w:val="center"/>
          </w:tcPr>
          <w:p w14:paraId="6D788E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27,72946</w:t>
            </w:r>
          </w:p>
        </w:tc>
        <w:tc>
          <w:tcPr>
            <w:tcW w:w="616" w:type="dxa"/>
            <w:vAlign w:val="center"/>
          </w:tcPr>
          <w:p w14:paraId="44F170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4813E0F2" w14:textId="77777777" w:rsidTr="00083837">
        <w:trPr>
          <w:trHeight w:val="300"/>
        </w:trPr>
        <w:tc>
          <w:tcPr>
            <w:tcW w:w="562" w:type="dxa"/>
            <w:noWrap/>
            <w:vAlign w:val="center"/>
          </w:tcPr>
          <w:p w14:paraId="3BABD2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w:t>
            </w:r>
          </w:p>
        </w:tc>
        <w:tc>
          <w:tcPr>
            <w:tcW w:w="851" w:type="dxa"/>
            <w:noWrap/>
            <w:vAlign w:val="center"/>
          </w:tcPr>
          <w:p w14:paraId="49C19686"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ALTO</w:t>
            </w:r>
          </w:p>
        </w:tc>
        <w:tc>
          <w:tcPr>
            <w:tcW w:w="867" w:type="dxa"/>
            <w:noWrap/>
            <w:vAlign w:val="center"/>
          </w:tcPr>
          <w:p w14:paraId="22B86D0C"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vAlign w:val="center"/>
          </w:tcPr>
          <w:p w14:paraId="183C1B1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-0,09868</w:t>
            </w:r>
          </w:p>
        </w:tc>
        <w:tc>
          <w:tcPr>
            <w:tcW w:w="850" w:type="dxa"/>
            <w:noWrap/>
            <w:vAlign w:val="center"/>
          </w:tcPr>
          <w:p w14:paraId="54E7D7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0,02236</w:t>
            </w:r>
          </w:p>
        </w:tc>
        <w:tc>
          <w:tcPr>
            <w:tcW w:w="992" w:type="dxa"/>
            <w:noWrap/>
            <w:vAlign w:val="center"/>
          </w:tcPr>
          <w:p w14:paraId="5D4473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0,40335</w:t>
            </w:r>
          </w:p>
        </w:tc>
        <w:tc>
          <w:tcPr>
            <w:tcW w:w="924" w:type="dxa"/>
            <w:vAlign w:val="center"/>
          </w:tcPr>
          <w:p w14:paraId="26144DD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73FBEC7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22ABF2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0,66282</w:t>
            </w:r>
          </w:p>
        </w:tc>
        <w:tc>
          <w:tcPr>
            <w:tcW w:w="891" w:type="dxa"/>
            <w:noWrap/>
            <w:vAlign w:val="center"/>
          </w:tcPr>
          <w:p w14:paraId="397BD9C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27,73166</w:t>
            </w:r>
          </w:p>
        </w:tc>
        <w:tc>
          <w:tcPr>
            <w:tcW w:w="616" w:type="dxa"/>
            <w:vAlign w:val="center"/>
          </w:tcPr>
          <w:p w14:paraId="5F5E84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8C7623" w14:paraId="7CD0AA68" w14:textId="77777777" w:rsidTr="00083837">
        <w:trPr>
          <w:trHeight w:val="300"/>
        </w:trPr>
        <w:tc>
          <w:tcPr>
            <w:tcW w:w="562" w:type="dxa"/>
            <w:noWrap/>
            <w:vAlign w:val="center"/>
          </w:tcPr>
          <w:p w14:paraId="3DA97B6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21</w:t>
            </w:r>
          </w:p>
        </w:tc>
        <w:tc>
          <w:tcPr>
            <w:tcW w:w="851" w:type="dxa"/>
            <w:noWrap/>
            <w:vAlign w:val="center"/>
            <w:hideMark/>
          </w:tcPr>
          <w:p w14:paraId="29F10A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ANJT</w:t>
            </w:r>
          </w:p>
        </w:tc>
        <w:tc>
          <w:tcPr>
            <w:tcW w:w="867" w:type="dxa"/>
            <w:noWrap/>
            <w:vAlign w:val="center"/>
            <w:hideMark/>
          </w:tcPr>
          <w:p w14:paraId="1F37F3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vAlign w:val="center"/>
          </w:tcPr>
          <w:p w14:paraId="4090C21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-0,08434</w:t>
            </w:r>
          </w:p>
        </w:tc>
        <w:tc>
          <w:tcPr>
            <w:tcW w:w="850" w:type="dxa"/>
            <w:noWrap/>
            <w:vAlign w:val="center"/>
          </w:tcPr>
          <w:p w14:paraId="0C728B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0,09599</w:t>
            </w:r>
          </w:p>
        </w:tc>
        <w:tc>
          <w:tcPr>
            <w:tcW w:w="992" w:type="dxa"/>
            <w:noWrap/>
            <w:vAlign w:val="center"/>
          </w:tcPr>
          <w:p w14:paraId="216B029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0,82745</w:t>
            </w:r>
          </w:p>
        </w:tc>
        <w:tc>
          <w:tcPr>
            <w:tcW w:w="924" w:type="dxa"/>
            <w:vAlign w:val="center"/>
          </w:tcPr>
          <w:p w14:paraId="214EDB4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0,55556</w:t>
            </w:r>
          </w:p>
        </w:tc>
        <w:tc>
          <w:tcPr>
            <w:tcW w:w="627" w:type="dxa"/>
            <w:noWrap/>
            <w:vAlign w:val="center"/>
          </w:tcPr>
          <w:p w14:paraId="69401C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5B96DF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0,32462</w:t>
            </w:r>
          </w:p>
        </w:tc>
        <w:tc>
          <w:tcPr>
            <w:tcW w:w="891" w:type="dxa"/>
            <w:noWrap/>
            <w:vAlign w:val="center"/>
          </w:tcPr>
          <w:p w14:paraId="45F891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20,07911</w:t>
            </w:r>
          </w:p>
        </w:tc>
        <w:tc>
          <w:tcPr>
            <w:tcW w:w="616" w:type="dxa"/>
            <w:vAlign w:val="center"/>
          </w:tcPr>
          <w:p w14:paraId="6BE64AC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1EED1736" w14:textId="77777777" w:rsidTr="00083837">
        <w:trPr>
          <w:trHeight w:val="300"/>
        </w:trPr>
        <w:tc>
          <w:tcPr>
            <w:tcW w:w="562" w:type="dxa"/>
            <w:noWrap/>
            <w:vAlign w:val="center"/>
          </w:tcPr>
          <w:p w14:paraId="6C2655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22</w:t>
            </w:r>
          </w:p>
        </w:tc>
        <w:tc>
          <w:tcPr>
            <w:tcW w:w="851" w:type="dxa"/>
            <w:noWrap/>
            <w:vAlign w:val="center"/>
            <w:hideMark/>
          </w:tcPr>
          <w:p w14:paraId="15A874B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ANJT</w:t>
            </w:r>
          </w:p>
        </w:tc>
        <w:tc>
          <w:tcPr>
            <w:tcW w:w="867" w:type="dxa"/>
            <w:noWrap/>
            <w:vAlign w:val="center"/>
            <w:hideMark/>
          </w:tcPr>
          <w:p w14:paraId="7A917D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vAlign w:val="center"/>
          </w:tcPr>
          <w:p w14:paraId="3A84766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0,01904</w:t>
            </w:r>
          </w:p>
        </w:tc>
        <w:tc>
          <w:tcPr>
            <w:tcW w:w="850" w:type="dxa"/>
            <w:noWrap/>
            <w:vAlign w:val="center"/>
          </w:tcPr>
          <w:p w14:paraId="06BEA6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0,09599</w:t>
            </w:r>
          </w:p>
        </w:tc>
        <w:tc>
          <w:tcPr>
            <w:tcW w:w="992" w:type="dxa"/>
            <w:noWrap/>
            <w:vAlign w:val="center"/>
          </w:tcPr>
          <w:p w14:paraId="5B18BE0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0,82745</w:t>
            </w:r>
          </w:p>
        </w:tc>
        <w:tc>
          <w:tcPr>
            <w:tcW w:w="924" w:type="dxa"/>
            <w:vAlign w:val="center"/>
          </w:tcPr>
          <w:p w14:paraId="5F3FF4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33A234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70CEA1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0,50060</w:t>
            </w:r>
          </w:p>
        </w:tc>
        <w:tc>
          <w:tcPr>
            <w:tcW w:w="891" w:type="dxa"/>
            <w:noWrap/>
            <w:vAlign w:val="center"/>
          </w:tcPr>
          <w:p w14:paraId="422455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19,66732</w:t>
            </w:r>
          </w:p>
        </w:tc>
        <w:tc>
          <w:tcPr>
            <w:tcW w:w="616" w:type="dxa"/>
            <w:vAlign w:val="center"/>
          </w:tcPr>
          <w:p w14:paraId="06E875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6D047699" w14:textId="77777777" w:rsidTr="00083837">
        <w:trPr>
          <w:trHeight w:val="300"/>
        </w:trPr>
        <w:tc>
          <w:tcPr>
            <w:tcW w:w="562" w:type="dxa"/>
            <w:noWrap/>
            <w:vAlign w:val="center"/>
          </w:tcPr>
          <w:p w14:paraId="08A032D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23</w:t>
            </w:r>
          </w:p>
        </w:tc>
        <w:tc>
          <w:tcPr>
            <w:tcW w:w="851" w:type="dxa"/>
            <w:noWrap/>
            <w:vAlign w:val="center"/>
            <w:hideMark/>
          </w:tcPr>
          <w:p w14:paraId="04CAE26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ANJT</w:t>
            </w:r>
          </w:p>
        </w:tc>
        <w:tc>
          <w:tcPr>
            <w:tcW w:w="867" w:type="dxa"/>
            <w:noWrap/>
            <w:vAlign w:val="center"/>
            <w:hideMark/>
          </w:tcPr>
          <w:p w14:paraId="765C7F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vAlign w:val="center"/>
          </w:tcPr>
          <w:p w14:paraId="5585FC8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-0,00601</w:t>
            </w:r>
          </w:p>
        </w:tc>
        <w:tc>
          <w:tcPr>
            <w:tcW w:w="850" w:type="dxa"/>
            <w:noWrap/>
            <w:vAlign w:val="center"/>
          </w:tcPr>
          <w:p w14:paraId="103615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0,09599</w:t>
            </w:r>
          </w:p>
        </w:tc>
        <w:tc>
          <w:tcPr>
            <w:tcW w:w="992" w:type="dxa"/>
            <w:noWrap/>
            <w:vAlign w:val="center"/>
          </w:tcPr>
          <w:p w14:paraId="05D707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0,82745</w:t>
            </w:r>
          </w:p>
        </w:tc>
        <w:tc>
          <w:tcPr>
            <w:tcW w:w="924" w:type="dxa"/>
            <w:vAlign w:val="center"/>
          </w:tcPr>
          <w:p w14:paraId="2536AE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vAlign w:val="center"/>
          </w:tcPr>
          <w:p w14:paraId="3DD62AB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5C3141E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0,63418</w:t>
            </w:r>
          </w:p>
        </w:tc>
        <w:tc>
          <w:tcPr>
            <w:tcW w:w="891" w:type="dxa"/>
            <w:noWrap/>
            <w:vAlign w:val="center"/>
          </w:tcPr>
          <w:p w14:paraId="68B97D0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19,64536</w:t>
            </w:r>
          </w:p>
        </w:tc>
        <w:tc>
          <w:tcPr>
            <w:tcW w:w="616" w:type="dxa"/>
            <w:vAlign w:val="center"/>
          </w:tcPr>
          <w:p w14:paraId="2EFE4E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057046B9" w14:textId="77777777" w:rsidTr="00083837">
        <w:trPr>
          <w:trHeight w:val="300"/>
        </w:trPr>
        <w:tc>
          <w:tcPr>
            <w:tcW w:w="562" w:type="dxa"/>
            <w:noWrap/>
            <w:vAlign w:val="center"/>
          </w:tcPr>
          <w:p w14:paraId="5F46C8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24</w:t>
            </w:r>
          </w:p>
        </w:tc>
        <w:tc>
          <w:tcPr>
            <w:tcW w:w="851" w:type="dxa"/>
            <w:noWrap/>
            <w:vAlign w:val="center"/>
            <w:hideMark/>
          </w:tcPr>
          <w:p w14:paraId="3991B4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ANJT</w:t>
            </w:r>
          </w:p>
        </w:tc>
        <w:tc>
          <w:tcPr>
            <w:tcW w:w="867" w:type="dxa"/>
            <w:noWrap/>
            <w:vAlign w:val="center"/>
            <w:hideMark/>
          </w:tcPr>
          <w:p w14:paraId="25D746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vAlign w:val="center"/>
          </w:tcPr>
          <w:p w14:paraId="4EC9204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-0,11569</w:t>
            </w:r>
          </w:p>
        </w:tc>
        <w:tc>
          <w:tcPr>
            <w:tcW w:w="850" w:type="dxa"/>
            <w:noWrap/>
            <w:vAlign w:val="center"/>
          </w:tcPr>
          <w:p w14:paraId="14E936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0,09599</w:t>
            </w:r>
          </w:p>
        </w:tc>
        <w:tc>
          <w:tcPr>
            <w:tcW w:w="992" w:type="dxa"/>
            <w:noWrap/>
            <w:vAlign w:val="center"/>
          </w:tcPr>
          <w:p w14:paraId="51D29D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0,82745</w:t>
            </w:r>
          </w:p>
        </w:tc>
        <w:tc>
          <w:tcPr>
            <w:tcW w:w="924" w:type="dxa"/>
            <w:vAlign w:val="center"/>
          </w:tcPr>
          <w:p w14:paraId="17E57B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0,42857</w:t>
            </w:r>
          </w:p>
        </w:tc>
        <w:tc>
          <w:tcPr>
            <w:tcW w:w="627" w:type="dxa"/>
            <w:noWrap/>
            <w:vAlign w:val="center"/>
          </w:tcPr>
          <w:p w14:paraId="59C3A7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41EF4A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0,37877</w:t>
            </w:r>
          </w:p>
        </w:tc>
        <w:tc>
          <w:tcPr>
            <w:tcW w:w="891" w:type="dxa"/>
            <w:noWrap/>
            <w:vAlign w:val="center"/>
          </w:tcPr>
          <w:p w14:paraId="141720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20,25439</w:t>
            </w:r>
          </w:p>
        </w:tc>
        <w:tc>
          <w:tcPr>
            <w:tcW w:w="616" w:type="dxa"/>
            <w:vAlign w:val="center"/>
          </w:tcPr>
          <w:p w14:paraId="564A8F8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8C7623" w14:paraId="47ED005F" w14:textId="77777777" w:rsidTr="00083837">
        <w:trPr>
          <w:trHeight w:val="300"/>
        </w:trPr>
        <w:tc>
          <w:tcPr>
            <w:tcW w:w="562" w:type="dxa"/>
            <w:noWrap/>
            <w:vAlign w:val="center"/>
          </w:tcPr>
          <w:p w14:paraId="3F55C8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w:t>
            </w:r>
          </w:p>
        </w:tc>
        <w:tc>
          <w:tcPr>
            <w:tcW w:w="851" w:type="dxa"/>
            <w:noWrap/>
            <w:vAlign w:val="center"/>
          </w:tcPr>
          <w:p w14:paraId="58ED3D30"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ANJT</w:t>
            </w:r>
          </w:p>
        </w:tc>
        <w:tc>
          <w:tcPr>
            <w:tcW w:w="867" w:type="dxa"/>
            <w:noWrap/>
            <w:vAlign w:val="center"/>
          </w:tcPr>
          <w:p w14:paraId="20514849"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vAlign w:val="center"/>
          </w:tcPr>
          <w:p w14:paraId="694ED6E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-0,10302</w:t>
            </w:r>
          </w:p>
        </w:tc>
        <w:tc>
          <w:tcPr>
            <w:tcW w:w="850" w:type="dxa"/>
            <w:noWrap/>
            <w:vAlign w:val="center"/>
          </w:tcPr>
          <w:p w14:paraId="1098746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0,09599</w:t>
            </w:r>
          </w:p>
        </w:tc>
        <w:tc>
          <w:tcPr>
            <w:tcW w:w="992" w:type="dxa"/>
            <w:noWrap/>
            <w:vAlign w:val="center"/>
          </w:tcPr>
          <w:p w14:paraId="43B75F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0,82745</w:t>
            </w:r>
          </w:p>
        </w:tc>
        <w:tc>
          <w:tcPr>
            <w:tcW w:w="924" w:type="dxa"/>
            <w:vAlign w:val="center"/>
          </w:tcPr>
          <w:p w14:paraId="6CC92D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0,42857</w:t>
            </w:r>
          </w:p>
        </w:tc>
        <w:tc>
          <w:tcPr>
            <w:tcW w:w="627" w:type="dxa"/>
            <w:noWrap/>
            <w:vAlign w:val="center"/>
          </w:tcPr>
          <w:p w14:paraId="7CD746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vAlign w:val="center"/>
          </w:tcPr>
          <w:p w14:paraId="69C23C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0,37788</w:t>
            </w:r>
          </w:p>
        </w:tc>
        <w:tc>
          <w:tcPr>
            <w:tcW w:w="891" w:type="dxa"/>
            <w:noWrap/>
            <w:vAlign w:val="center"/>
          </w:tcPr>
          <w:p w14:paraId="5B979A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20,27094</w:t>
            </w:r>
          </w:p>
        </w:tc>
        <w:tc>
          <w:tcPr>
            <w:tcW w:w="616" w:type="dxa"/>
            <w:vAlign w:val="center"/>
          </w:tcPr>
          <w:p w14:paraId="621482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bl>
    <w:p w14:paraId="6A341D2B"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Lampiran 2 Rekapitulasi Data</w:t>
      </w:r>
      <w:r>
        <w:rPr>
          <w:rFonts w:ascii="Times New Roman" w:hAnsi="Times New Roman" w:cs="Times New Roman"/>
          <w:sz w:val="24"/>
        </w:rPr>
        <w:t xml:space="preserve"> (Lanjutan 1)</w:t>
      </w:r>
    </w:p>
    <w:p w14:paraId="6C4FE099" w14:textId="77777777" w:rsidR="00D126CC" w:rsidRDefault="00D126CC" w:rsidP="00083837">
      <w:pPr>
        <w:spacing w:after="0"/>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6214E0" w14:paraId="268DB80C" w14:textId="77777777" w:rsidTr="00083837">
        <w:trPr>
          <w:trHeight w:val="675"/>
        </w:trPr>
        <w:tc>
          <w:tcPr>
            <w:tcW w:w="562" w:type="dxa"/>
            <w:shd w:val="clear" w:color="auto" w:fill="D0CECE" w:themeFill="background2" w:themeFillShade="E6"/>
            <w:noWrap/>
            <w:vAlign w:val="center"/>
            <w:hideMark/>
          </w:tcPr>
          <w:p w14:paraId="4F682F9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6AF67DCF"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0D4552C2"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378486F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723A64D4"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453B1493"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0691131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0696EC7F"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66FB7703"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581194B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35841105"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6214E0" w14:paraId="03D8FFFE" w14:textId="77777777" w:rsidTr="00083837">
        <w:trPr>
          <w:trHeight w:val="300"/>
        </w:trPr>
        <w:tc>
          <w:tcPr>
            <w:tcW w:w="562" w:type="dxa"/>
            <w:noWrap/>
          </w:tcPr>
          <w:p w14:paraId="25DA65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w:t>
            </w:r>
          </w:p>
        </w:tc>
        <w:tc>
          <w:tcPr>
            <w:tcW w:w="851" w:type="dxa"/>
            <w:noWrap/>
            <w:hideMark/>
          </w:tcPr>
          <w:p w14:paraId="4684E6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BTEK</w:t>
            </w:r>
          </w:p>
        </w:tc>
        <w:tc>
          <w:tcPr>
            <w:tcW w:w="867" w:type="dxa"/>
            <w:noWrap/>
            <w:hideMark/>
          </w:tcPr>
          <w:p w14:paraId="737C45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017D08E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-0,12720</w:t>
            </w:r>
          </w:p>
        </w:tc>
        <w:tc>
          <w:tcPr>
            <w:tcW w:w="850" w:type="dxa"/>
            <w:noWrap/>
          </w:tcPr>
          <w:p w14:paraId="34CB47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58D908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0,73470</w:t>
            </w:r>
          </w:p>
        </w:tc>
        <w:tc>
          <w:tcPr>
            <w:tcW w:w="924" w:type="dxa"/>
          </w:tcPr>
          <w:p w14:paraId="52EEA4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830A5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D54220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0,70961</w:t>
            </w:r>
          </w:p>
        </w:tc>
        <w:tc>
          <w:tcPr>
            <w:tcW w:w="891" w:type="dxa"/>
            <w:noWrap/>
          </w:tcPr>
          <w:p w14:paraId="4FAA27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29,21611</w:t>
            </w:r>
          </w:p>
        </w:tc>
        <w:tc>
          <w:tcPr>
            <w:tcW w:w="616" w:type="dxa"/>
          </w:tcPr>
          <w:p w14:paraId="4DBA6C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82EC6B2" w14:textId="77777777" w:rsidTr="00083837">
        <w:trPr>
          <w:trHeight w:val="300"/>
        </w:trPr>
        <w:tc>
          <w:tcPr>
            <w:tcW w:w="562" w:type="dxa"/>
            <w:noWrap/>
          </w:tcPr>
          <w:p w14:paraId="36E174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w:t>
            </w:r>
          </w:p>
        </w:tc>
        <w:tc>
          <w:tcPr>
            <w:tcW w:w="851" w:type="dxa"/>
            <w:noWrap/>
            <w:hideMark/>
          </w:tcPr>
          <w:p w14:paraId="022F4E6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BTEK</w:t>
            </w:r>
          </w:p>
        </w:tc>
        <w:tc>
          <w:tcPr>
            <w:tcW w:w="867" w:type="dxa"/>
            <w:noWrap/>
            <w:hideMark/>
          </w:tcPr>
          <w:p w14:paraId="6BDF9A2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7C2A017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-0,03084</w:t>
            </w:r>
          </w:p>
        </w:tc>
        <w:tc>
          <w:tcPr>
            <w:tcW w:w="850" w:type="dxa"/>
            <w:noWrap/>
          </w:tcPr>
          <w:p w14:paraId="728648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48CF2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0,73470</w:t>
            </w:r>
          </w:p>
        </w:tc>
        <w:tc>
          <w:tcPr>
            <w:tcW w:w="924" w:type="dxa"/>
          </w:tcPr>
          <w:p w14:paraId="4E39F2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022DF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4EC02E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0,62541</w:t>
            </w:r>
          </w:p>
        </w:tc>
        <w:tc>
          <w:tcPr>
            <w:tcW w:w="891" w:type="dxa"/>
            <w:noWrap/>
          </w:tcPr>
          <w:p w14:paraId="1D3953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29,29987</w:t>
            </w:r>
          </w:p>
        </w:tc>
        <w:tc>
          <w:tcPr>
            <w:tcW w:w="616" w:type="dxa"/>
          </w:tcPr>
          <w:p w14:paraId="3B50DCA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E84B129" w14:textId="77777777" w:rsidTr="00083837">
        <w:trPr>
          <w:trHeight w:val="300"/>
        </w:trPr>
        <w:tc>
          <w:tcPr>
            <w:tcW w:w="562" w:type="dxa"/>
            <w:noWrap/>
          </w:tcPr>
          <w:p w14:paraId="2589591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w:t>
            </w:r>
          </w:p>
        </w:tc>
        <w:tc>
          <w:tcPr>
            <w:tcW w:w="851" w:type="dxa"/>
            <w:noWrap/>
            <w:hideMark/>
          </w:tcPr>
          <w:p w14:paraId="212B39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BTEK</w:t>
            </w:r>
          </w:p>
        </w:tc>
        <w:tc>
          <w:tcPr>
            <w:tcW w:w="867" w:type="dxa"/>
            <w:noWrap/>
            <w:hideMark/>
          </w:tcPr>
          <w:p w14:paraId="1257DF2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50199FE8"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-0,22115</w:t>
            </w:r>
          </w:p>
        </w:tc>
        <w:tc>
          <w:tcPr>
            <w:tcW w:w="850" w:type="dxa"/>
            <w:noWrap/>
          </w:tcPr>
          <w:p w14:paraId="021869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DA5E4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0,47518</w:t>
            </w:r>
          </w:p>
        </w:tc>
        <w:tc>
          <w:tcPr>
            <w:tcW w:w="924" w:type="dxa"/>
          </w:tcPr>
          <w:p w14:paraId="6042805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241682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244CF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0,56236</w:t>
            </w:r>
          </w:p>
        </w:tc>
        <w:tc>
          <w:tcPr>
            <w:tcW w:w="891" w:type="dxa"/>
            <w:noWrap/>
          </w:tcPr>
          <w:p w14:paraId="34E6761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29,27297</w:t>
            </w:r>
          </w:p>
        </w:tc>
        <w:tc>
          <w:tcPr>
            <w:tcW w:w="616" w:type="dxa"/>
          </w:tcPr>
          <w:p w14:paraId="084D74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A3E6CE6" w14:textId="77777777" w:rsidTr="00083837">
        <w:trPr>
          <w:trHeight w:val="300"/>
        </w:trPr>
        <w:tc>
          <w:tcPr>
            <w:tcW w:w="562" w:type="dxa"/>
            <w:noWrap/>
          </w:tcPr>
          <w:p w14:paraId="638D29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w:t>
            </w:r>
          </w:p>
        </w:tc>
        <w:tc>
          <w:tcPr>
            <w:tcW w:w="851" w:type="dxa"/>
            <w:noWrap/>
            <w:hideMark/>
          </w:tcPr>
          <w:p w14:paraId="3977D8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BTEK</w:t>
            </w:r>
          </w:p>
        </w:tc>
        <w:tc>
          <w:tcPr>
            <w:tcW w:w="867" w:type="dxa"/>
            <w:noWrap/>
            <w:hideMark/>
          </w:tcPr>
          <w:p w14:paraId="45B2F3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7D3AC93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-0,05804</w:t>
            </w:r>
          </w:p>
        </w:tc>
        <w:tc>
          <w:tcPr>
            <w:tcW w:w="850" w:type="dxa"/>
            <w:noWrap/>
          </w:tcPr>
          <w:p w14:paraId="5345A0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1372BF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0,41592</w:t>
            </w:r>
          </w:p>
        </w:tc>
        <w:tc>
          <w:tcPr>
            <w:tcW w:w="924" w:type="dxa"/>
          </w:tcPr>
          <w:p w14:paraId="2C9FA6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3CB5C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B9A00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0,56934</w:t>
            </w:r>
          </w:p>
        </w:tc>
        <w:tc>
          <w:tcPr>
            <w:tcW w:w="891" w:type="dxa"/>
            <w:noWrap/>
          </w:tcPr>
          <w:p w14:paraId="4E1051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29,23550</w:t>
            </w:r>
          </w:p>
        </w:tc>
        <w:tc>
          <w:tcPr>
            <w:tcW w:w="616" w:type="dxa"/>
          </w:tcPr>
          <w:p w14:paraId="630A39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E1A4BB4" w14:textId="77777777" w:rsidTr="00083837">
        <w:trPr>
          <w:trHeight w:val="300"/>
        </w:trPr>
        <w:tc>
          <w:tcPr>
            <w:tcW w:w="562" w:type="dxa"/>
            <w:noWrap/>
          </w:tcPr>
          <w:p w14:paraId="67E479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w:t>
            </w:r>
          </w:p>
        </w:tc>
        <w:tc>
          <w:tcPr>
            <w:tcW w:w="851" w:type="dxa"/>
            <w:noWrap/>
          </w:tcPr>
          <w:p w14:paraId="43063069"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BTEK</w:t>
            </w:r>
          </w:p>
        </w:tc>
        <w:tc>
          <w:tcPr>
            <w:tcW w:w="867" w:type="dxa"/>
            <w:noWrap/>
          </w:tcPr>
          <w:p w14:paraId="5F7C09CE"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3490FFA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-0,13756</w:t>
            </w:r>
          </w:p>
        </w:tc>
        <w:tc>
          <w:tcPr>
            <w:tcW w:w="850" w:type="dxa"/>
            <w:noWrap/>
          </w:tcPr>
          <w:p w14:paraId="39AB64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0,00993</w:t>
            </w:r>
          </w:p>
        </w:tc>
        <w:tc>
          <w:tcPr>
            <w:tcW w:w="992" w:type="dxa"/>
            <w:noWrap/>
          </w:tcPr>
          <w:p w14:paraId="7F2E33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0,99007</w:t>
            </w:r>
          </w:p>
        </w:tc>
        <w:tc>
          <w:tcPr>
            <w:tcW w:w="924" w:type="dxa"/>
          </w:tcPr>
          <w:p w14:paraId="2A887D4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5139E3A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4E065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0,60642</w:t>
            </w:r>
          </w:p>
        </w:tc>
        <w:tc>
          <w:tcPr>
            <w:tcW w:w="891" w:type="dxa"/>
            <w:noWrap/>
          </w:tcPr>
          <w:p w14:paraId="1FA1B5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29,07174</w:t>
            </w:r>
          </w:p>
        </w:tc>
        <w:tc>
          <w:tcPr>
            <w:tcW w:w="616" w:type="dxa"/>
          </w:tcPr>
          <w:p w14:paraId="19CD90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401203F" w14:textId="77777777" w:rsidTr="00083837">
        <w:trPr>
          <w:trHeight w:val="300"/>
        </w:trPr>
        <w:tc>
          <w:tcPr>
            <w:tcW w:w="562" w:type="dxa"/>
            <w:noWrap/>
          </w:tcPr>
          <w:p w14:paraId="51D734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w:t>
            </w:r>
          </w:p>
        </w:tc>
        <w:tc>
          <w:tcPr>
            <w:tcW w:w="851" w:type="dxa"/>
            <w:noWrap/>
            <w:hideMark/>
          </w:tcPr>
          <w:p w14:paraId="47FF186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BUDI</w:t>
            </w:r>
          </w:p>
        </w:tc>
        <w:tc>
          <w:tcPr>
            <w:tcW w:w="867" w:type="dxa"/>
            <w:noWrap/>
            <w:hideMark/>
          </w:tcPr>
          <w:p w14:paraId="205860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796F0EC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-0,13379</w:t>
            </w:r>
          </w:p>
        </w:tc>
        <w:tc>
          <w:tcPr>
            <w:tcW w:w="850" w:type="dxa"/>
            <w:noWrap/>
          </w:tcPr>
          <w:p w14:paraId="349757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CF7C2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0,53402</w:t>
            </w:r>
          </w:p>
        </w:tc>
        <w:tc>
          <w:tcPr>
            <w:tcW w:w="924" w:type="dxa"/>
          </w:tcPr>
          <w:p w14:paraId="37F8CC1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EBAB9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C6DCB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0,60264</w:t>
            </w:r>
          </w:p>
        </w:tc>
        <w:tc>
          <w:tcPr>
            <w:tcW w:w="891" w:type="dxa"/>
            <w:noWrap/>
          </w:tcPr>
          <w:p w14:paraId="5B207B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28,70664</w:t>
            </w:r>
          </w:p>
        </w:tc>
        <w:tc>
          <w:tcPr>
            <w:tcW w:w="616" w:type="dxa"/>
          </w:tcPr>
          <w:p w14:paraId="082A90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A2307FF" w14:textId="77777777" w:rsidTr="00083837">
        <w:trPr>
          <w:trHeight w:val="300"/>
        </w:trPr>
        <w:tc>
          <w:tcPr>
            <w:tcW w:w="562" w:type="dxa"/>
            <w:noWrap/>
          </w:tcPr>
          <w:p w14:paraId="1A3EF7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w:t>
            </w:r>
          </w:p>
        </w:tc>
        <w:tc>
          <w:tcPr>
            <w:tcW w:w="851" w:type="dxa"/>
            <w:noWrap/>
            <w:hideMark/>
          </w:tcPr>
          <w:p w14:paraId="7CB0FCD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BUDI</w:t>
            </w:r>
          </w:p>
        </w:tc>
        <w:tc>
          <w:tcPr>
            <w:tcW w:w="867" w:type="dxa"/>
            <w:noWrap/>
            <w:hideMark/>
          </w:tcPr>
          <w:p w14:paraId="2CE1BA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AA9547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-0,04984</w:t>
            </w:r>
          </w:p>
        </w:tc>
        <w:tc>
          <w:tcPr>
            <w:tcW w:w="850" w:type="dxa"/>
            <w:noWrap/>
          </w:tcPr>
          <w:p w14:paraId="7D1A11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C0FE5C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0,53402</w:t>
            </w:r>
          </w:p>
        </w:tc>
        <w:tc>
          <w:tcPr>
            <w:tcW w:w="924" w:type="dxa"/>
          </w:tcPr>
          <w:p w14:paraId="38EF8F9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9653F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C306E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0,59356</w:t>
            </w:r>
          </w:p>
        </w:tc>
        <w:tc>
          <w:tcPr>
            <w:tcW w:w="891" w:type="dxa"/>
            <w:noWrap/>
          </w:tcPr>
          <w:p w14:paraId="08F8CA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28,70925</w:t>
            </w:r>
          </w:p>
        </w:tc>
        <w:tc>
          <w:tcPr>
            <w:tcW w:w="616" w:type="dxa"/>
          </w:tcPr>
          <w:p w14:paraId="4B6FC6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F214C26" w14:textId="77777777" w:rsidTr="00083837">
        <w:trPr>
          <w:trHeight w:val="300"/>
        </w:trPr>
        <w:tc>
          <w:tcPr>
            <w:tcW w:w="562" w:type="dxa"/>
            <w:noWrap/>
          </w:tcPr>
          <w:p w14:paraId="4CF673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33</w:t>
            </w:r>
          </w:p>
        </w:tc>
        <w:tc>
          <w:tcPr>
            <w:tcW w:w="851" w:type="dxa"/>
            <w:noWrap/>
            <w:hideMark/>
          </w:tcPr>
          <w:p w14:paraId="25B58E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BUDI</w:t>
            </w:r>
          </w:p>
        </w:tc>
        <w:tc>
          <w:tcPr>
            <w:tcW w:w="867" w:type="dxa"/>
            <w:noWrap/>
            <w:hideMark/>
          </w:tcPr>
          <w:p w14:paraId="411C662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7987F88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-0,03347</w:t>
            </w:r>
          </w:p>
        </w:tc>
        <w:tc>
          <w:tcPr>
            <w:tcW w:w="850" w:type="dxa"/>
            <w:noWrap/>
          </w:tcPr>
          <w:p w14:paraId="70553C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10DAA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0,90634</w:t>
            </w:r>
          </w:p>
        </w:tc>
        <w:tc>
          <w:tcPr>
            <w:tcW w:w="924" w:type="dxa"/>
          </w:tcPr>
          <w:p w14:paraId="543FC4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D6612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FDDA8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0,63852</w:t>
            </w:r>
          </w:p>
        </w:tc>
        <w:tc>
          <w:tcPr>
            <w:tcW w:w="891" w:type="dxa"/>
            <w:noWrap/>
          </w:tcPr>
          <w:p w14:paraId="358AAD1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28,85273</w:t>
            </w:r>
          </w:p>
        </w:tc>
        <w:tc>
          <w:tcPr>
            <w:tcW w:w="616" w:type="dxa"/>
          </w:tcPr>
          <w:p w14:paraId="241FB2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CFE79E1" w14:textId="77777777" w:rsidTr="00083837">
        <w:trPr>
          <w:trHeight w:val="300"/>
        </w:trPr>
        <w:tc>
          <w:tcPr>
            <w:tcW w:w="562" w:type="dxa"/>
            <w:noWrap/>
          </w:tcPr>
          <w:p w14:paraId="6B7344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34</w:t>
            </w:r>
          </w:p>
        </w:tc>
        <w:tc>
          <w:tcPr>
            <w:tcW w:w="851" w:type="dxa"/>
            <w:noWrap/>
            <w:hideMark/>
          </w:tcPr>
          <w:p w14:paraId="400EC5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BUDI</w:t>
            </w:r>
          </w:p>
        </w:tc>
        <w:tc>
          <w:tcPr>
            <w:tcW w:w="867" w:type="dxa"/>
            <w:noWrap/>
            <w:hideMark/>
          </w:tcPr>
          <w:p w14:paraId="11B360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98DE10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-0,10753</w:t>
            </w:r>
          </w:p>
        </w:tc>
        <w:tc>
          <w:tcPr>
            <w:tcW w:w="850" w:type="dxa"/>
            <w:noWrap/>
          </w:tcPr>
          <w:p w14:paraId="42FF287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1BFD2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0,90243</w:t>
            </w:r>
          </w:p>
        </w:tc>
        <w:tc>
          <w:tcPr>
            <w:tcW w:w="924" w:type="dxa"/>
          </w:tcPr>
          <w:p w14:paraId="46FECC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7FD64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F0A3F0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0,57153</w:t>
            </w:r>
          </w:p>
        </w:tc>
        <w:tc>
          <w:tcPr>
            <w:tcW w:w="891" w:type="dxa"/>
            <w:noWrap/>
          </w:tcPr>
          <w:p w14:paraId="172158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28,72956</w:t>
            </w:r>
          </w:p>
        </w:tc>
        <w:tc>
          <w:tcPr>
            <w:tcW w:w="616" w:type="dxa"/>
          </w:tcPr>
          <w:p w14:paraId="754FAF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4D5D2AE" w14:textId="77777777" w:rsidTr="00083837">
        <w:trPr>
          <w:trHeight w:val="300"/>
        </w:trPr>
        <w:tc>
          <w:tcPr>
            <w:tcW w:w="562" w:type="dxa"/>
            <w:noWrap/>
          </w:tcPr>
          <w:p w14:paraId="19966E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35</w:t>
            </w:r>
          </w:p>
        </w:tc>
        <w:tc>
          <w:tcPr>
            <w:tcW w:w="851" w:type="dxa"/>
            <w:noWrap/>
          </w:tcPr>
          <w:p w14:paraId="3B06D7DB"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BUDI</w:t>
            </w:r>
          </w:p>
        </w:tc>
        <w:tc>
          <w:tcPr>
            <w:tcW w:w="867" w:type="dxa"/>
            <w:noWrap/>
          </w:tcPr>
          <w:p w14:paraId="1093CEF1"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1176B9F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-0,06739</w:t>
            </w:r>
          </w:p>
        </w:tc>
        <w:tc>
          <w:tcPr>
            <w:tcW w:w="850" w:type="dxa"/>
            <w:noWrap/>
          </w:tcPr>
          <w:p w14:paraId="12C9C8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21D82B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0,90315</w:t>
            </w:r>
          </w:p>
        </w:tc>
        <w:tc>
          <w:tcPr>
            <w:tcW w:w="924" w:type="dxa"/>
          </w:tcPr>
          <w:p w14:paraId="212C3A0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8BB54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5AFD9D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0,55378</w:t>
            </w:r>
          </w:p>
        </w:tc>
        <w:tc>
          <w:tcPr>
            <w:tcW w:w="891" w:type="dxa"/>
            <w:noWrap/>
          </w:tcPr>
          <w:p w14:paraId="4643EF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28,71723</w:t>
            </w:r>
          </w:p>
        </w:tc>
        <w:tc>
          <w:tcPr>
            <w:tcW w:w="616" w:type="dxa"/>
          </w:tcPr>
          <w:p w14:paraId="3734EF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7A95D1A5" w14:textId="77777777" w:rsidTr="00083837">
        <w:trPr>
          <w:trHeight w:val="300"/>
        </w:trPr>
        <w:tc>
          <w:tcPr>
            <w:tcW w:w="562" w:type="dxa"/>
            <w:noWrap/>
          </w:tcPr>
          <w:p w14:paraId="1A001F6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36</w:t>
            </w:r>
          </w:p>
        </w:tc>
        <w:tc>
          <w:tcPr>
            <w:tcW w:w="851" w:type="dxa"/>
            <w:noWrap/>
            <w:hideMark/>
          </w:tcPr>
          <w:p w14:paraId="11C068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BWPT</w:t>
            </w:r>
          </w:p>
        </w:tc>
        <w:tc>
          <w:tcPr>
            <w:tcW w:w="867" w:type="dxa"/>
            <w:noWrap/>
            <w:hideMark/>
          </w:tcPr>
          <w:p w14:paraId="1D6CA9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CB476C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-0,02081</w:t>
            </w:r>
          </w:p>
        </w:tc>
        <w:tc>
          <w:tcPr>
            <w:tcW w:w="850" w:type="dxa"/>
            <w:noWrap/>
          </w:tcPr>
          <w:p w14:paraId="623DA2B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0,00010</w:t>
            </w:r>
          </w:p>
        </w:tc>
        <w:tc>
          <w:tcPr>
            <w:tcW w:w="992" w:type="dxa"/>
            <w:noWrap/>
          </w:tcPr>
          <w:p w14:paraId="7197E1A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0,69081</w:t>
            </w:r>
          </w:p>
        </w:tc>
        <w:tc>
          <w:tcPr>
            <w:tcW w:w="924" w:type="dxa"/>
          </w:tcPr>
          <w:p w14:paraId="6AB9A7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6F5EAA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1DCBC3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0,61491</w:t>
            </w:r>
          </w:p>
        </w:tc>
        <w:tc>
          <w:tcPr>
            <w:tcW w:w="891" w:type="dxa"/>
            <w:noWrap/>
          </w:tcPr>
          <w:p w14:paraId="2D1533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30,41938</w:t>
            </w:r>
          </w:p>
        </w:tc>
        <w:tc>
          <w:tcPr>
            <w:tcW w:w="616" w:type="dxa"/>
          </w:tcPr>
          <w:p w14:paraId="2155FB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222C200" w14:textId="77777777" w:rsidTr="00083837">
        <w:trPr>
          <w:trHeight w:val="300"/>
        </w:trPr>
        <w:tc>
          <w:tcPr>
            <w:tcW w:w="562" w:type="dxa"/>
            <w:noWrap/>
          </w:tcPr>
          <w:p w14:paraId="609894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37</w:t>
            </w:r>
          </w:p>
        </w:tc>
        <w:tc>
          <w:tcPr>
            <w:tcW w:w="851" w:type="dxa"/>
            <w:noWrap/>
            <w:hideMark/>
          </w:tcPr>
          <w:p w14:paraId="588B080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BWPT</w:t>
            </w:r>
          </w:p>
        </w:tc>
        <w:tc>
          <w:tcPr>
            <w:tcW w:w="867" w:type="dxa"/>
            <w:noWrap/>
            <w:hideMark/>
          </w:tcPr>
          <w:p w14:paraId="68C0EEE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C9B053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-0,07023</w:t>
            </w:r>
          </w:p>
        </w:tc>
        <w:tc>
          <w:tcPr>
            <w:tcW w:w="850" w:type="dxa"/>
            <w:noWrap/>
          </w:tcPr>
          <w:p w14:paraId="7224DAC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0,00020</w:t>
            </w:r>
          </w:p>
        </w:tc>
        <w:tc>
          <w:tcPr>
            <w:tcW w:w="992" w:type="dxa"/>
            <w:noWrap/>
          </w:tcPr>
          <w:p w14:paraId="0AE950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0,74638</w:t>
            </w:r>
          </w:p>
        </w:tc>
        <w:tc>
          <w:tcPr>
            <w:tcW w:w="924" w:type="dxa"/>
          </w:tcPr>
          <w:p w14:paraId="33BD04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756D564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7E94CC8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0,61339</w:t>
            </w:r>
          </w:p>
        </w:tc>
        <w:tc>
          <w:tcPr>
            <w:tcW w:w="891" w:type="dxa"/>
            <w:noWrap/>
          </w:tcPr>
          <w:p w14:paraId="2D76F0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30,41518</w:t>
            </w:r>
          </w:p>
        </w:tc>
        <w:tc>
          <w:tcPr>
            <w:tcW w:w="616" w:type="dxa"/>
          </w:tcPr>
          <w:p w14:paraId="46F8CE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03D2E94" w14:textId="77777777" w:rsidTr="00083837">
        <w:trPr>
          <w:trHeight w:val="300"/>
        </w:trPr>
        <w:tc>
          <w:tcPr>
            <w:tcW w:w="562" w:type="dxa"/>
            <w:noWrap/>
          </w:tcPr>
          <w:p w14:paraId="1A795BE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38</w:t>
            </w:r>
          </w:p>
        </w:tc>
        <w:tc>
          <w:tcPr>
            <w:tcW w:w="851" w:type="dxa"/>
            <w:noWrap/>
            <w:hideMark/>
          </w:tcPr>
          <w:p w14:paraId="3CC8A2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BWPT</w:t>
            </w:r>
          </w:p>
        </w:tc>
        <w:tc>
          <w:tcPr>
            <w:tcW w:w="867" w:type="dxa"/>
            <w:noWrap/>
            <w:hideMark/>
          </w:tcPr>
          <w:p w14:paraId="781AC7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3672ACB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-0,06013</w:t>
            </w:r>
          </w:p>
        </w:tc>
        <w:tc>
          <w:tcPr>
            <w:tcW w:w="850" w:type="dxa"/>
            <w:noWrap/>
          </w:tcPr>
          <w:p w14:paraId="68581E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0,00023</w:t>
            </w:r>
          </w:p>
        </w:tc>
        <w:tc>
          <w:tcPr>
            <w:tcW w:w="992" w:type="dxa"/>
            <w:noWrap/>
          </w:tcPr>
          <w:p w14:paraId="1786B0F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0,74703</w:t>
            </w:r>
          </w:p>
        </w:tc>
        <w:tc>
          <w:tcPr>
            <w:tcW w:w="924" w:type="dxa"/>
          </w:tcPr>
          <w:p w14:paraId="253EF8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7BE05A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6905D8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0,64124</w:t>
            </w:r>
          </w:p>
        </w:tc>
        <w:tc>
          <w:tcPr>
            <w:tcW w:w="891" w:type="dxa"/>
            <w:noWrap/>
          </w:tcPr>
          <w:p w14:paraId="205B30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30,41376</w:t>
            </w:r>
          </w:p>
        </w:tc>
        <w:tc>
          <w:tcPr>
            <w:tcW w:w="616" w:type="dxa"/>
          </w:tcPr>
          <w:p w14:paraId="65502F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CE1FD7B" w14:textId="77777777" w:rsidTr="00083837">
        <w:trPr>
          <w:trHeight w:val="300"/>
        </w:trPr>
        <w:tc>
          <w:tcPr>
            <w:tcW w:w="562" w:type="dxa"/>
            <w:noWrap/>
          </w:tcPr>
          <w:p w14:paraId="5630D5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39</w:t>
            </w:r>
          </w:p>
        </w:tc>
        <w:tc>
          <w:tcPr>
            <w:tcW w:w="851" w:type="dxa"/>
            <w:noWrap/>
            <w:hideMark/>
          </w:tcPr>
          <w:p w14:paraId="2A75EB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BWPT</w:t>
            </w:r>
          </w:p>
        </w:tc>
        <w:tc>
          <w:tcPr>
            <w:tcW w:w="867" w:type="dxa"/>
            <w:noWrap/>
            <w:hideMark/>
          </w:tcPr>
          <w:p w14:paraId="08EAF9E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398257E8"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-0,14420</w:t>
            </w:r>
          </w:p>
        </w:tc>
        <w:tc>
          <w:tcPr>
            <w:tcW w:w="850" w:type="dxa"/>
            <w:noWrap/>
          </w:tcPr>
          <w:p w14:paraId="587327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0,00004</w:t>
            </w:r>
          </w:p>
        </w:tc>
        <w:tc>
          <w:tcPr>
            <w:tcW w:w="992" w:type="dxa"/>
            <w:noWrap/>
          </w:tcPr>
          <w:p w14:paraId="54B42A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0,74703</w:t>
            </w:r>
          </w:p>
        </w:tc>
        <w:tc>
          <w:tcPr>
            <w:tcW w:w="924" w:type="dxa"/>
          </w:tcPr>
          <w:p w14:paraId="1EDC6D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095BB0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1D9858D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0,70796</w:t>
            </w:r>
          </w:p>
        </w:tc>
        <w:tc>
          <w:tcPr>
            <w:tcW w:w="891" w:type="dxa"/>
            <w:noWrap/>
          </w:tcPr>
          <w:p w14:paraId="789424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30,39081</w:t>
            </w:r>
          </w:p>
        </w:tc>
        <w:tc>
          <w:tcPr>
            <w:tcW w:w="616" w:type="dxa"/>
          </w:tcPr>
          <w:p w14:paraId="663867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348215E" w14:textId="77777777" w:rsidTr="00083837">
        <w:trPr>
          <w:trHeight w:val="300"/>
        </w:trPr>
        <w:tc>
          <w:tcPr>
            <w:tcW w:w="562" w:type="dxa"/>
            <w:noWrap/>
          </w:tcPr>
          <w:p w14:paraId="24C60E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40</w:t>
            </w:r>
          </w:p>
        </w:tc>
        <w:tc>
          <w:tcPr>
            <w:tcW w:w="851" w:type="dxa"/>
            <w:noWrap/>
          </w:tcPr>
          <w:p w14:paraId="5D398EF8"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BWPT</w:t>
            </w:r>
          </w:p>
        </w:tc>
        <w:tc>
          <w:tcPr>
            <w:tcW w:w="867" w:type="dxa"/>
            <w:noWrap/>
          </w:tcPr>
          <w:p w14:paraId="042EAD7E"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0DC275B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-0,12076</w:t>
            </w:r>
          </w:p>
        </w:tc>
        <w:tc>
          <w:tcPr>
            <w:tcW w:w="850" w:type="dxa"/>
            <w:noWrap/>
          </w:tcPr>
          <w:p w14:paraId="782BD1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0,00004</w:t>
            </w:r>
          </w:p>
        </w:tc>
        <w:tc>
          <w:tcPr>
            <w:tcW w:w="992" w:type="dxa"/>
            <w:noWrap/>
          </w:tcPr>
          <w:p w14:paraId="4423BA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0,74703</w:t>
            </w:r>
          </w:p>
        </w:tc>
        <w:tc>
          <w:tcPr>
            <w:tcW w:w="924" w:type="dxa"/>
          </w:tcPr>
          <w:p w14:paraId="29AAB7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54311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490B92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0,76843</w:t>
            </w:r>
          </w:p>
        </w:tc>
        <w:tc>
          <w:tcPr>
            <w:tcW w:w="891" w:type="dxa"/>
            <w:noWrap/>
          </w:tcPr>
          <w:p w14:paraId="5C0B2C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30,34313</w:t>
            </w:r>
          </w:p>
        </w:tc>
        <w:tc>
          <w:tcPr>
            <w:tcW w:w="616" w:type="dxa"/>
          </w:tcPr>
          <w:p w14:paraId="33A95C5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2A8FD42F" w14:textId="77777777" w:rsidTr="00083837">
        <w:trPr>
          <w:trHeight w:val="300"/>
        </w:trPr>
        <w:tc>
          <w:tcPr>
            <w:tcW w:w="562" w:type="dxa"/>
            <w:noWrap/>
          </w:tcPr>
          <w:p w14:paraId="0134C9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41</w:t>
            </w:r>
          </w:p>
        </w:tc>
        <w:tc>
          <w:tcPr>
            <w:tcW w:w="851" w:type="dxa"/>
            <w:noWrap/>
            <w:hideMark/>
          </w:tcPr>
          <w:p w14:paraId="6127B4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CEKA</w:t>
            </w:r>
          </w:p>
        </w:tc>
        <w:tc>
          <w:tcPr>
            <w:tcW w:w="867" w:type="dxa"/>
            <w:noWrap/>
            <w:hideMark/>
          </w:tcPr>
          <w:p w14:paraId="4B4943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54A0E3A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0,02605</w:t>
            </w:r>
          </w:p>
        </w:tc>
        <w:tc>
          <w:tcPr>
            <w:tcW w:w="850" w:type="dxa"/>
            <w:noWrap/>
          </w:tcPr>
          <w:p w14:paraId="3B4ABD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D5CB7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0,92012</w:t>
            </w:r>
          </w:p>
        </w:tc>
        <w:tc>
          <w:tcPr>
            <w:tcW w:w="924" w:type="dxa"/>
          </w:tcPr>
          <w:p w14:paraId="28F86E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DBFD5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237691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0,37732</w:t>
            </w:r>
          </w:p>
        </w:tc>
        <w:tc>
          <w:tcPr>
            <w:tcW w:w="891" w:type="dxa"/>
            <w:noWrap/>
          </w:tcPr>
          <w:p w14:paraId="16AAEC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27,98587</w:t>
            </w:r>
          </w:p>
        </w:tc>
        <w:tc>
          <w:tcPr>
            <w:tcW w:w="616" w:type="dxa"/>
          </w:tcPr>
          <w:p w14:paraId="364906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F50217C" w14:textId="77777777" w:rsidTr="00083837">
        <w:trPr>
          <w:trHeight w:val="300"/>
        </w:trPr>
        <w:tc>
          <w:tcPr>
            <w:tcW w:w="562" w:type="dxa"/>
            <w:noWrap/>
          </w:tcPr>
          <w:p w14:paraId="6ACBE16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42</w:t>
            </w:r>
          </w:p>
        </w:tc>
        <w:tc>
          <w:tcPr>
            <w:tcW w:w="851" w:type="dxa"/>
            <w:noWrap/>
            <w:hideMark/>
          </w:tcPr>
          <w:p w14:paraId="2A93B79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CEKA</w:t>
            </w:r>
          </w:p>
        </w:tc>
        <w:tc>
          <w:tcPr>
            <w:tcW w:w="867" w:type="dxa"/>
            <w:noWrap/>
            <w:hideMark/>
          </w:tcPr>
          <w:p w14:paraId="7FF7D1A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13403A2"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-0,03132</w:t>
            </w:r>
          </w:p>
        </w:tc>
        <w:tc>
          <w:tcPr>
            <w:tcW w:w="850" w:type="dxa"/>
            <w:noWrap/>
          </w:tcPr>
          <w:p w14:paraId="237C4E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0,00756</w:t>
            </w:r>
          </w:p>
        </w:tc>
        <w:tc>
          <w:tcPr>
            <w:tcW w:w="992" w:type="dxa"/>
            <w:noWrap/>
          </w:tcPr>
          <w:p w14:paraId="72E6AB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0,92012</w:t>
            </w:r>
          </w:p>
        </w:tc>
        <w:tc>
          <w:tcPr>
            <w:tcW w:w="924" w:type="dxa"/>
          </w:tcPr>
          <w:p w14:paraId="16405A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DD0189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734BFAB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0,35156</w:t>
            </w:r>
          </w:p>
        </w:tc>
        <w:tc>
          <w:tcPr>
            <w:tcW w:w="891" w:type="dxa"/>
            <w:noWrap/>
          </w:tcPr>
          <w:p w14:paraId="44DE68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27,96222</w:t>
            </w:r>
          </w:p>
        </w:tc>
        <w:tc>
          <w:tcPr>
            <w:tcW w:w="616" w:type="dxa"/>
          </w:tcPr>
          <w:p w14:paraId="236CC8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516198F" w14:textId="77777777" w:rsidTr="00083837">
        <w:trPr>
          <w:trHeight w:val="300"/>
        </w:trPr>
        <w:tc>
          <w:tcPr>
            <w:tcW w:w="562" w:type="dxa"/>
            <w:noWrap/>
          </w:tcPr>
          <w:p w14:paraId="602149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43</w:t>
            </w:r>
          </w:p>
        </w:tc>
        <w:tc>
          <w:tcPr>
            <w:tcW w:w="851" w:type="dxa"/>
            <w:noWrap/>
            <w:hideMark/>
          </w:tcPr>
          <w:p w14:paraId="7804B0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CEKA</w:t>
            </w:r>
          </w:p>
        </w:tc>
        <w:tc>
          <w:tcPr>
            <w:tcW w:w="867" w:type="dxa"/>
            <w:noWrap/>
            <w:hideMark/>
          </w:tcPr>
          <w:p w14:paraId="6702BF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6F7DF16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-0,08371</w:t>
            </w:r>
          </w:p>
        </w:tc>
        <w:tc>
          <w:tcPr>
            <w:tcW w:w="850" w:type="dxa"/>
            <w:noWrap/>
          </w:tcPr>
          <w:p w14:paraId="4DA3EB6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0,00756</w:t>
            </w:r>
          </w:p>
        </w:tc>
        <w:tc>
          <w:tcPr>
            <w:tcW w:w="992" w:type="dxa"/>
            <w:noWrap/>
          </w:tcPr>
          <w:p w14:paraId="248B35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0,92012</w:t>
            </w:r>
          </w:p>
        </w:tc>
        <w:tc>
          <w:tcPr>
            <w:tcW w:w="924" w:type="dxa"/>
          </w:tcPr>
          <w:p w14:paraId="0B8D4A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465CAC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C5A52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0,16451</w:t>
            </w:r>
          </w:p>
        </w:tc>
        <w:tc>
          <w:tcPr>
            <w:tcW w:w="891" w:type="dxa"/>
            <w:noWrap/>
          </w:tcPr>
          <w:p w14:paraId="602B35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27,78713</w:t>
            </w:r>
          </w:p>
        </w:tc>
        <w:tc>
          <w:tcPr>
            <w:tcW w:w="616" w:type="dxa"/>
          </w:tcPr>
          <w:p w14:paraId="74BA95E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326AF9F" w14:textId="77777777" w:rsidTr="00083837">
        <w:trPr>
          <w:trHeight w:val="300"/>
        </w:trPr>
        <w:tc>
          <w:tcPr>
            <w:tcW w:w="562" w:type="dxa"/>
            <w:noWrap/>
          </w:tcPr>
          <w:p w14:paraId="2BDF5DF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44</w:t>
            </w:r>
          </w:p>
        </w:tc>
        <w:tc>
          <w:tcPr>
            <w:tcW w:w="851" w:type="dxa"/>
            <w:noWrap/>
            <w:hideMark/>
          </w:tcPr>
          <w:p w14:paraId="332580F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CEKA</w:t>
            </w:r>
          </w:p>
        </w:tc>
        <w:tc>
          <w:tcPr>
            <w:tcW w:w="867" w:type="dxa"/>
            <w:noWrap/>
            <w:hideMark/>
          </w:tcPr>
          <w:p w14:paraId="40D227B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594ADEC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-0,14455</w:t>
            </w:r>
          </w:p>
        </w:tc>
        <w:tc>
          <w:tcPr>
            <w:tcW w:w="850" w:type="dxa"/>
            <w:noWrap/>
          </w:tcPr>
          <w:p w14:paraId="2851CB8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4F962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0,92012</w:t>
            </w:r>
          </w:p>
        </w:tc>
        <w:tc>
          <w:tcPr>
            <w:tcW w:w="924" w:type="dxa"/>
          </w:tcPr>
          <w:p w14:paraId="4E453A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0DFEE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9D6EC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0,18792</w:t>
            </w:r>
          </w:p>
        </w:tc>
        <w:tc>
          <w:tcPr>
            <w:tcW w:w="891" w:type="dxa"/>
            <w:noWrap/>
          </w:tcPr>
          <w:p w14:paraId="05315AE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27,96254</w:t>
            </w:r>
          </w:p>
        </w:tc>
        <w:tc>
          <w:tcPr>
            <w:tcW w:w="616" w:type="dxa"/>
          </w:tcPr>
          <w:p w14:paraId="5179A7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EBA851A" w14:textId="77777777" w:rsidTr="00083837">
        <w:trPr>
          <w:trHeight w:val="300"/>
        </w:trPr>
        <w:tc>
          <w:tcPr>
            <w:tcW w:w="562" w:type="dxa"/>
            <w:noWrap/>
          </w:tcPr>
          <w:p w14:paraId="3E2C4C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45</w:t>
            </w:r>
          </w:p>
        </w:tc>
        <w:tc>
          <w:tcPr>
            <w:tcW w:w="851" w:type="dxa"/>
            <w:noWrap/>
          </w:tcPr>
          <w:p w14:paraId="44779171"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CEKA</w:t>
            </w:r>
          </w:p>
        </w:tc>
        <w:tc>
          <w:tcPr>
            <w:tcW w:w="867" w:type="dxa"/>
            <w:noWrap/>
          </w:tcPr>
          <w:p w14:paraId="3A137EBB"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18F1AE3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0,01963</w:t>
            </w:r>
          </w:p>
        </w:tc>
        <w:tc>
          <w:tcPr>
            <w:tcW w:w="850" w:type="dxa"/>
            <w:noWrap/>
          </w:tcPr>
          <w:p w14:paraId="0AB63F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CC1A0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0,91977</w:t>
            </w:r>
          </w:p>
        </w:tc>
        <w:tc>
          <w:tcPr>
            <w:tcW w:w="924" w:type="dxa"/>
          </w:tcPr>
          <w:p w14:paraId="7B498F6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00E60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2875D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0,19529</w:t>
            </w:r>
          </w:p>
        </w:tc>
        <w:tc>
          <w:tcPr>
            <w:tcW w:w="891" w:type="dxa"/>
            <w:noWrap/>
          </w:tcPr>
          <w:p w14:paraId="2E23EA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28,07998</w:t>
            </w:r>
          </w:p>
        </w:tc>
        <w:tc>
          <w:tcPr>
            <w:tcW w:w="616" w:type="dxa"/>
          </w:tcPr>
          <w:p w14:paraId="32D634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E6811E5" w14:textId="77777777" w:rsidTr="00083837">
        <w:trPr>
          <w:trHeight w:val="300"/>
        </w:trPr>
        <w:tc>
          <w:tcPr>
            <w:tcW w:w="562" w:type="dxa"/>
            <w:noWrap/>
          </w:tcPr>
          <w:p w14:paraId="349118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46</w:t>
            </w:r>
          </w:p>
        </w:tc>
        <w:tc>
          <w:tcPr>
            <w:tcW w:w="851" w:type="dxa"/>
            <w:noWrap/>
            <w:hideMark/>
          </w:tcPr>
          <w:p w14:paraId="3D5584B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CPIN</w:t>
            </w:r>
          </w:p>
        </w:tc>
        <w:tc>
          <w:tcPr>
            <w:tcW w:w="867" w:type="dxa"/>
            <w:noWrap/>
            <w:hideMark/>
          </w:tcPr>
          <w:p w14:paraId="14D23FD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0E72A1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-0,12069</w:t>
            </w:r>
          </w:p>
        </w:tc>
        <w:tc>
          <w:tcPr>
            <w:tcW w:w="850" w:type="dxa"/>
            <w:noWrap/>
          </w:tcPr>
          <w:p w14:paraId="1F4777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0,00002</w:t>
            </w:r>
          </w:p>
        </w:tc>
        <w:tc>
          <w:tcPr>
            <w:tcW w:w="992" w:type="dxa"/>
            <w:noWrap/>
          </w:tcPr>
          <w:p w14:paraId="13C6D2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0,55534</w:t>
            </w:r>
          </w:p>
        </w:tc>
        <w:tc>
          <w:tcPr>
            <w:tcW w:w="924" w:type="dxa"/>
          </w:tcPr>
          <w:p w14:paraId="4D93FF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1BB4A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w:t>
            </w:r>
          </w:p>
        </w:tc>
        <w:tc>
          <w:tcPr>
            <w:tcW w:w="992" w:type="dxa"/>
            <w:noWrap/>
          </w:tcPr>
          <w:p w14:paraId="4921F54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0,22925</w:t>
            </w:r>
          </w:p>
        </w:tc>
        <w:tc>
          <w:tcPr>
            <w:tcW w:w="891" w:type="dxa"/>
            <w:noWrap/>
          </w:tcPr>
          <w:p w14:paraId="36CCB1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30,81781</w:t>
            </w:r>
          </w:p>
        </w:tc>
        <w:tc>
          <w:tcPr>
            <w:tcW w:w="616" w:type="dxa"/>
          </w:tcPr>
          <w:p w14:paraId="65CC6C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348D476" w14:textId="77777777" w:rsidTr="00083837">
        <w:trPr>
          <w:trHeight w:val="300"/>
        </w:trPr>
        <w:tc>
          <w:tcPr>
            <w:tcW w:w="562" w:type="dxa"/>
            <w:noWrap/>
          </w:tcPr>
          <w:p w14:paraId="298373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47</w:t>
            </w:r>
          </w:p>
        </w:tc>
        <w:tc>
          <w:tcPr>
            <w:tcW w:w="851" w:type="dxa"/>
            <w:noWrap/>
            <w:hideMark/>
          </w:tcPr>
          <w:p w14:paraId="33024C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CPIN</w:t>
            </w:r>
          </w:p>
        </w:tc>
        <w:tc>
          <w:tcPr>
            <w:tcW w:w="867" w:type="dxa"/>
            <w:noWrap/>
            <w:hideMark/>
          </w:tcPr>
          <w:p w14:paraId="7A3F52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A47291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-0,01421</w:t>
            </w:r>
          </w:p>
        </w:tc>
        <w:tc>
          <w:tcPr>
            <w:tcW w:w="850" w:type="dxa"/>
            <w:noWrap/>
          </w:tcPr>
          <w:p w14:paraId="46FFAA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0,00003</w:t>
            </w:r>
          </w:p>
        </w:tc>
        <w:tc>
          <w:tcPr>
            <w:tcW w:w="992" w:type="dxa"/>
            <w:noWrap/>
          </w:tcPr>
          <w:p w14:paraId="594744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0,55534</w:t>
            </w:r>
          </w:p>
        </w:tc>
        <w:tc>
          <w:tcPr>
            <w:tcW w:w="924" w:type="dxa"/>
          </w:tcPr>
          <w:p w14:paraId="1E2907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70935D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w:t>
            </w:r>
          </w:p>
        </w:tc>
        <w:tc>
          <w:tcPr>
            <w:tcW w:w="992" w:type="dxa"/>
            <w:noWrap/>
          </w:tcPr>
          <w:p w14:paraId="276252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0,35962</w:t>
            </w:r>
          </w:p>
        </w:tc>
        <w:tc>
          <w:tcPr>
            <w:tcW w:w="891" w:type="dxa"/>
            <w:noWrap/>
          </w:tcPr>
          <w:p w14:paraId="02055A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30,83101</w:t>
            </w:r>
          </w:p>
        </w:tc>
        <w:tc>
          <w:tcPr>
            <w:tcW w:w="616" w:type="dxa"/>
          </w:tcPr>
          <w:p w14:paraId="225FE1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82A8F1C" w14:textId="77777777" w:rsidTr="00083837">
        <w:trPr>
          <w:trHeight w:val="300"/>
        </w:trPr>
        <w:tc>
          <w:tcPr>
            <w:tcW w:w="562" w:type="dxa"/>
            <w:noWrap/>
          </w:tcPr>
          <w:p w14:paraId="2C0B9A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48</w:t>
            </w:r>
          </w:p>
        </w:tc>
        <w:tc>
          <w:tcPr>
            <w:tcW w:w="851" w:type="dxa"/>
            <w:noWrap/>
            <w:hideMark/>
          </w:tcPr>
          <w:p w14:paraId="543595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CPIN</w:t>
            </w:r>
          </w:p>
        </w:tc>
        <w:tc>
          <w:tcPr>
            <w:tcW w:w="867" w:type="dxa"/>
            <w:noWrap/>
            <w:hideMark/>
          </w:tcPr>
          <w:p w14:paraId="26B52DC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0FA958A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-0,04032</w:t>
            </w:r>
          </w:p>
        </w:tc>
        <w:tc>
          <w:tcPr>
            <w:tcW w:w="850" w:type="dxa"/>
            <w:noWrap/>
          </w:tcPr>
          <w:p w14:paraId="6EBAA4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94E7E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0,55534</w:t>
            </w:r>
          </w:p>
        </w:tc>
        <w:tc>
          <w:tcPr>
            <w:tcW w:w="924" w:type="dxa"/>
          </w:tcPr>
          <w:p w14:paraId="234EB2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D2569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38</w:t>
            </w:r>
          </w:p>
        </w:tc>
        <w:tc>
          <w:tcPr>
            <w:tcW w:w="992" w:type="dxa"/>
            <w:noWrap/>
          </w:tcPr>
          <w:p w14:paraId="3F5C74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0,30267</w:t>
            </w:r>
          </w:p>
        </w:tc>
        <w:tc>
          <w:tcPr>
            <w:tcW w:w="891" w:type="dxa"/>
            <w:noWrap/>
          </w:tcPr>
          <w:p w14:paraId="58F7953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30,94671</w:t>
            </w:r>
          </w:p>
        </w:tc>
        <w:tc>
          <w:tcPr>
            <w:tcW w:w="616" w:type="dxa"/>
          </w:tcPr>
          <w:p w14:paraId="2D23F99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527D994" w14:textId="77777777" w:rsidTr="00083837">
        <w:trPr>
          <w:trHeight w:val="300"/>
        </w:trPr>
        <w:tc>
          <w:tcPr>
            <w:tcW w:w="562" w:type="dxa"/>
            <w:noWrap/>
          </w:tcPr>
          <w:p w14:paraId="73C118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49</w:t>
            </w:r>
          </w:p>
        </w:tc>
        <w:tc>
          <w:tcPr>
            <w:tcW w:w="851" w:type="dxa"/>
            <w:noWrap/>
            <w:hideMark/>
          </w:tcPr>
          <w:p w14:paraId="51C3FC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CPIN</w:t>
            </w:r>
          </w:p>
        </w:tc>
        <w:tc>
          <w:tcPr>
            <w:tcW w:w="867" w:type="dxa"/>
            <w:noWrap/>
            <w:hideMark/>
          </w:tcPr>
          <w:p w14:paraId="66BD24B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136326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0,06615</w:t>
            </w:r>
          </w:p>
        </w:tc>
        <w:tc>
          <w:tcPr>
            <w:tcW w:w="850" w:type="dxa"/>
            <w:noWrap/>
          </w:tcPr>
          <w:p w14:paraId="1737B2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EC389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0,55534</w:t>
            </w:r>
          </w:p>
        </w:tc>
        <w:tc>
          <w:tcPr>
            <w:tcW w:w="924" w:type="dxa"/>
          </w:tcPr>
          <w:p w14:paraId="3E801E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423DE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w:t>
            </w:r>
          </w:p>
        </w:tc>
        <w:tc>
          <w:tcPr>
            <w:tcW w:w="992" w:type="dxa"/>
            <w:noWrap/>
          </w:tcPr>
          <w:p w14:paraId="7F0E6BE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0,28216</w:t>
            </w:r>
          </w:p>
        </w:tc>
        <w:tc>
          <w:tcPr>
            <w:tcW w:w="891" w:type="dxa"/>
            <w:noWrap/>
          </w:tcPr>
          <w:p w14:paraId="674FB3F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31,00208</w:t>
            </w:r>
          </w:p>
        </w:tc>
        <w:tc>
          <w:tcPr>
            <w:tcW w:w="616" w:type="dxa"/>
          </w:tcPr>
          <w:p w14:paraId="77B927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6233797" w14:textId="77777777" w:rsidTr="00083837">
        <w:trPr>
          <w:trHeight w:val="300"/>
        </w:trPr>
        <w:tc>
          <w:tcPr>
            <w:tcW w:w="562" w:type="dxa"/>
            <w:noWrap/>
          </w:tcPr>
          <w:p w14:paraId="34D2BE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50</w:t>
            </w:r>
          </w:p>
        </w:tc>
        <w:tc>
          <w:tcPr>
            <w:tcW w:w="851" w:type="dxa"/>
            <w:noWrap/>
          </w:tcPr>
          <w:p w14:paraId="13E82BB7"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CPIN</w:t>
            </w:r>
          </w:p>
        </w:tc>
        <w:tc>
          <w:tcPr>
            <w:tcW w:w="867" w:type="dxa"/>
            <w:noWrap/>
          </w:tcPr>
          <w:p w14:paraId="4CE1BD4F"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0B28518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-0,03021</w:t>
            </w:r>
          </w:p>
        </w:tc>
        <w:tc>
          <w:tcPr>
            <w:tcW w:w="850" w:type="dxa"/>
            <w:noWrap/>
          </w:tcPr>
          <w:p w14:paraId="24CC42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B2579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0,55534</w:t>
            </w:r>
          </w:p>
        </w:tc>
        <w:tc>
          <w:tcPr>
            <w:tcW w:w="924" w:type="dxa"/>
          </w:tcPr>
          <w:p w14:paraId="77C345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951E9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w:t>
            </w:r>
          </w:p>
        </w:tc>
        <w:tc>
          <w:tcPr>
            <w:tcW w:w="992" w:type="dxa"/>
            <w:noWrap/>
          </w:tcPr>
          <w:p w14:paraId="76863A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0,25063</w:t>
            </w:r>
          </w:p>
        </w:tc>
        <w:tc>
          <w:tcPr>
            <w:tcW w:w="891" w:type="dxa"/>
            <w:noWrap/>
          </w:tcPr>
          <w:p w14:paraId="168996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31,07013</w:t>
            </w:r>
          </w:p>
        </w:tc>
        <w:tc>
          <w:tcPr>
            <w:tcW w:w="616" w:type="dxa"/>
          </w:tcPr>
          <w:p w14:paraId="3753D51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4101A4D8" w14:textId="77777777" w:rsidTr="00083837">
        <w:trPr>
          <w:trHeight w:val="300"/>
        </w:trPr>
        <w:tc>
          <w:tcPr>
            <w:tcW w:w="562" w:type="dxa"/>
            <w:noWrap/>
          </w:tcPr>
          <w:p w14:paraId="301859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51</w:t>
            </w:r>
          </w:p>
        </w:tc>
        <w:tc>
          <w:tcPr>
            <w:tcW w:w="851" w:type="dxa"/>
            <w:noWrap/>
            <w:hideMark/>
          </w:tcPr>
          <w:p w14:paraId="31406F3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CPRO</w:t>
            </w:r>
          </w:p>
        </w:tc>
        <w:tc>
          <w:tcPr>
            <w:tcW w:w="867" w:type="dxa"/>
            <w:noWrap/>
            <w:hideMark/>
          </w:tcPr>
          <w:p w14:paraId="0FF654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7804AD0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-0,34108</w:t>
            </w:r>
          </w:p>
        </w:tc>
        <w:tc>
          <w:tcPr>
            <w:tcW w:w="850" w:type="dxa"/>
            <w:noWrap/>
          </w:tcPr>
          <w:p w14:paraId="666FBC7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0,00002</w:t>
            </w:r>
          </w:p>
        </w:tc>
        <w:tc>
          <w:tcPr>
            <w:tcW w:w="992" w:type="dxa"/>
            <w:noWrap/>
          </w:tcPr>
          <w:p w14:paraId="679EEF7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0,56776</w:t>
            </w:r>
          </w:p>
        </w:tc>
        <w:tc>
          <w:tcPr>
            <w:tcW w:w="924" w:type="dxa"/>
          </w:tcPr>
          <w:p w14:paraId="57564D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24E23F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16A5286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0,97631</w:t>
            </w:r>
          </w:p>
        </w:tc>
        <w:tc>
          <w:tcPr>
            <w:tcW w:w="891" w:type="dxa"/>
            <w:noWrap/>
          </w:tcPr>
          <w:p w14:paraId="590ACC0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29,62087</w:t>
            </w:r>
          </w:p>
        </w:tc>
        <w:tc>
          <w:tcPr>
            <w:tcW w:w="616" w:type="dxa"/>
          </w:tcPr>
          <w:p w14:paraId="0E4325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B391363" w14:textId="77777777" w:rsidTr="00083837">
        <w:trPr>
          <w:trHeight w:val="300"/>
        </w:trPr>
        <w:tc>
          <w:tcPr>
            <w:tcW w:w="562" w:type="dxa"/>
            <w:noWrap/>
          </w:tcPr>
          <w:p w14:paraId="771DBF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52</w:t>
            </w:r>
          </w:p>
        </w:tc>
        <w:tc>
          <w:tcPr>
            <w:tcW w:w="851" w:type="dxa"/>
            <w:noWrap/>
            <w:hideMark/>
          </w:tcPr>
          <w:p w14:paraId="4B36FB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CPRO</w:t>
            </w:r>
          </w:p>
        </w:tc>
        <w:tc>
          <w:tcPr>
            <w:tcW w:w="867" w:type="dxa"/>
            <w:noWrap/>
            <w:hideMark/>
          </w:tcPr>
          <w:p w14:paraId="1752135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2BC5D2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-0,45195</w:t>
            </w:r>
          </w:p>
        </w:tc>
        <w:tc>
          <w:tcPr>
            <w:tcW w:w="850" w:type="dxa"/>
            <w:noWrap/>
          </w:tcPr>
          <w:p w14:paraId="4F4D65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7462B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0,55205</w:t>
            </w:r>
          </w:p>
        </w:tc>
        <w:tc>
          <w:tcPr>
            <w:tcW w:w="924" w:type="dxa"/>
          </w:tcPr>
          <w:p w14:paraId="0A0F27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027E046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377BC80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1,25381</w:t>
            </w:r>
          </w:p>
        </w:tc>
        <w:tc>
          <w:tcPr>
            <w:tcW w:w="891" w:type="dxa"/>
            <w:noWrap/>
          </w:tcPr>
          <w:p w14:paraId="22B64C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29,57818</w:t>
            </w:r>
          </w:p>
        </w:tc>
        <w:tc>
          <w:tcPr>
            <w:tcW w:w="616" w:type="dxa"/>
          </w:tcPr>
          <w:p w14:paraId="468F86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0DCFC6F" w14:textId="77777777" w:rsidTr="00083837">
        <w:trPr>
          <w:trHeight w:val="300"/>
        </w:trPr>
        <w:tc>
          <w:tcPr>
            <w:tcW w:w="562" w:type="dxa"/>
            <w:noWrap/>
          </w:tcPr>
          <w:p w14:paraId="27A981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53</w:t>
            </w:r>
          </w:p>
        </w:tc>
        <w:tc>
          <w:tcPr>
            <w:tcW w:w="851" w:type="dxa"/>
            <w:noWrap/>
            <w:hideMark/>
          </w:tcPr>
          <w:p w14:paraId="2CCC73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CPRO</w:t>
            </w:r>
          </w:p>
        </w:tc>
        <w:tc>
          <w:tcPr>
            <w:tcW w:w="867" w:type="dxa"/>
            <w:noWrap/>
            <w:hideMark/>
          </w:tcPr>
          <w:p w14:paraId="3A8680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54F1930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0,04527</w:t>
            </w:r>
          </w:p>
        </w:tc>
        <w:tc>
          <w:tcPr>
            <w:tcW w:w="850" w:type="dxa"/>
            <w:noWrap/>
          </w:tcPr>
          <w:p w14:paraId="52A22D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2AE51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0,56559</w:t>
            </w:r>
          </w:p>
        </w:tc>
        <w:tc>
          <w:tcPr>
            <w:tcW w:w="924" w:type="dxa"/>
          </w:tcPr>
          <w:p w14:paraId="648335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8B0E78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w:t>
            </w:r>
          </w:p>
        </w:tc>
        <w:tc>
          <w:tcPr>
            <w:tcW w:w="992" w:type="dxa"/>
            <w:noWrap/>
          </w:tcPr>
          <w:p w14:paraId="55AF006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0,89740</w:t>
            </w:r>
          </w:p>
        </w:tc>
        <w:tc>
          <w:tcPr>
            <w:tcW w:w="891" w:type="dxa"/>
            <w:noWrap/>
          </w:tcPr>
          <w:p w14:paraId="35AF71D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29,51391</w:t>
            </w:r>
          </w:p>
        </w:tc>
        <w:tc>
          <w:tcPr>
            <w:tcW w:w="616" w:type="dxa"/>
          </w:tcPr>
          <w:p w14:paraId="26B034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BC255A2" w14:textId="77777777" w:rsidTr="00083837">
        <w:trPr>
          <w:trHeight w:val="300"/>
        </w:trPr>
        <w:tc>
          <w:tcPr>
            <w:tcW w:w="562" w:type="dxa"/>
            <w:noWrap/>
          </w:tcPr>
          <w:p w14:paraId="48CD07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54</w:t>
            </w:r>
          </w:p>
        </w:tc>
        <w:tc>
          <w:tcPr>
            <w:tcW w:w="851" w:type="dxa"/>
            <w:noWrap/>
            <w:hideMark/>
          </w:tcPr>
          <w:p w14:paraId="7CB0A5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CPRO</w:t>
            </w:r>
          </w:p>
        </w:tc>
        <w:tc>
          <w:tcPr>
            <w:tcW w:w="867" w:type="dxa"/>
            <w:noWrap/>
            <w:hideMark/>
          </w:tcPr>
          <w:p w14:paraId="1FCCE6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12AFA36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-0,06476</w:t>
            </w:r>
          </w:p>
        </w:tc>
        <w:tc>
          <w:tcPr>
            <w:tcW w:w="850" w:type="dxa"/>
            <w:noWrap/>
          </w:tcPr>
          <w:p w14:paraId="771CAA2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21B80D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0,69434</w:t>
            </w:r>
          </w:p>
        </w:tc>
        <w:tc>
          <w:tcPr>
            <w:tcW w:w="924" w:type="dxa"/>
          </w:tcPr>
          <w:p w14:paraId="2CE533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FFB4E1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w:t>
            </w:r>
          </w:p>
        </w:tc>
        <w:tc>
          <w:tcPr>
            <w:tcW w:w="992" w:type="dxa"/>
            <w:noWrap/>
          </w:tcPr>
          <w:p w14:paraId="16F043B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0,94509</w:t>
            </w:r>
          </w:p>
        </w:tc>
        <w:tc>
          <w:tcPr>
            <w:tcW w:w="891" w:type="dxa"/>
            <w:noWrap/>
          </w:tcPr>
          <w:p w14:paraId="1A6393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29,42282</w:t>
            </w:r>
          </w:p>
        </w:tc>
        <w:tc>
          <w:tcPr>
            <w:tcW w:w="616" w:type="dxa"/>
          </w:tcPr>
          <w:p w14:paraId="790E7C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3B6817A" w14:textId="77777777" w:rsidTr="00083837">
        <w:trPr>
          <w:trHeight w:val="300"/>
        </w:trPr>
        <w:tc>
          <w:tcPr>
            <w:tcW w:w="562" w:type="dxa"/>
            <w:noWrap/>
          </w:tcPr>
          <w:p w14:paraId="295BF7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55</w:t>
            </w:r>
          </w:p>
        </w:tc>
        <w:tc>
          <w:tcPr>
            <w:tcW w:w="851" w:type="dxa"/>
            <w:noWrap/>
          </w:tcPr>
          <w:p w14:paraId="482D06D2"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CPRO</w:t>
            </w:r>
          </w:p>
        </w:tc>
        <w:tc>
          <w:tcPr>
            <w:tcW w:w="867" w:type="dxa"/>
            <w:noWrap/>
          </w:tcPr>
          <w:p w14:paraId="026B78F0"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700B501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-0,13959</w:t>
            </w:r>
          </w:p>
        </w:tc>
        <w:tc>
          <w:tcPr>
            <w:tcW w:w="850" w:type="dxa"/>
            <w:noWrap/>
          </w:tcPr>
          <w:p w14:paraId="7D0BCE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48F587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0,69278</w:t>
            </w:r>
          </w:p>
        </w:tc>
        <w:tc>
          <w:tcPr>
            <w:tcW w:w="924" w:type="dxa"/>
          </w:tcPr>
          <w:p w14:paraId="0E66E5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C8294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894E4C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0,88815</w:t>
            </w:r>
          </w:p>
        </w:tc>
        <w:tc>
          <w:tcPr>
            <w:tcW w:w="891" w:type="dxa"/>
            <w:noWrap/>
          </w:tcPr>
          <w:p w14:paraId="63199CF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29,47574</w:t>
            </w:r>
          </w:p>
        </w:tc>
        <w:tc>
          <w:tcPr>
            <w:tcW w:w="616" w:type="dxa"/>
          </w:tcPr>
          <w:p w14:paraId="68A818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F9D7AA9" w14:textId="77777777" w:rsidTr="00083837">
        <w:trPr>
          <w:trHeight w:val="300"/>
        </w:trPr>
        <w:tc>
          <w:tcPr>
            <w:tcW w:w="562" w:type="dxa"/>
            <w:noWrap/>
          </w:tcPr>
          <w:p w14:paraId="5B91EA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56</w:t>
            </w:r>
          </w:p>
        </w:tc>
        <w:tc>
          <w:tcPr>
            <w:tcW w:w="851" w:type="dxa"/>
            <w:noWrap/>
            <w:hideMark/>
          </w:tcPr>
          <w:p w14:paraId="07D77D8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DLTA</w:t>
            </w:r>
          </w:p>
        </w:tc>
        <w:tc>
          <w:tcPr>
            <w:tcW w:w="867" w:type="dxa"/>
            <w:noWrap/>
            <w:hideMark/>
          </w:tcPr>
          <w:p w14:paraId="70F72B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554B2708"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0,03373</w:t>
            </w:r>
          </w:p>
        </w:tc>
        <w:tc>
          <w:tcPr>
            <w:tcW w:w="850" w:type="dxa"/>
            <w:noWrap/>
          </w:tcPr>
          <w:p w14:paraId="3F253D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2BE61B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0,96809</w:t>
            </w:r>
          </w:p>
        </w:tc>
        <w:tc>
          <w:tcPr>
            <w:tcW w:w="924" w:type="dxa"/>
          </w:tcPr>
          <w:p w14:paraId="2CB76C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13BA9A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8C7F8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0,15480</w:t>
            </w:r>
          </w:p>
        </w:tc>
        <w:tc>
          <w:tcPr>
            <w:tcW w:w="891" w:type="dxa"/>
            <w:noWrap/>
          </w:tcPr>
          <w:p w14:paraId="2A87BD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20,90375</w:t>
            </w:r>
          </w:p>
        </w:tc>
        <w:tc>
          <w:tcPr>
            <w:tcW w:w="616" w:type="dxa"/>
          </w:tcPr>
          <w:p w14:paraId="3477B66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08221AC" w14:textId="77777777" w:rsidTr="00083837">
        <w:trPr>
          <w:trHeight w:val="300"/>
        </w:trPr>
        <w:tc>
          <w:tcPr>
            <w:tcW w:w="562" w:type="dxa"/>
            <w:noWrap/>
          </w:tcPr>
          <w:p w14:paraId="07779F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57</w:t>
            </w:r>
          </w:p>
        </w:tc>
        <w:tc>
          <w:tcPr>
            <w:tcW w:w="851" w:type="dxa"/>
            <w:noWrap/>
            <w:hideMark/>
          </w:tcPr>
          <w:p w14:paraId="13217B7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DLTA</w:t>
            </w:r>
          </w:p>
        </w:tc>
        <w:tc>
          <w:tcPr>
            <w:tcW w:w="867" w:type="dxa"/>
            <w:noWrap/>
            <w:hideMark/>
          </w:tcPr>
          <w:p w14:paraId="0689D4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70A1780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0,00506</w:t>
            </w:r>
          </w:p>
        </w:tc>
        <w:tc>
          <w:tcPr>
            <w:tcW w:w="850" w:type="dxa"/>
            <w:noWrap/>
          </w:tcPr>
          <w:p w14:paraId="7D8706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000FD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0,96809</w:t>
            </w:r>
          </w:p>
        </w:tc>
        <w:tc>
          <w:tcPr>
            <w:tcW w:w="924" w:type="dxa"/>
          </w:tcPr>
          <w:p w14:paraId="00FEF9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50BB566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DED864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0,14632</w:t>
            </w:r>
          </w:p>
        </w:tc>
        <w:tc>
          <w:tcPr>
            <w:tcW w:w="891" w:type="dxa"/>
            <w:noWrap/>
          </w:tcPr>
          <w:p w14:paraId="5C4447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21,01656</w:t>
            </w:r>
          </w:p>
        </w:tc>
        <w:tc>
          <w:tcPr>
            <w:tcW w:w="616" w:type="dxa"/>
          </w:tcPr>
          <w:p w14:paraId="427F80E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FA5B2C3" w14:textId="77777777" w:rsidTr="00083837">
        <w:trPr>
          <w:trHeight w:val="300"/>
        </w:trPr>
        <w:tc>
          <w:tcPr>
            <w:tcW w:w="562" w:type="dxa"/>
            <w:noWrap/>
          </w:tcPr>
          <w:p w14:paraId="0B529C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58</w:t>
            </w:r>
          </w:p>
        </w:tc>
        <w:tc>
          <w:tcPr>
            <w:tcW w:w="851" w:type="dxa"/>
            <w:noWrap/>
            <w:hideMark/>
          </w:tcPr>
          <w:p w14:paraId="7B5BEB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DLTA</w:t>
            </w:r>
          </w:p>
        </w:tc>
        <w:tc>
          <w:tcPr>
            <w:tcW w:w="867" w:type="dxa"/>
            <w:noWrap/>
            <w:hideMark/>
          </w:tcPr>
          <w:p w14:paraId="106548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189E953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0,04750</w:t>
            </w:r>
          </w:p>
        </w:tc>
        <w:tc>
          <w:tcPr>
            <w:tcW w:w="850" w:type="dxa"/>
            <w:noWrap/>
          </w:tcPr>
          <w:p w14:paraId="16CEEF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BCB40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0,96638</w:t>
            </w:r>
          </w:p>
        </w:tc>
        <w:tc>
          <w:tcPr>
            <w:tcW w:w="924" w:type="dxa"/>
          </w:tcPr>
          <w:p w14:paraId="5F6F149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437551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6C840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0,15711</w:t>
            </w:r>
          </w:p>
        </w:tc>
        <w:tc>
          <w:tcPr>
            <w:tcW w:w="891" w:type="dxa"/>
            <w:noWrap/>
          </w:tcPr>
          <w:p w14:paraId="4B646F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21,14429</w:t>
            </w:r>
          </w:p>
        </w:tc>
        <w:tc>
          <w:tcPr>
            <w:tcW w:w="616" w:type="dxa"/>
          </w:tcPr>
          <w:p w14:paraId="6722DDD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96E9794" w14:textId="77777777" w:rsidTr="00083837">
        <w:trPr>
          <w:trHeight w:val="300"/>
        </w:trPr>
        <w:tc>
          <w:tcPr>
            <w:tcW w:w="562" w:type="dxa"/>
            <w:noWrap/>
          </w:tcPr>
          <w:p w14:paraId="52C7B0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59</w:t>
            </w:r>
          </w:p>
        </w:tc>
        <w:tc>
          <w:tcPr>
            <w:tcW w:w="851" w:type="dxa"/>
            <w:noWrap/>
            <w:hideMark/>
          </w:tcPr>
          <w:p w14:paraId="51B866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DLTA</w:t>
            </w:r>
          </w:p>
        </w:tc>
        <w:tc>
          <w:tcPr>
            <w:tcW w:w="867" w:type="dxa"/>
            <w:noWrap/>
            <w:hideMark/>
          </w:tcPr>
          <w:p w14:paraId="2A4A3FF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7D84E8B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0,09897</w:t>
            </w:r>
          </w:p>
        </w:tc>
        <w:tc>
          <w:tcPr>
            <w:tcW w:w="850" w:type="dxa"/>
            <w:noWrap/>
          </w:tcPr>
          <w:p w14:paraId="6EE12D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F973F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0,96598</w:t>
            </w:r>
          </w:p>
        </w:tc>
        <w:tc>
          <w:tcPr>
            <w:tcW w:w="924" w:type="dxa"/>
          </w:tcPr>
          <w:p w14:paraId="785ABAF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4BC2E5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EE494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0,14896</w:t>
            </w:r>
          </w:p>
        </w:tc>
        <w:tc>
          <w:tcPr>
            <w:tcW w:w="891" w:type="dxa"/>
            <w:noWrap/>
          </w:tcPr>
          <w:p w14:paraId="722087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21,07813</w:t>
            </w:r>
          </w:p>
        </w:tc>
        <w:tc>
          <w:tcPr>
            <w:tcW w:w="616" w:type="dxa"/>
          </w:tcPr>
          <w:p w14:paraId="650D47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bl>
    <w:p w14:paraId="32B9D365"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2</w:t>
      </w:r>
      <w:r w:rsidRPr="008C7623">
        <w:rPr>
          <w:rFonts w:ascii="Times New Roman" w:hAnsi="Times New Roman" w:cs="Times New Roman"/>
          <w:sz w:val="24"/>
        </w:rPr>
        <w:t xml:space="preserve"> Rekapitulasi Data</w:t>
      </w:r>
      <w:r>
        <w:rPr>
          <w:rFonts w:ascii="Times New Roman" w:hAnsi="Times New Roman" w:cs="Times New Roman"/>
          <w:sz w:val="24"/>
        </w:rPr>
        <w:t xml:space="preserve"> (Lanjutan 2)</w:t>
      </w:r>
    </w:p>
    <w:p w14:paraId="1DEFA03C" w14:textId="77777777" w:rsidR="00D126CC" w:rsidRDefault="00D126CC" w:rsidP="00083837">
      <w:pPr>
        <w:spacing w:after="0" w:line="240" w:lineRule="auto"/>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6214E0" w14:paraId="0FA4EC99" w14:textId="77777777" w:rsidTr="00083837">
        <w:trPr>
          <w:trHeight w:val="675"/>
        </w:trPr>
        <w:tc>
          <w:tcPr>
            <w:tcW w:w="562" w:type="dxa"/>
            <w:shd w:val="clear" w:color="auto" w:fill="D0CECE" w:themeFill="background2" w:themeFillShade="E6"/>
            <w:noWrap/>
            <w:vAlign w:val="center"/>
            <w:hideMark/>
          </w:tcPr>
          <w:p w14:paraId="0CE2EFC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7915277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3B97E45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4D1F847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4D2ABA07"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7B2F79BA"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675DD6F2"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160BDDDB"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604AC92A"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30142959"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1083140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6214E0" w14:paraId="47CBB7EB" w14:textId="77777777" w:rsidTr="00083837">
        <w:trPr>
          <w:trHeight w:val="300"/>
        </w:trPr>
        <w:tc>
          <w:tcPr>
            <w:tcW w:w="562" w:type="dxa"/>
            <w:noWrap/>
          </w:tcPr>
          <w:p w14:paraId="451574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60</w:t>
            </w:r>
          </w:p>
        </w:tc>
        <w:tc>
          <w:tcPr>
            <w:tcW w:w="851" w:type="dxa"/>
            <w:noWrap/>
          </w:tcPr>
          <w:p w14:paraId="6312526B"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DLTA</w:t>
            </w:r>
          </w:p>
        </w:tc>
        <w:tc>
          <w:tcPr>
            <w:tcW w:w="867" w:type="dxa"/>
            <w:noWrap/>
          </w:tcPr>
          <w:p w14:paraId="50F0AD16"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3C2CF32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-0,01080</w:t>
            </w:r>
          </w:p>
        </w:tc>
        <w:tc>
          <w:tcPr>
            <w:tcW w:w="850" w:type="dxa"/>
            <w:noWrap/>
          </w:tcPr>
          <w:p w14:paraId="237897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44E5C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0,96257</w:t>
            </w:r>
          </w:p>
        </w:tc>
        <w:tc>
          <w:tcPr>
            <w:tcW w:w="924" w:type="dxa"/>
          </w:tcPr>
          <w:p w14:paraId="2D32BE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0EB4D0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499D86C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0,16782</w:t>
            </w:r>
          </w:p>
        </w:tc>
        <w:tc>
          <w:tcPr>
            <w:tcW w:w="891" w:type="dxa"/>
            <w:noWrap/>
          </w:tcPr>
          <w:p w14:paraId="3B48E2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20,92668</w:t>
            </w:r>
          </w:p>
        </w:tc>
        <w:tc>
          <w:tcPr>
            <w:tcW w:w="616" w:type="dxa"/>
          </w:tcPr>
          <w:p w14:paraId="76376F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70B1EE67" w14:textId="77777777" w:rsidTr="00083837">
        <w:trPr>
          <w:trHeight w:val="300"/>
        </w:trPr>
        <w:tc>
          <w:tcPr>
            <w:tcW w:w="562" w:type="dxa"/>
            <w:noWrap/>
          </w:tcPr>
          <w:p w14:paraId="6D5BA0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61</w:t>
            </w:r>
          </w:p>
        </w:tc>
        <w:tc>
          <w:tcPr>
            <w:tcW w:w="851" w:type="dxa"/>
            <w:noWrap/>
          </w:tcPr>
          <w:p w14:paraId="6F2CA21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DSFI</w:t>
            </w:r>
          </w:p>
        </w:tc>
        <w:tc>
          <w:tcPr>
            <w:tcW w:w="867" w:type="dxa"/>
            <w:noWrap/>
          </w:tcPr>
          <w:p w14:paraId="1E5403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181E1FA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-0,02915</w:t>
            </w:r>
          </w:p>
        </w:tc>
        <w:tc>
          <w:tcPr>
            <w:tcW w:w="850" w:type="dxa"/>
            <w:noWrap/>
          </w:tcPr>
          <w:p w14:paraId="56B008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0,00086</w:t>
            </w:r>
          </w:p>
        </w:tc>
        <w:tc>
          <w:tcPr>
            <w:tcW w:w="992" w:type="dxa"/>
            <w:noWrap/>
          </w:tcPr>
          <w:p w14:paraId="3A4E8B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0,74036</w:t>
            </w:r>
          </w:p>
        </w:tc>
        <w:tc>
          <w:tcPr>
            <w:tcW w:w="924" w:type="dxa"/>
          </w:tcPr>
          <w:p w14:paraId="7257C2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BCC70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CF56E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0,54702</w:t>
            </w:r>
          </w:p>
        </w:tc>
        <w:tc>
          <w:tcPr>
            <w:tcW w:w="891" w:type="dxa"/>
            <w:noWrap/>
          </w:tcPr>
          <w:p w14:paraId="4EA416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26,51846</w:t>
            </w:r>
          </w:p>
        </w:tc>
        <w:tc>
          <w:tcPr>
            <w:tcW w:w="616" w:type="dxa"/>
          </w:tcPr>
          <w:p w14:paraId="07F583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C3D1B04" w14:textId="77777777" w:rsidTr="00083837">
        <w:trPr>
          <w:trHeight w:val="300"/>
        </w:trPr>
        <w:tc>
          <w:tcPr>
            <w:tcW w:w="562" w:type="dxa"/>
            <w:noWrap/>
          </w:tcPr>
          <w:p w14:paraId="7513CD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62</w:t>
            </w:r>
          </w:p>
        </w:tc>
        <w:tc>
          <w:tcPr>
            <w:tcW w:w="851" w:type="dxa"/>
            <w:noWrap/>
          </w:tcPr>
          <w:p w14:paraId="13B980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DSFI</w:t>
            </w:r>
          </w:p>
        </w:tc>
        <w:tc>
          <w:tcPr>
            <w:tcW w:w="867" w:type="dxa"/>
            <w:noWrap/>
          </w:tcPr>
          <w:p w14:paraId="4E80151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22B5B7C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0,06816</w:t>
            </w:r>
          </w:p>
        </w:tc>
        <w:tc>
          <w:tcPr>
            <w:tcW w:w="850" w:type="dxa"/>
            <w:noWrap/>
          </w:tcPr>
          <w:p w14:paraId="3057E50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0,00086</w:t>
            </w:r>
          </w:p>
        </w:tc>
        <w:tc>
          <w:tcPr>
            <w:tcW w:w="992" w:type="dxa"/>
            <w:noWrap/>
          </w:tcPr>
          <w:p w14:paraId="36FAC7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0,74036</w:t>
            </w:r>
          </w:p>
        </w:tc>
        <w:tc>
          <w:tcPr>
            <w:tcW w:w="924" w:type="dxa"/>
          </w:tcPr>
          <w:p w14:paraId="4DB48D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2923C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F24EC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0,95181</w:t>
            </w:r>
          </w:p>
        </w:tc>
        <w:tc>
          <w:tcPr>
            <w:tcW w:w="891" w:type="dxa"/>
            <w:noWrap/>
          </w:tcPr>
          <w:p w14:paraId="267EA4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26,09182</w:t>
            </w:r>
          </w:p>
        </w:tc>
        <w:tc>
          <w:tcPr>
            <w:tcW w:w="616" w:type="dxa"/>
          </w:tcPr>
          <w:p w14:paraId="6366725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8A63CDF" w14:textId="77777777" w:rsidTr="00083837">
        <w:trPr>
          <w:trHeight w:val="300"/>
        </w:trPr>
        <w:tc>
          <w:tcPr>
            <w:tcW w:w="562" w:type="dxa"/>
            <w:noWrap/>
          </w:tcPr>
          <w:p w14:paraId="7F4257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63</w:t>
            </w:r>
          </w:p>
        </w:tc>
        <w:tc>
          <w:tcPr>
            <w:tcW w:w="851" w:type="dxa"/>
            <w:noWrap/>
          </w:tcPr>
          <w:p w14:paraId="2F1525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DSFI</w:t>
            </w:r>
          </w:p>
        </w:tc>
        <w:tc>
          <w:tcPr>
            <w:tcW w:w="867" w:type="dxa"/>
            <w:noWrap/>
          </w:tcPr>
          <w:p w14:paraId="593AD64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413C8132"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-0,08562</w:t>
            </w:r>
          </w:p>
        </w:tc>
        <w:tc>
          <w:tcPr>
            <w:tcW w:w="850" w:type="dxa"/>
            <w:noWrap/>
          </w:tcPr>
          <w:p w14:paraId="4935359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95638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0,74036</w:t>
            </w:r>
          </w:p>
        </w:tc>
        <w:tc>
          <w:tcPr>
            <w:tcW w:w="924" w:type="dxa"/>
          </w:tcPr>
          <w:p w14:paraId="1BAF36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BD58E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ABEB6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0,54995</w:t>
            </w:r>
          </w:p>
        </w:tc>
        <w:tc>
          <w:tcPr>
            <w:tcW w:w="891" w:type="dxa"/>
            <w:noWrap/>
          </w:tcPr>
          <w:p w14:paraId="416ADA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26,72715</w:t>
            </w:r>
          </w:p>
        </w:tc>
        <w:tc>
          <w:tcPr>
            <w:tcW w:w="616" w:type="dxa"/>
          </w:tcPr>
          <w:p w14:paraId="3B41069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1352C9C" w14:textId="77777777" w:rsidTr="00083837">
        <w:trPr>
          <w:trHeight w:val="300"/>
        </w:trPr>
        <w:tc>
          <w:tcPr>
            <w:tcW w:w="562" w:type="dxa"/>
            <w:noWrap/>
          </w:tcPr>
          <w:p w14:paraId="2C7A20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64</w:t>
            </w:r>
          </w:p>
        </w:tc>
        <w:tc>
          <w:tcPr>
            <w:tcW w:w="851" w:type="dxa"/>
            <w:noWrap/>
          </w:tcPr>
          <w:p w14:paraId="643B31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DSFI</w:t>
            </w:r>
          </w:p>
        </w:tc>
        <w:tc>
          <w:tcPr>
            <w:tcW w:w="867" w:type="dxa"/>
            <w:noWrap/>
          </w:tcPr>
          <w:p w14:paraId="4DF8C34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5B690A08"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-0,00070</w:t>
            </w:r>
          </w:p>
        </w:tc>
        <w:tc>
          <w:tcPr>
            <w:tcW w:w="850" w:type="dxa"/>
            <w:noWrap/>
          </w:tcPr>
          <w:p w14:paraId="67B2C3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000035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0,69295</w:t>
            </w:r>
          </w:p>
        </w:tc>
        <w:tc>
          <w:tcPr>
            <w:tcW w:w="924" w:type="dxa"/>
          </w:tcPr>
          <w:p w14:paraId="2B8DEDA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7EE355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24C03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0,49669</w:t>
            </w:r>
          </w:p>
        </w:tc>
        <w:tc>
          <w:tcPr>
            <w:tcW w:w="891" w:type="dxa"/>
            <w:noWrap/>
          </w:tcPr>
          <w:p w14:paraId="692E22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26,69320</w:t>
            </w:r>
          </w:p>
        </w:tc>
        <w:tc>
          <w:tcPr>
            <w:tcW w:w="616" w:type="dxa"/>
          </w:tcPr>
          <w:p w14:paraId="29DE537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9B865D5" w14:textId="77777777" w:rsidTr="00083837">
        <w:trPr>
          <w:trHeight w:val="300"/>
        </w:trPr>
        <w:tc>
          <w:tcPr>
            <w:tcW w:w="562" w:type="dxa"/>
            <w:noWrap/>
          </w:tcPr>
          <w:p w14:paraId="7FFD4CD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65</w:t>
            </w:r>
          </w:p>
        </w:tc>
        <w:tc>
          <w:tcPr>
            <w:tcW w:w="851" w:type="dxa"/>
            <w:noWrap/>
          </w:tcPr>
          <w:p w14:paraId="3379AAB9"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DSFI</w:t>
            </w:r>
          </w:p>
        </w:tc>
        <w:tc>
          <w:tcPr>
            <w:tcW w:w="867" w:type="dxa"/>
            <w:noWrap/>
          </w:tcPr>
          <w:p w14:paraId="5D975425"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1184009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-0,02848</w:t>
            </w:r>
          </w:p>
        </w:tc>
        <w:tc>
          <w:tcPr>
            <w:tcW w:w="850" w:type="dxa"/>
            <w:noWrap/>
          </w:tcPr>
          <w:p w14:paraId="1017389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5E382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0,69295</w:t>
            </w:r>
          </w:p>
        </w:tc>
        <w:tc>
          <w:tcPr>
            <w:tcW w:w="924" w:type="dxa"/>
          </w:tcPr>
          <w:p w14:paraId="640E791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1A475E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EF714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0,48262</w:t>
            </w:r>
          </w:p>
        </w:tc>
        <w:tc>
          <w:tcPr>
            <w:tcW w:w="891" w:type="dxa"/>
            <w:noWrap/>
          </w:tcPr>
          <w:p w14:paraId="27DCC0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26,64687</w:t>
            </w:r>
          </w:p>
        </w:tc>
        <w:tc>
          <w:tcPr>
            <w:tcW w:w="616" w:type="dxa"/>
          </w:tcPr>
          <w:p w14:paraId="5ACA9B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05FABD35" w14:textId="77777777" w:rsidTr="00083837">
        <w:trPr>
          <w:trHeight w:val="300"/>
        </w:trPr>
        <w:tc>
          <w:tcPr>
            <w:tcW w:w="562" w:type="dxa"/>
            <w:noWrap/>
          </w:tcPr>
          <w:p w14:paraId="222764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66</w:t>
            </w:r>
          </w:p>
        </w:tc>
        <w:tc>
          <w:tcPr>
            <w:tcW w:w="851" w:type="dxa"/>
            <w:noWrap/>
          </w:tcPr>
          <w:p w14:paraId="5C4E72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DSNG</w:t>
            </w:r>
          </w:p>
        </w:tc>
        <w:tc>
          <w:tcPr>
            <w:tcW w:w="867" w:type="dxa"/>
            <w:noWrap/>
          </w:tcPr>
          <w:p w14:paraId="4882EC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1B4FB3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-0,01952</w:t>
            </w:r>
          </w:p>
        </w:tc>
        <w:tc>
          <w:tcPr>
            <w:tcW w:w="850" w:type="dxa"/>
            <w:noWrap/>
          </w:tcPr>
          <w:p w14:paraId="77177E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0,10592</w:t>
            </w:r>
          </w:p>
        </w:tc>
        <w:tc>
          <w:tcPr>
            <w:tcW w:w="992" w:type="dxa"/>
            <w:noWrap/>
          </w:tcPr>
          <w:p w14:paraId="5B4C5E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0,55021</w:t>
            </w:r>
          </w:p>
        </w:tc>
        <w:tc>
          <w:tcPr>
            <w:tcW w:w="924" w:type="dxa"/>
          </w:tcPr>
          <w:p w14:paraId="1BDB6F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0,37500</w:t>
            </w:r>
          </w:p>
        </w:tc>
        <w:tc>
          <w:tcPr>
            <w:tcW w:w="627" w:type="dxa"/>
            <w:noWrap/>
          </w:tcPr>
          <w:p w14:paraId="4C5417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512950F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0,66953</w:t>
            </w:r>
          </w:p>
        </w:tc>
        <w:tc>
          <w:tcPr>
            <w:tcW w:w="891" w:type="dxa"/>
            <w:noWrap/>
          </w:tcPr>
          <w:p w14:paraId="391366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29,73312</w:t>
            </w:r>
          </w:p>
        </w:tc>
        <w:tc>
          <w:tcPr>
            <w:tcW w:w="616" w:type="dxa"/>
          </w:tcPr>
          <w:p w14:paraId="385A94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DD1B752" w14:textId="77777777" w:rsidTr="00083837">
        <w:trPr>
          <w:trHeight w:val="300"/>
        </w:trPr>
        <w:tc>
          <w:tcPr>
            <w:tcW w:w="562" w:type="dxa"/>
            <w:noWrap/>
          </w:tcPr>
          <w:p w14:paraId="7F3952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67</w:t>
            </w:r>
          </w:p>
        </w:tc>
        <w:tc>
          <w:tcPr>
            <w:tcW w:w="851" w:type="dxa"/>
            <w:noWrap/>
            <w:hideMark/>
          </w:tcPr>
          <w:p w14:paraId="552588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DSNG</w:t>
            </w:r>
          </w:p>
        </w:tc>
        <w:tc>
          <w:tcPr>
            <w:tcW w:w="867" w:type="dxa"/>
            <w:noWrap/>
            <w:hideMark/>
          </w:tcPr>
          <w:p w14:paraId="1BE1F07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5D385A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-0,08580</w:t>
            </w:r>
          </w:p>
        </w:tc>
        <w:tc>
          <w:tcPr>
            <w:tcW w:w="850" w:type="dxa"/>
            <w:noWrap/>
          </w:tcPr>
          <w:p w14:paraId="5EBA87B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0,10592</w:t>
            </w:r>
          </w:p>
        </w:tc>
        <w:tc>
          <w:tcPr>
            <w:tcW w:w="992" w:type="dxa"/>
            <w:noWrap/>
          </w:tcPr>
          <w:p w14:paraId="34F57E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0,55896</w:t>
            </w:r>
          </w:p>
        </w:tc>
        <w:tc>
          <w:tcPr>
            <w:tcW w:w="924" w:type="dxa"/>
          </w:tcPr>
          <w:p w14:paraId="491419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0,30000</w:t>
            </w:r>
          </w:p>
        </w:tc>
        <w:tc>
          <w:tcPr>
            <w:tcW w:w="627" w:type="dxa"/>
            <w:noWrap/>
          </w:tcPr>
          <w:p w14:paraId="232AD7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DA0AD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0,60790</w:t>
            </w:r>
          </w:p>
        </w:tc>
        <w:tc>
          <w:tcPr>
            <w:tcW w:w="891" w:type="dxa"/>
            <w:noWrap/>
          </w:tcPr>
          <w:p w14:paraId="583408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29,76544</w:t>
            </w:r>
          </w:p>
        </w:tc>
        <w:tc>
          <w:tcPr>
            <w:tcW w:w="616" w:type="dxa"/>
          </w:tcPr>
          <w:p w14:paraId="5F319F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24FC676" w14:textId="77777777" w:rsidTr="00083837">
        <w:trPr>
          <w:trHeight w:val="300"/>
        </w:trPr>
        <w:tc>
          <w:tcPr>
            <w:tcW w:w="562" w:type="dxa"/>
            <w:noWrap/>
          </w:tcPr>
          <w:p w14:paraId="4172854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68</w:t>
            </w:r>
          </w:p>
        </w:tc>
        <w:tc>
          <w:tcPr>
            <w:tcW w:w="851" w:type="dxa"/>
            <w:noWrap/>
            <w:hideMark/>
          </w:tcPr>
          <w:p w14:paraId="6170C3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DSNG</w:t>
            </w:r>
          </w:p>
        </w:tc>
        <w:tc>
          <w:tcPr>
            <w:tcW w:w="867" w:type="dxa"/>
            <w:noWrap/>
            <w:hideMark/>
          </w:tcPr>
          <w:p w14:paraId="3E1727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1949383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0,01987</w:t>
            </w:r>
          </w:p>
        </w:tc>
        <w:tc>
          <w:tcPr>
            <w:tcW w:w="850" w:type="dxa"/>
            <w:noWrap/>
          </w:tcPr>
          <w:p w14:paraId="28FE3C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0,09884</w:t>
            </w:r>
          </w:p>
        </w:tc>
        <w:tc>
          <w:tcPr>
            <w:tcW w:w="992" w:type="dxa"/>
            <w:noWrap/>
          </w:tcPr>
          <w:p w14:paraId="3C60B5A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0,55896</w:t>
            </w:r>
          </w:p>
        </w:tc>
        <w:tc>
          <w:tcPr>
            <w:tcW w:w="924" w:type="dxa"/>
          </w:tcPr>
          <w:p w14:paraId="6526A1C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6188F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4749F80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0,68830</w:t>
            </w:r>
          </w:p>
        </w:tc>
        <w:tc>
          <w:tcPr>
            <w:tcW w:w="891" w:type="dxa"/>
            <w:noWrap/>
          </w:tcPr>
          <w:p w14:paraId="7BBC68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30,09393</w:t>
            </w:r>
          </w:p>
        </w:tc>
        <w:tc>
          <w:tcPr>
            <w:tcW w:w="616" w:type="dxa"/>
          </w:tcPr>
          <w:p w14:paraId="0605A9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B3955D1" w14:textId="77777777" w:rsidTr="00083837">
        <w:trPr>
          <w:trHeight w:val="300"/>
        </w:trPr>
        <w:tc>
          <w:tcPr>
            <w:tcW w:w="562" w:type="dxa"/>
            <w:noWrap/>
          </w:tcPr>
          <w:p w14:paraId="697D5E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69</w:t>
            </w:r>
          </w:p>
        </w:tc>
        <w:tc>
          <w:tcPr>
            <w:tcW w:w="851" w:type="dxa"/>
            <w:noWrap/>
            <w:hideMark/>
          </w:tcPr>
          <w:p w14:paraId="098E19F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DSNG</w:t>
            </w:r>
          </w:p>
        </w:tc>
        <w:tc>
          <w:tcPr>
            <w:tcW w:w="867" w:type="dxa"/>
            <w:noWrap/>
            <w:hideMark/>
          </w:tcPr>
          <w:p w14:paraId="2B874B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079E26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-0,05327</w:t>
            </w:r>
          </w:p>
        </w:tc>
        <w:tc>
          <w:tcPr>
            <w:tcW w:w="850" w:type="dxa"/>
            <w:noWrap/>
          </w:tcPr>
          <w:p w14:paraId="5EF0431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0,09177</w:t>
            </w:r>
          </w:p>
        </w:tc>
        <w:tc>
          <w:tcPr>
            <w:tcW w:w="992" w:type="dxa"/>
            <w:noWrap/>
          </w:tcPr>
          <w:p w14:paraId="4249CA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0,63135</w:t>
            </w:r>
          </w:p>
        </w:tc>
        <w:tc>
          <w:tcPr>
            <w:tcW w:w="924" w:type="dxa"/>
          </w:tcPr>
          <w:p w14:paraId="23E4C8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AEF55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ABA1A0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0,67889</w:t>
            </w:r>
          </w:p>
        </w:tc>
        <w:tc>
          <w:tcPr>
            <w:tcW w:w="891" w:type="dxa"/>
            <w:noWrap/>
          </w:tcPr>
          <w:p w14:paraId="0085E9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30,08382</w:t>
            </w:r>
          </w:p>
        </w:tc>
        <w:tc>
          <w:tcPr>
            <w:tcW w:w="616" w:type="dxa"/>
          </w:tcPr>
          <w:p w14:paraId="2C621E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53627B0" w14:textId="77777777" w:rsidTr="00083837">
        <w:trPr>
          <w:trHeight w:val="300"/>
        </w:trPr>
        <w:tc>
          <w:tcPr>
            <w:tcW w:w="562" w:type="dxa"/>
            <w:noWrap/>
          </w:tcPr>
          <w:p w14:paraId="719E0A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70</w:t>
            </w:r>
          </w:p>
        </w:tc>
        <w:tc>
          <w:tcPr>
            <w:tcW w:w="851" w:type="dxa"/>
            <w:noWrap/>
          </w:tcPr>
          <w:p w14:paraId="56F96160"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DSNG</w:t>
            </w:r>
          </w:p>
        </w:tc>
        <w:tc>
          <w:tcPr>
            <w:tcW w:w="867" w:type="dxa"/>
            <w:noWrap/>
          </w:tcPr>
          <w:p w14:paraId="3819719F"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4328C11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-0,08801</w:t>
            </w:r>
          </w:p>
        </w:tc>
        <w:tc>
          <w:tcPr>
            <w:tcW w:w="850" w:type="dxa"/>
            <w:noWrap/>
          </w:tcPr>
          <w:p w14:paraId="0D858C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0,09177</w:t>
            </w:r>
          </w:p>
        </w:tc>
        <w:tc>
          <w:tcPr>
            <w:tcW w:w="992" w:type="dxa"/>
            <w:noWrap/>
          </w:tcPr>
          <w:p w14:paraId="5766BE4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0,55952</w:t>
            </w:r>
          </w:p>
        </w:tc>
        <w:tc>
          <w:tcPr>
            <w:tcW w:w="924" w:type="dxa"/>
          </w:tcPr>
          <w:p w14:paraId="1B9E724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891CD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C868A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0,55971</w:t>
            </w:r>
          </w:p>
        </w:tc>
        <w:tc>
          <w:tcPr>
            <w:tcW w:w="891" w:type="dxa"/>
            <w:noWrap/>
          </w:tcPr>
          <w:p w14:paraId="5079AE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30,28083</w:t>
            </w:r>
          </w:p>
        </w:tc>
        <w:tc>
          <w:tcPr>
            <w:tcW w:w="616" w:type="dxa"/>
          </w:tcPr>
          <w:p w14:paraId="6730C6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0FBAB7B6" w14:textId="77777777" w:rsidTr="00083837">
        <w:trPr>
          <w:trHeight w:val="300"/>
        </w:trPr>
        <w:tc>
          <w:tcPr>
            <w:tcW w:w="562" w:type="dxa"/>
            <w:noWrap/>
          </w:tcPr>
          <w:p w14:paraId="199D5F3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71</w:t>
            </w:r>
          </w:p>
        </w:tc>
        <w:tc>
          <w:tcPr>
            <w:tcW w:w="851" w:type="dxa"/>
            <w:noWrap/>
            <w:hideMark/>
          </w:tcPr>
          <w:p w14:paraId="455B41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FISH</w:t>
            </w:r>
          </w:p>
        </w:tc>
        <w:tc>
          <w:tcPr>
            <w:tcW w:w="867" w:type="dxa"/>
            <w:noWrap/>
            <w:hideMark/>
          </w:tcPr>
          <w:p w14:paraId="58EDFC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3CF17C7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-0,02814</w:t>
            </w:r>
          </w:p>
        </w:tc>
        <w:tc>
          <w:tcPr>
            <w:tcW w:w="850" w:type="dxa"/>
            <w:noWrap/>
          </w:tcPr>
          <w:p w14:paraId="174164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2C70E2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0,89476</w:t>
            </w:r>
          </w:p>
        </w:tc>
        <w:tc>
          <w:tcPr>
            <w:tcW w:w="924" w:type="dxa"/>
          </w:tcPr>
          <w:p w14:paraId="697704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0,25000</w:t>
            </w:r>
          </w:p>
        </w:tc>
        <w:tc>
          <w:tcPr>
            <w:tcW w:w="627" w:type="dxa"/>
            <w:noWrap/>
          </w:tcPr>
          <w:p w14:paraId="15EADE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E63A0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0,68011</w:t>
            </w:r>
          </w:p>
        </w:tc>
        <w:tc>
          <w:tcPr>
            <w:tcW w:w="891" w:type="dxa"/>
            <w:noWrap/>
          </w:tcPr>
          <w:p w14:paraId="7F1296A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19,37227</w:t>
            </w:r>
          </w:p>
        </w:tc>
        <w:tc>
          <w:tcPr>
            <w:tcW w:w="616" w:type="dxa"/>
          </w:tcPr>
          <w:p w14:paraId="072ACB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795CC82" w14:textId="77777777" w:rsidTr="00083837">
        <w:trPr>
          <w:trHeight w:val="300"/>
        </w:trPr>
        <w:tc>
          <w:tcPr>
            <w:tcW w:w="562" w:type="dxa"/>
            <w:noWrap/>
          </w:tcPr>
          <w:p w14:paraId="09268C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72</w:t>
            </w:r>
          </w:p>
        </w:tc>
        <w:tc>
          <w:tcPr>
            <w:tcW w:w="851" w:type="dxa"/>
            <w:noWrap/>
            <w:hideMark/>
          </w:tcPr>
          <w:p w14:paraId="26E8B3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FISH</w:t>
            </w:r>
          </w:p>
        </w:tc>
        <w:tc>
          <w:tcPr>
            <w:tcW w:w="867" w:type="dxa"/>
            <w:noWrap/>
            <w:hideMark/>
          </w:tcPr>
          <w:p w14:paraId="484043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464334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-0,07077</w:t>
            </w:r>
          </w:p>
        </w:tc>
        <w:tc>
          <w:tcPr>
            <w:tcW w:w="850" w:type="dxa"/>
            <w:noWrap/>
          </w:tcPr>
          <w:p w14:paraId="730F05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252E4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0,89476</w:t>
            </w:r>
          </w:p>
        </w:tc>
        <w:tc>
          <w:tcPr>
            <w:tcW w:w="924" w:type="dxa"/>
          </w:tcPr>
          <w:p w14:paraId="61235C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0,25000</w:t>
            </w:r>
          </w:p>
        </w:tc>
        <w:tc>
          <w:tcPr>
            <w:tcW w:w="627" w:type="dxa"/>
            <w:noWrap/>
          </w:tcPr>
          <w:p w14:paraId="249E003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C7B1B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0,70156</w:t>
            </w:r>
          </w:p>
        </w:tc>
        <w:tc>
          <w:tcPr>
            <w:tcW w:w="891" w:type="dxa"/>
            <w:noWrap/>
          </w:tcPr>
          <w:p w14:paraId="79D79E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19,63968</w:t>
            </w:r>
          </w:p>
        </w:tc>
        <w:tc>
          <w:tcPr>
            <w:tcW w:w="616" w:type="dxa"/>
          </w:tcPr>
          <w:p w14:paraId="5FF2258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8EECD98" w14:textId="77777777" w:rsidTr="00083837">
        <w:trPr>
          <w:trHeight w:val="300"/>
        </w:trPr>
        <w:tc>
          <w:tcPr>
            <w:tcW w:w="562" w:type="dxa"/>
            <w:noWrap/>
          </w:tcPr>
          <w:p w14:paraId="78D380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73</w:t>
            </w:r>
          </w:p>
        </w:tc>
        <w:tc>
          <w:tcPr>
            <w:tcW w:w="851" w:type="dxa"/>
            <w:noWrap/>
            <w:hideMark/>
          </w:tcPr>
          <w:p w14:paraId="64FE2FD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FISH</w:t>
            </w:r>
          </w:p>
        </w:tc>
        <w:tc>
          <w:tcPr>
            <w:tcW w:w="867" w:type="dxa"/>
            <w:noWrap/>
            <w:hideMark/>
          </w:tcPr>
          <w:p w14:paraId="067D537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10F7132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-0,01047</w:t>
            </w:r>
          </w:p>
        </w:tc>
        <w:tc>
          <w:tcPr>
            <w:tcW w:w="850" w:type="dxa"/>
            <w:noWrap/>
          </w:tcPr>
          <w:p w14:paraId="71A7B29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97B0D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0,89476</w:t>
            </w:r>
          </w:p>
        </w:tc>
        <w:tc>
          <w:tcPr>
            <w:tcW w:w="924" w:type="dxa"/>
          </w:tcPr>
          <w:p w14:paraId="10BD9A8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0,20000</w:t>
            </w:r>
          </w:p>
        </w:tc>
        <w:tc>
          <w:tcPr>
            <w:tcW w:w="627" w:type="dxa"/>
            <w:noWrap/>
          </w:tcPr>
          <w:p w14:paraId="54DF22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F40940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0,74788</w:t>
            </w:r>
          </w:p>
        </w:tc>
        <w:tc>
          <w:tcPr>
            <w:tcW w:w="891" w:type="dxa"/>
            <w:noWrap/>
          </w:tcPr>
          <w:p w14:paraId="3B7B3E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19,88287</w:t>
            </w:r>
          </w:p>
        </w:tc>
        <w:tc>
          <w:tcPr>
            <w:tcW w:w="616" w:type="dxa"/>
          </w:tcPr>
          <w:p w14:paraId="02105DE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38D136E" w14:textId="77777777" w:rsidTr="00083837">
        <w:trPr>
          <w:trHeight w:val="300"/>
        </w:trPr>
        <w:tc>
          <w:tcPr>
            <w:tcW w:w="562" w:type="dxa"/>
            <w:noWrap/>
          </w:tcPr>
          <w:p w14:paraId="0C520AE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74</w:t>
            </w:r>
          </w:p>
        </w:tc>
        <w:tc>
          <w:tcPr>
            <w:tcW w:w="851" w:type="dxa"/>
            <w:noWrap/>
            <w:hideMark/>
          </w:tcPr>
          <w:p w14:paraId="4279F4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FISH</w:t>
            </w:r>
          </w:p>
        </w:tc>
        <w:tc>
          <w:tcPr>
            <w:tcW w:w="867" w:type="dxa"/>
            <w:noWrap/>
            <w:hideMark/>
          </w:tcPr>
          <w:p w14:paraId="5B9C00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ABA295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-0,09660</w:t>
            </w:r>
          </w:p>
        </w:tc>
        <w:tc>
          <w:tcPr>
            <w:tcW w:w="850" w:type="dxa"/>
            <w:noWrap/>
          </w:tcPr>
          <w:p w14:paraId="22D1DBA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7E494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0,89476</w:t>
            </w:r>
          </w:p>
        </w:tc>
        <w:tc>
          <w:tcPr>
            <w:tcW w:w="924" w:type="dxa"/>
          </w:tcPr>
          <w:p w14:paraId="471160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0,20000</w:t>
            </w:r>
          </w:p>
        </w:tc>
        <w:tc>
          <w:tcPr>
            <w:tcW w:w="627" w:type="dxa"/>
            <w:noWrap/>
          </w:tcPr>
          <w:p w14:paraId="00BAEE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E5FDC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0,72565</w:t>
            </w:r>
          </w:p>
        </w:tc>
        <w:tc>
          <w:tcPr>
            <w:tcW w:w="891" w:type="dxa"/>
            <w:noWrap/>
          </w:tcPr>
          <w:p w14:paraId="5E8B31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19,87058</w:t>
            </w:r>
          </w:p>
        </w:tc>
        <w:tc>
          <w:tcPr>
            <w:tcW w:w="616" w:type="dxa"/>
          </w:tcPr>
          <w:p w14:paraId="1D063E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2673C7C" w14:textId="77777777" w:rsidTr="00083837">
        <w:trPr>
          <w:trHeight w:val="300"/>
        </w:trPr>
        <w:tc>
          <w:tcPr>
            <w:tcW w:w="562" w:type="dxa"/>
            <w:noWrap/>
          </w:tcPr>
          <w:p w14:paraId="262F21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75</w:t>
            </w:r>
          </w:p>
        </w:tc>
        <w:tc>
          <w:tcPr>
            <w:tcW w:w="851" w:type="dxa"/>
            <w:noWrap/>
          </w:tcPr>
          <w:p w14:paraId="793184B3"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FISH</w:t>
            </w:r>
          </w:p>
        </w:tc>
        <w:tc>
          <w:tcPr>
            <w:tcW w:w="867" w:type="dxa"/>
            <w:noWrap/>
          </w:tcPr>
          <w:p w14:paraId="7BBCBA30"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123FCAB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-0,06664</w:t>
            </w:r>
          </w:p>
        </w:tc>
        <w:tc>
          <w:tcPr>
            <w:tcW w:w="850" w:type="dxa"/>
            <w:noWrap/>
          </w:tcPr>
          <w:p w14:paraId="344F70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68EFE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0,89476</w:t>
            </w:r>
          </w:p>
        </w:tc>
        <w:tc>
          <w:tcPr>
            <w:tcW w:w="924" w:type="dxa"/>
          </w:tcPr>
          <w:p w14:paraId="16BC0A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46F5687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FB5EC6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0,69853</w:t>
            </w:r>
          </w:p>
        </w:tc>
        <w:tc>
          <w:tcPr>
            <w:tcW w:w="891" w:type="dxa"/>
            <w:noWrap/>
          </w:tcPr>
          <w:p w14:paraId="113B34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19,90437</w:t>
            </w:r>
          </w:p>
        </w:tc>
        <w:tc>
          <w:tcPr>
            <w:tcW w:w="616" w:type="dxa"/>
          </w:tcPr>
          <w:p w14:paraId="276114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1CEB3CE9" w14:textId="77777777" w:rsidTr="00083837">
        <w:trPr>
          <w:trHeight w:val="300"/>
        </w:trPr>
        <w:tc>
          <w:tcPr>
            <w:tcW w:w="562" w:type="dxa"/>
            <w:noWrap/>
          </w:tcPr>
          <w:p w14:paraId="5D8836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76</w:t>
            </w:r>
          </w:p>
        </w:tc>
        <w:tc>
          <w:tcPr>
            <w:tcW w:w="851" w:type="dxa"/>
            <w:noWrap/>
            <w:hideMark/>
          </w:tcPr>
          <w:p w14:paraId="4D95B0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GZCO</w:t>
            </w:r>
          </w:p>
        </w:tc>
        <w:tc>
          <w:tcPr>
            <w:tcW w:w="867" w:type="dxa"/>
            <w:noWrap/>
            <w:hideMark/>
          </w:tcPr>
          <w:p w14:paraId="0293BAE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78754D7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-0,31661</w:t>
            </w:r>
          </w:p>
        </w:tc>
        <w:tc>
          <w:tcPr>
            <w:tcW w:w="850" w:type="dxa"/>
            <w:noWrap/>
          </w:tcPr>
          <w:p w14:paraId="47298E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0,05042</w:t>
            </w:r>
          </w:p>
        </w:tc>
        <w:tc>
          <w:tcPr>
            <w:tcW w:w="992" w:type="dxa"/>
            <w:noWrap/>
          </w:tcPr>
          <w:p w14:paraId="203F0F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0,62573</w:t>
            </w:r>
          </w:p>
        </w:tc>
        <w:tc>
          <w:tcPr>
            <w:tcW w:w="924" w:type="dxa"/>
          </w:tcPr>
          <w:p w14:paraId="2E5427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0,25000</w:t>
            </w:r>
          </w:p>
        </w:tc>
        <w:tc>
          <w:tcPr>
            <w:tcW w:w="627" w:type="dxa"/>
            <w:noWrap/>
          </w:tcPr>
          <w:p w14:paraId="6D6E2A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3656DB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0,67733</w:t>
            </w:r>
          </w:p>
        </w:tc>
        <w:tc>
          <w:tcPr>
            <w:tcW w:w="891" w:type="dxa"/>
            <w:noWrap/>
          </w:tcPr>
          <w:p w14:paraId="3D419E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28,89713</w:t>
            </w:r>
          </w:p>
        </w:tc>
        <w:tc>
          <w:tcPr>
            <w:tcW w:w="616" w:type="dxa"/>
          </w:tcPr>
          <w:p w14:paraId="196398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476943E" w14:textId="77777777" w:rsidTr="00083837">
        <w:trPr>
          <w:trHeight w:val="300"/>
        </w:trPr>
        <w:tc>
          <w:tcPr>
            <w:tcW w:w="562" w:type="dxa"/>
            <w:noWrap/>
          </w:tcPr>
          <w:p w14:paraId="078C71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77</w:t>
            </w:r>
          </w:p>
        </w:tc>
        <w:tc>
          <w:tcPr>
            <w:tcW w:w="851" w:type="dxa"/>
            <w:noWrap/>
            <w:hideMark/>
          </w:tcPr>
          <w:p w14:paraId="31DB4C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GZCO</w:t>
            </w:r>
          </w:p>
        </w:tc>
        <w:tc>
          <w:tcPr>
            <w:tcW w:w="867" w:type="dxa"/>
            <w:noWrap/>
            <w:hideMark/>
          </w:tcPr>
          <w:p w14:paraId="45223A0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D19A91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-0,22570</w:t>
            </w:r>
          </w:p>
        </w:tc>
        <w:tc>
          <w:tcPr>
            <w:tcW w:w="850" w:type="dxa"/>
            <w:noWrap/>
          </w:tcPr>
          <w:p w14:paraId="6C77A8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0,29235</w:t>
            </w:r>
          </w:p>
        </w:tc>
        <w:tc>
          <w:tcPr>
            <w:tcW w:w="992" w:type="dxa"/>
            <w:noWrap/>
          </w:tcPr>
          <w:p w14:paraId="458146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0,28367</w:t>
            </w:r>
          </w:p>
        </w:tc>
        <w:tc>
          <w:tcPr>
            <w:tcW w:w="924" w:type="dxa"/>
          </w:tcPr>
          <w:p w14:paraId="0B6763B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86924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14B08F0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0,56881</w:t>
            </w:r>
          </w:p>
        </w:tc>
        <w:tc>
          <w:tcPr>
            <w:tcW w:w="891" w:type="dxa"/>
            <w:noWrap/>
          </w:tcPr>
          <w:p w14:paraId="546B26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28,87813</w:t>
            </w:r>
          </w:p>
        </w:tc>
        <w:tc>
          <w:tcPr>
            <w:tcW w:w="616" w:type="dxa"/>
          </w:tcPr>
          <w:p w14:paraId="2DA66B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ED38A45" w14:textId="77777777" w:rsidTr="00083837">
        <w:trPr>
          <w:trHeight w:val="300"/>
        </w:trPr>
        <w:tc>
          <w:tcPr>
            <w:tcW w:w="562" w:type="dxa"/>
            <w:noWrap/>
          </w:tcPr>
          <w:p w14:paraId="3421F5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78</w:t>
            </w:r>
          </w:p>
        </w:tc>
        <w:tc>
          <w:tcPr>
            <w:tcW w:w="851" w:type="dxa"/>
            <w:noWrap/>
            <w:hideMark/>
          </w:tcPr>
          <w:p w14:paraId="15DBB2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GZCO</w:t>
            </w:r>
          </w:p>
        </w:tc>
        <w:tc>
          <w:tcPr>
            <w:tcW w:w="867" w:type="dxa"/>
            <w:noWrap/>
            <w:hideMark/>
          </w:tcPr>
          <w:p w14:paraId="285947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0416318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-0,17337</w:t>
            </w:r>
          </w:p>
        </w:tc>
        <w:tc>
          <w:tcPr>
            <w:tcW w:w="850" w:type="dxa"/>
            <w:noWrap/>
          </w:tcPr>
          <w:p w14:paraId="62762D4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0,29235</w:t>
            </w:r>
          </w:p>
        </w:tc>
        <w:tc>
          <w:tcPr>
            <w:tcW w:w="992" w:type="dxa"/>
            <w:noWrap/>
          </w:tcPr>
          <w:p w14:paraId="6AB4E47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0,28367</w:t>
            </w:r>
          </w:p>
        </w:tc>
        <w:tc>
          <w:tcPr>
            <w:tcW w:w="924" w:type="dxa"/>
          </w:tcPr>
          <w:p w14:paraId="38ACE4D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BD32C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4F5926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0,63216</w:t>
            </w:r>
          </w:p>
        </w:tc>
        <w:tc>
          <w:tcPr>
            <w:tcW w:w="891" w:type="dxa"/>
            <w:noWrap/>
          </w:tcPr>
          <w:p w14:paraId="2A372E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28,69947</w:t>
            </w:r>
          </w:p>
        </w:tc>
        <w:tc>
          <w:tcPr>
            <w:tcW w:w="616" w:type="dxa"/>
          </w:tcPr>
          <w:p w14:paraId="2207C3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DC5A88C" w14:textId="77777777" w:rsidTr="00083837">
        <w:trPr>
          <w:trHeight w:val="300"/>
        </w:trPr>
        <w:tc>
          <w:tcPr>
            <w:tcW w:w="562" w:type="dxa"/>
            <w:noWrap/>
          </w:tcPr>
          <w:p w14:paraId="346C2EC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79</w:t>
            </w:r>
          </w:p>
        </w:tc>
        <w:tc>
          <w:tcPr>
            <w:tcW w:w="851" w:type="dxa"/>
            <w:noWrap/>
            <w:hideMark/>
          </w:tcPr>
          <w:p w14:paraId="354BDE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GZCO</w:t>
            </w:r>
          </w:p>
        </w:tc>
        <w:tc>
          <w:tcPr>
            <w:tcW w:w="867" w:type="dxa"/>
            <w:noWrap/>
            <w:hideMark/>
          </w:tcPr>
          <w:p w14:paraId="3A9B8D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7C99186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-0,21821</w:t>
            </w:r>
          </w:p>
        </w:tc>
        <w:tc>
          <w:tcPr>
            <w:tcW w:w="850" w:type="dxa"/>
            <w:noWrap/>
          </w:tcPr>
          <w:p w14:paraId="1849D64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0,27171</w:t>
            </w:r>
          </w:p>
        </w:tc>
        <w:tc>
          <w:tcPr>
            <w:tcW w:w="992" w:type="dxa"/>
            <w:noWrap/>
          </w:tcPr>
          <w:p w14:paraId="63AD1C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0,28367</w:t>
            </w:r>
          </w:p>
        </w:tc>
        <w:tc>
          <w:tcPr>
            <w:tcW w:w="924" w:type="dxa"/>
          </w:tcPr>
          <w:p w14:paraId="033CB6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4B2B67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5B2A4DF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0,57831</w:t>
            </w:r>
          </w:p>
        </w:tc>
        <w:tc>
          <w:tcPr>
            <w:tcW w:w="891" w:type="dxa"/>
            <w:noWrap/>
          </w:tcPr>
          <w:p w14:paraId="00FE81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28,29702</w:t>
            </w:r>
          </w:p>
        </w:tc>
        <w:tc>
          <w:tcPr>
            <w:tcW w:w="616" w:type="dxa"/>
          </w:tcPr>
          <w:p w14:paraId="3EAEAA3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FDD3379" w14:textId="77777777" w:rsidTr="00083837">
        <w:trPr>
          <w:trHeight w:val="300"/>
        </w:trPr>
        <w:tc>
          <w:tcPr>
            <w:tcW w:w="562" w:type="dxa"/>
            <w:noWrap/>
          </w:tcPr>
          <w:p w14:paraId="32DFE5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80</w:t>
            </w:r>
          </w:p>
        </w:tc>
        <w:tc>
          <w:tcPr>
            <w:tcW w:w="851" w:type="dxa"/>
            <w:noWrap/>
          </w:tcPr>
          <w:p w14:paraId="5278A14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GZCO</w:t>
            </w:r>
          </w:p>
        </w:tc>
        <w:tc>
          <w:tcPr>
            <w:tcW w:w="867" w:type="dxa"/>
            <w:noWrap/>
          </w:tcPr>
          <w:p w14:paraId="78D135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2020</w:t>
            </w:r>
          </w:p>
        </w:tc>
        <w:tc>
          <w:tcPr>
            <w:tcW w:w="976" w:type="dxa"/>
            <w:noWrap/>
          </w:tcPr>
          <w:p w14:paraId="0CFAAB3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-0,22176</w:t>
            </w:r>
          </w:p>
        </w:tc>
        <w:tc>
          <w:tcPr>
            <w:tcW w:w="850" w:type="dxa"/>
            <w:noWrap/>
          </w:tcPr>
          <w:p w14:paraId="07879E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0,26794</w:t>
            </w:r>
          </w:p>
        </w:tc>
        <w:tc>
          <w:tcPr>
            <w:tcW w:w="992" w:type="dxa"/>
            <w:noWrap/>
          </w:tcPr>
          <w:p w14:paraId="78E4B47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0,28367</w:t>
            </w:r>
          </w:p>
        </w:tc>
        <w:tc>
          <w:tcPr>
            <w:tcW w:w="924" w:type="dxa"/>
          </w:tcPr>
          <w:p w14:paraId="78EBC1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77E373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101922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0,52194</w:t>
            </w:r>
          </w:p>
        </w:tc>
        <w:tc>
          <w:tcPr>
            <w:tcW w:w="891" w:type="dxa"/>
            <w:noWrap/>
          </w:tcPr>
          <w:p w14:paraId="2F43F9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28,39341</w:t>
            </w:r>
          </w:p>
        </w:tc>
        <w:tc>
          <w:tcPr>
            <w:tcW w:w="616" w:type="dxa"/>
          </w:tcPr>
          <w:p w14:paraId="5DC093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18645B28" w14:textId="77777777" w:rsidTr="00083837">
        <w:trPr>
          <w:trHeight w:val="300"/>
        </w:trPr>
        <w:tc>
          <w:tcPr>
            <w:tcW w:w="562" w:type="dxa"/>
            <w:noWrap/>
          </w:tcPr>
          <w:p w14:paraId="240C782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81</w:t>
            </w:r>
          </w:p>
        </w:tc>
        <w:tc>
          <w:tcPr>
            <w:tcW w:w="851" w:type="dxa"/>
            <w:noWrap/>
            <w:hideMark/>
          </w:tcPr>
          <w:p w14:paraId="0D6A70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ICBP</w:t>
            </w:r>
          </w:p>
        </w:tc>
        <w:tc>
          <w:tcPr>
            <w:tcW w:w="867" w:type="dxa"/>
            <w:noWrap/>
            <w:hideMark/>
          </w:tcPr>
          <w:p w14:paraId="475D1E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5A6AACC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-0,02594</w:t>
            </w:r>
          </w:p>
        </w:tc>
        <w:tc>
          <w:tcPr>
            <w:tcW w:w="850" w:type="dxa"/>
            <w:noWrap/>
          </w:tcPr>
          <w:p w14:paraId="4973B4D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6EDBF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0,80533</w:t>
            </w:r>
          </w:p>
        </w:tc>
        <w:tc>
          <w:tcPr>
            <w:tcW w:w="924" w:type="dxa"/>
          </w:tcPr>
          <w:p w14:paraId="19CAF8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1AA1F1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51AC8F4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0,35988</w:t>
            </w:r>
          </w:p>
        </w:tc>
        <w:tc>
          <w:tcPr>
            <w:tcW w:w="891" w:type="dxa"/>
            <w:noWrap/>
          </w:tcPr>
          <w:p w14:paraId="640250A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30,99493</w:t>
            </w:r>
          </w:p>
        </w:tc>
        <w:tc>
          <w:tcPr>
            <w:tcW w:w="616" w:type="dxa"/>
          </w:tcPr>
          <w:p w14:paraId="47DD85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D11EBCF" w14:textId="77777777" w:rsidTr="00083837">
        <w:trPr>
          <w:trHeight w:val="300"/>
        </w:trPr>
        <w:tc>
          <w:tcPr>
            <w:tcW w:w="562" w:type="dxa"/>
            <w:noWrap/>
          </w:tcPr>
          <w:p w14:paraId="5D09BD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82</w:t>
            </w:r>
          </w:p>
        </w:tc>
        <w:tc>
          <w:tcPr>
            <w:tcW w:w="851" w:type="dxa"/>
            <w:noWrap/>
            <w:hideMark/>
          </w:tcPr>
          <w:p w14:paraId="59A5E24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ICBP</w:t>
            </w:r>
          </w:p>
        </w:tc>
        <w:tc>
          <w:tcPr>
            <w:tcW w:w="867" w:type="dxa"/>
            <w:noWrap/>
            <w:hideMark/>
          </w:tcPr>
          <w:p w14:paraId="4BE5A5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400F5E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-0,03837</w:t>
            </w:r>
          </w:p>
        </w:tc>
        <w:tc>
          <w:tcPr>
            <w:tcW w:w="850" w:type="dxa"/>
            <w:noWrap/>
          </w:tcPr>
          <w:p w14:paraId="73E618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D5141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0,80533</w:t>
            </w:r>
          </w:p>
        </w:tc>
        <w:tc>
          <w:tcPr>
            <w:tcW w:w="924" w:type="dxa"/>
          </w:tcPr>
          <w:p w14:paraId="1156B95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710B38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66C3AD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0,35722</w:t>
            </w:r>
          </w:p>
        </w:tc>
        <w:tc>
          <w:tcPr>
            <w:tcW w:w="891" w:type="dxa"/>
            <w:noWrap/>
          </w:tcPr>
          <w:p w14:paraId="7BDBBDA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31,08480</w:t>
            </w:r>
          </w:p>
        </w:tc>
        <w:tc>
          <w:tcPr>
            <w:tcW w:w="616" w:type="dxa"/>
          </w:tcPr>
          <w:p w14:paraId="3807C4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0BE39A8" w14:textId="77777777" w:rsidTr="00083837">
        <w:trPr>
          <w:trHeight w:val="300"/>
        </w:trPr>
        <w:tc>
          <w:tcPr>
            <w:tcW w:w="562" w:type="dxa"/>
            <w:noWrap/>
          </w:tcPr>
          <w:p w14:paraId="539023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83</w:t>
            </w:r>
          </w:p>
        </w:tc>
        <w:tc>
          <w:tcPr>
            <w:tcW w:w="851" w:type="dxa"/>
            <w:noWrap/>
            <w:hideMark/>
          </w:tcPr>
          <w:p w14:paraId="5BAC65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ICBP</w:t>
            </w:r>
          </w:p>
        </w:tc>
        <w:tc>
          <w:tcPr>
            <w:tcW w:w="867" w:type="dxa"/>
            <w:noWrap/>
            <w:hideMark/>
          </w:tcPr>
          <w:p w14:paraId="7FB3CD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2FE109D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0,00525</w:t>
            </w:r>
          </w:p>
        </w:tc>
        <w:tc>
          <w:tcPr>
            <w:tcW w:w="850" w:type="dxa"/>
            <w:noWrap/>
          </w:tcPr>
          <w:p w14:paraId="674252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674D4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0,80533</w:t>
            </w:r>
          </w:p>
        </w:tc>
        <w:tc>
          <w:tcPr>
            <w:tcW w:w="924" w:type="dxa"/>
          </w:tcPr>
          <w:p w14:paraId="7B032A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379DE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356545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0,33928</w:t>
            </w:r>
          </w:p>
        </w:tc>
        <w:tc>
          <w:tcPr>
            <w:tcW w:w="891" w:type="dxa"/>
            <w:noWrap/>
          </w:tcPr>
          <w:p w14:paraId="09338F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31,16812</w:t>
            </w:r>
          </w:p>
        </w:tc>
        <w:tc>
          <w:tcPr>
            <w:tcW w:w="616" w:type="dxa"/>
          </w:tcPr>
          <w:p w14:paraId="1A1348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7F35CF2" w14:textId="77777777" w:rsidTr="00083837">
        <w:trPr>
          <w:trHeight w:val="300"/>
        </w:trPr>
        <w:tc>
          <w:tcPr>
            <w:tcW w:w="562" w:type="dxa"/>
            <w:noWrap/>
          </w:tcPr>
          <w:p w14:paraId="4CB6E66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84</w:t>
            </w:r>
          </w:p>
        </w:tc>
        <w:tc>
          <w:tcPr>
            <w:tcW w:w="851" w:type="dxa"/>
            <w:noWrap/>
            <w:hideMark/>
          </w:tcPr>
          <w:p w14:paraId="1FB2E24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ICBP</w:t>
            </w:r>
          </w:p>
        </w:tc>
        <w:tc>
          <w:tcPr>
            <w:tcW w:w="867" w:type="dxa"/>
            <w:noWrap/>
            <w:hideMark/>
          </w:tcPr>
          <w:p w14:paraId="2CA083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4EA7C0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-0,04860</w:t>
            </w:r>
          </w:p>
        </w:tc>
        <w:tc>
          <w:tcPr>
            <w:tcW w:w="850" w:type="dxa"/>
            <w:noWrap/>
          </w:tcPr>
          <w:p w14:paraId="52A492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E96F0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0,80533</w:t>
            </w:r>
          </w:p>
        </w:tc>
        <w:tc>
          <w:tcPr>
            <w:tcW w:w="924" w:type="dxa"/>
          </w:tcPr>
          <w:p w14:paraId="4F9C2BA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3543D4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062F9D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0,31099</w:t>
            </w:r>
          </w:p>
        </w:tc>
        <w:tc>
          <w:tcPr>
            <w:tcW w:w="891" w:type="dxa"/>
            <w:noWrap/>
          </w:tcPr>
          <w:p w14:paraId="6BC40C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31,28710</w:t>
            </w:r>
          </w:p>
        </w:tc>
        <w:tc>
          <w:tcPr>
            <w:tcW w:w="616" w:type="dxa"/>
          </w:tcPr>
          <w:p w14:paraId="5B1C4E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1D6D166" w14:textId="77777777" w:rsidTr="00083837">
        <w:trPr>
          <w:trHeight w:val="300"/>
        </w:trPr>
        <w:tc>
          <w:tcPr>
            <w:tcW w:w="562" w:type="dxa"/>
            <w:noWrap/>
          </w:tcPr>
          <w:p w14:paraId="7E418C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85</w:t>
            </w:r>
          </w:p>
        </w:tc>
        <w:tc>
          <w:tcPr>
            <w:tcW w:w="851" w:type="dxa"/>
            <w:noWrap/>
          </w:tcPr>
          <w:p w14:paraId="33B31E43"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ICBP</w:t>
            </w:r>
          </w:p>
        </w:tc>
        <w:tc>
          <w:tcPr>
            <w:tcW w:w="867" w:type="dxa"/>
            <w:noWrap/>
          </w:tcPr>
          <w:p w14:paraId="799CACA7"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0A988B5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-0,03587</w:t>
            </w:r>
          </w:p>
        </w:tc>
        <w:tc>
          <w:tcPr>
            <w:tcW w:w="850" w:type="dxa"/>
            <w:noWrap/>
          </w:tcPr>
          <w:p w14:paraId="192648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CA7AE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0,80533</w:t>
            </w:r>
          </w:p>
        </w:tc>
        <w:tc>
          <w:tcPr>
            <w:tcW w:w="924" w:type="dxa"/>
          </w:tcPr>
          <w:p w14:paraId="77E268D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3DDF0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346149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0,51425</w:t>
            </w:r>
          </w:p>
        </w:tc>
        <w:tc>
          <w:tcPr>
            <w:tcW w:w="891" w:type="dxa"/>
            <w:noWrap/>
          </w:tcPr>
          <w:p w14:paraId="135A1B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32,27145</w:t>
            </w:r>
          </w:p>
        </w:tc>
        <w:tc>
          <w:tcPr>
            <w:tcW w:w="616" w:type="dxa"/>
          </w:tcPr>
          <w:p w14:paraId="02D3C91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1340E4ED" w14:textId="77777777" w:rsidTr="00083837">
        <w:trPr>
          <w:trHeight w:val="300"/>
        </w:trPr>
        <w:tc>
          <w:tcPr>
            <w:tcW w:w="562" w:type="dxa"/>
            <w:noWrap/>
          </w:tcPr>
          <w:p w14:paraId="792BFF8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86</w:t>
            </w:r>
          </w:p>
        </w:tc>
        <w:tc>
          <w:tcPr>
            <w:tcW w:w="851" w:type="dxa"/>
            <w:noWrap/>
            <w:hideMark/>
          </w:tcPr>
          <w:p w14:paraId="27F809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INDF</w:t>
            </w:r>
          </w:p>
        </w:tc>
        <w:tc>
          <w:tcPr>
            <w:tcW w:w="867" w:type="dxa"/>
            <w:noWrap/>
            <w:hideMark/>
          </w:tcPr>
          <w:p w14:paraId="718064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5AB032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-0,03829</w:t>
            </w:r>
          </w:p>
        </w:tc>
        <w:tc>
          <w:tcPr>
            <w:tcW w:w="850" w:type="dxa"/>
            <w:noWrap/>
          </w:tcPr>
          <w:p w14:paraId="6CA59D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0,00016</w:t>
            </w:r>
          </w:p>
        </w:tc>
        <w:tc>
          <w:tcPr>
            <w:tcW w:w="992" w:type="dxa"/>
            <w:noWrap/>
          </w:tcPr>
          <w:p w14:paraId="289834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0,98460</w:t>
            </w:r>
          </w:p>
        </w:tc>
        <w:tc>
          <w:tcPr>
            <w:tcW w:w="924" w:type="dxa"/>
          </w:tcPr>
          <w:p w14:paraId="7227EB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0,37500</w:t>
            </w:r>
          </w:p>
        </w:tc>
        <w:tc>
          <w:tcPr>
            <w:tcW w:w="627" w:type="dxa"/>
            <w:noWrap/>
          </w:tcPr>
          <w:p w14:paraId="0082F76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3B5AED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0,46390</w:t>
            </w:r>
          </w:p>
        </w:tc>
        <w:tc>
          <w:tcPr>
            <w:tcW w:w="891" w:type="dxa"/>
            <w:noWrap/>
          </w:tcPr>
          <w:p w14:paraId="2A5F16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32,04624</w:t>
            </w:r>
          </w:p>
        </w:tc>
        <w:tc>
          <w:tcPr>
            <w:tcW w:w="616" w:type="dxa"/>
          </w:tcPr>
          <w:p w14:paraId="1CF58D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0479D1F" w14:textId="77777777" w:rsidTr="00083837">
        <w:trPr>
          <w:trHeight w:val="300"/>
        </w:trPr>
        <w:tc>
          <w:tcPr>
            <w:tcW w:w="562" w:type="dxa"/>
            <w:noWrap/>
          </w:tcPr>
          <w:p w14:paraId="3B9B11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87</w:t>
            </w:r>
          </w:p>
        </w:tc>
        <w:tc>
          <w:tcPr>
            <w:tcW w:w="851" w:type="dxa"/>
            <w:noWrap/>
            <w:hideMark/>
          </w:tcPr>
          <w:p w14:paraId="4700AD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INDF</w:t>
            </w:r>
          </w:p>
        </w:tc>
        <w:tc>
          <w:tcPr>
            <w:tcW w:w="867" w:type="dxa"/>
            <w:noWrap/>
            <w:hideMark/>
          </w:tcPr>
          <w:p w14:paraId="0010AB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A8DADE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-0,03504</w:t>
            </w:r>
          </w:p>
        </w:tc>
        <w:tc>
          <w:tcPr>
            <w:tcW w:w="850" w:type="dxa"/>
            <w:noWrap/>
          </w:tcPr>
          <w:p w14:paraId="48550B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0,00016</w:t>
            </w:r>
          </w:p>
        </w:tc>
        <w:tc>
          <w:tcPr>
            <w:tcW w:w="992" w:type="dxa"/>
            <w:noWrap/>
          </w:tcPr>
          <w:p w14:paraId="01AAD9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0,98200</w:t>
            </w:r>
          </w:p>
        </w:tc>
        <w:tc>
          <w:tcPr>
            <w:tcW w:w="924" w:type="dxa"/>
          </w:tcPr>
          <w:p w14:paraId="125A46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0,37500</w:t>
            </w:r>
          </w:p>
        </w:tc>
        <w:tc>
          <w:tcPr>
            <w:tcW w:w="627" w:type="dxa"/>
            <w:noWrap/>
          </w:tcPr>
          <w:p w14:paraId="2C505E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22535EF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0,46717</w:t>
            </w:r>
          </w:p>
        </w:tc>
        <w:tc>
          <w:tcPr>
            <w:tcW w:w="891" w:type="dxa"/>
            <w:noWrap/>
          </w:tcPr>
          <w:p w14:paraId="736FAD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32,11290</w:t>
            </w:r>
          </w:p>
        </w:tc>
        <w:tc>
          <w:tcPr>
            <w:tcW w:w="616" w:type="dxa"/>
          </w:tcPr>
          <w:p w14:paraId="1E54A4E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56AF398" w14:textId="77777777" w:rsidTr="00083837">
        <w:trPr>
          <w:trHeight w:val="300"/>
        </w:trPr>
        <w:tc>
          <w:tcPr>
            <w:tcW w:w="562" w:type="dxa"/>
            <w:noWrap/>
          </w:tcPr>
          <w:p w14:paraId="466368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88</w:t>
            </w:r>
          </w:p>
        </w:tc>
        <w:tc>
          <w:tcPr>
            <w:tcW w:w="851" w:type="dxa"/>
            <w:noWrap/>
            <w:hideMark/>
          </w:tcPr>
          <w:p w14:paraId="6EA376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INDF</w:t>
            </w:r>
          </w:p>
        </w:tc>
        <w:tc>
          <w:tcPr>
            <w:tcW w:w="867" w:type="dxa"/>
            <w:noWrap/>
            <w:hideMark/>
          </w:tcPr>
          <w:p w14:paraId="0FF5CF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64300DE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-0,03072</w:t>
            </w:r>
          </w:p>
        </w:tc>
        <w:tc>
          <w:tcPr>
            <w:tcW w:w="850" w:type="dxa"/>
            <w:noWrap/>
          </w:tcPr>
          <w:p w14:paraId="229356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0,00017</w:t>
            </w:r>
          </w:p>
        </w:tc>
        <w:tc>
          <w:tcPr>
            <w:tcW w:w="992" w:type="dxa"/>
            <w:noWrap/>
          </w:tcPr>
          <w:p w14:paraId="095AF9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0,97980</w:t>
            </w:r>
          </w:p>
        </w:tc>
        <w:tc>
          <w:tcPr>
            <w:tcW w:w="924" w:type="dxa"/>
          </w:tcPr>
          <w:p w14:paraId="022F71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0,37500</w:t>
            </w:r>
          </w:p>
        </w:tc>
        <w:tc>
          <w:tcPr>
            <w:tcW w:w="627" w:type="dxa"/>
            <w:noWrap/>
          </w:tcPr>
          <w:p w14:paraId="7114493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992" w:type="dxa"/>
            <w:noWrap/>
          </w:tcPr>
          <w:p w14:paraId="3249CC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0,48293</w:t>
            </w:r>
          </w:p>
        </w:tc>
        <w:tc>
          <w:tcPr>
            <w:tcW w:w="891" w:type="dxa"/>
            <w:noWrap/>
          </w:tcPr>
          <w:p w14:paraId="543EDA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32,20096</w:t>
            </w:r>
          </w:p>
        </w:tc>
        <w:tc>
          <w:tcPr>
            <w:tcW w:w="616" w:type="dxa"/>
          </w:tcPr>
          <w:p w14:paraId="0A4D60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88B0298" w14:textId="77777777" w:rsidTr="00083837">
        <w:trPr>
          <w:trHeight w:val="300"/>
        </w:trPr>
        <w:tc>
          <w:tcPr>
            <w:tcW w:w="562" w:type="dxa"/>
            <w:noWrap/>
          </w:tcPr>
          <w:p w14:paraId="030FE7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89</w:t>
            </w:r>
          </w:p>
        </w:tc>
        <w:tc>
          <w:tcPr>
            <w:tcW w:w="851" w:type="dxa"/>
            <w:noWrap/>
            <w:hideMark/>
          </w:tcPr>
          <w:p w14:paraId="142C7A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INDF</w:t>
            </w:r>
          </w:p>
        </w:tc>
        <w:tc>
          <w:tcPr>
            <w:tcW w:w="867" w:type="dxa"/>
            <w:noWrap/>
            <w:hideMark/>
          </w:tcPr>
          <w:p w14:paraId="095C1A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D76C11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-0,09647</w:t>
            </w:r>
          </w:p>
        </w:tc>
        <w:tc>
          <w:tcPr>
            <w:tcW w:w="850" w:type="dxa"/>
            <w:noWrap/>
          </w:tcPr>
          <w:p w14:paraId="3FD9B1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0,00016</w:t>
            </w:r>
          </w:p>
        </w:tc>
        <w:tc>
          <w:tcPr>
            <w:tcW w:w="992" w:type="dxa"/>
            <w:noWrap/>
          </w:tcPr>
          <w:p w14:paraId="1D8B71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0,98410</w:t>
            </w:r>
          </w:p>
        </w:tc>
        <w:tc>
          <w:tcPr>
            <w:tcW w:w="924" w:type="dxa"/>
          </w:tcPr>
          <w:p w14:paraId="09814E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0,37500</w:t>
            </w:r>
          </w:p>
        </w:tc>
        <w:tc>
          <w:tcPr>
            <w:tcW w:w="627" w:type="dxa"/>
            <w:noWrap/>
          </w:tcPr>
          <w:p w14:paraId="40B0099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3C6D85F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0,43656</w:t>
            </w:r>
          </w:p>
        </w:tc>
        <w:tc>
          <w:tcPr>
            <w:tcW w:w="891" w:type="dxa"/>
            <w:noWrap/>
          </w:tcPr>
          <w:p w14:paraId="50B8CB2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32,19744</w:t>
            </w:r>
          </w:p>
        </w:tc>
        <w:tc>
          <w:tcPr>
            <w:tcW w:w="616" w:type="dxa"/>
          </w:tcPr>
          <w:p w14:paraId="5C55F4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517A13E" w14:textId="77777777" w:rsidTr="00083837">
        <w:trPr>
          <w:trHeight w:val="300"/>
        </w:trPr>
        <w:tc>
          <w:tcPr>
            <w:tcW w:w="562" w:type="dxa"/>
            <w:noWrap/>
          </w:tcPr>
          <w:p w14:paraId="37EF77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90</w:t>
            </w:r>
          </w:p>
        </w:tc>
        <w:tc>
          <w:tcPr>
            <w:tcW w:w="851" w:type="dxa"/>
            <w:noWrap/>
          </w:tcPr>
          <w:p w14:paraId="78C3AF3C"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INDF</w:t>
            </w:r>
          </w:p>
        </w:tc>
        <w:tc>
          <w:tcPr>
            <w:tcW w:w="867" w:type="dxa"/>
            <w:noWrap/>
          </w:tcPr>
          <w:p w14:paraId="06267953"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0D09279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-0,07224</w:t>
            </w:r>
          </w:p>
        </w:tc>
        <w:tc>
          <w:tcPr>
            <w:tcW w:w="850" w:type="dxa"/>
            <w:noWrap/>
          </w:tcPr>
          <w:p w14:paraId="3341904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0,00016</w:t>
            </w:r>
          </w:p>
        </w:tc>
        <w:tc>
          <w:tcPr>
            <w:tcW w:w="992" w:type="dxa"/>
            <w:noWrap/>
          </w:tcPr>
          <w:p w14:paraId="75497A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0,96530</w:t>
            </w:r>
          </w:p>
        </w:tc>
        <w:tc>
          <w:tcPr>
            <w:tcW w:w="924" w:type="dxa"/>
          </w:tcPr>
          <w:p w14:paraId="1EEA274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0,37500</w:t>
            </w:r>
          </w:p>
        </w:tc>
        <w:tc>
          <w:tcPr>
            <w:tcW w:w="627" w:type="dxa"/>
            <w:noWrap/>
          </w:tcPr>
          <w:p w14:paraId="17F272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4B3043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0,51490</w:t>
            </w:r>
          </w:p>
        </w:tc>
        <w:tc>
          <w:tcPr>
            <w:tcW w:w="891" w:type="dxa"/>
            <w:noWrap/>
          </w:tcPr>
          <w:p w14:paraId="15945ED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32,72561</w:t>
            </w:r>
          </w:p>
        </w:tc>
        <w:tc>
          <w:tcPr>
            <w:tcW w:w="616" w:type="dxa"/>
          </w:tcPr>
          <w:p w14:paraId="7807FA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BDBA58F" w14:textId="77777777" w:rsidTr="00083837">
        <w:trPr>
          <w:trHeight w:val="300"/>
        </w:trPr>
        <w:tc>
          <w:tcPr>
            <w:tcW w:w="562" w:type="dxa"/>
            <w:noWrap/>
          </w:tcPr>
          <w:p w14:paraId="5691B27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91</w:t>
            </w:r>
          </w:p>
        </w:tc>
        <w:tc>
          <w:tcPr>
            <w:tcW w:w="851" w:type="dxa"/>
            <w:noWrap/>
            <w:hideMark/>
          </w:tcPr>
          <w:p w14:paraId="2E77A0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JAWA</w:t>
            </w:r>
          </w:p>
        </w:tc>
        <w:tc>
          <w:tcPr>
            <w:tcW w:w="867" w:type="dxa"/>
            <w:noWrap/>
            <w:hideMark/>
          </w:tcPr>
          <w:p w14:paraId="3E6736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18B478A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-0,10354</w:t>
            </w:r>
          </w:p>
        </w:tc>
        <w:tc>
          <w:tcPr>
            <w:tcW w:w="850" w:type="dxa"/>
            <w:noWrap/>
          </w:tcPr>
          <w:p w14:paraId="5E8546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0,00450</w:t>
            </w:r>
          </w:p>
        </w:tc>
        <w:tc>
          <w:tcPr>
            <w:tcW w:w="992" w:type="dxa"/>
            <w:noWrap/>
          </w:tcPr>
          <w:p w14:paraId="39F83A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0,70500</w:t>
            </w:r>
          </w:p>
        </w:tc>
        <w:tc>
          <w:tcPr>
            <w:tcW w:w="924" w:type="dxa"/>
          </w:tcPr>
          <w:p w14:paraId="02F37D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2241F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4ED961D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0,67677</w:t>
            </w:r>
          </w:p>
        </w:tc>
        <w:tc>
          <w:tcPr>
            <w:tcW w:w="891" w:type="dxa"/>
            <w:noWrap/>
          </w:tcPr>
          <w:p w14:paraId="048A8A7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28,83180</w:t>
            </w:r>
          </w:p>
        </w:tc>
        <w:tc>
          <w:tcPr>
            <w:tcW w:w="616" w:type="dxa"/>
          </w:tcPr>
          <w:p w14:paraId="51EF7EA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E5F15D6" w14:textId="77777777" w:rsidTr="00083837">
        <w:trPr>
          <w:trHeight w:val="300"/>
        </w:trPr>
        <w:tc>
          <w:tcPr>
            <w:tcW w:w="562" w:type="dxa"/>
            <w:noWrap/>
          </w:tcPr>
          <w:p w14:paraId="646B62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92</w:t>
            </w:r>
          </w:p>
        </w:tc>
        <w:tc>
          <w:tcPr>
            <w:tcW w:w="851" w:type="dxa"/>
            <w:noWrap/>
            <w:hideMark/>
          </w:tcPr>
          <w:p w14:paraId="06B546E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JAWA</w:t>
            </w:r>
          </w:p>
        </w:tc>
        <w:tc>
          <w:tcPr>
            <w:tcW w:w="867" w:type="dxa"/>
            <w:noWrap/>
            <w:hideMark/>
          </w:tcPr>
          <w:p w14:paraId="736E3E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7511CA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-0,06173</w:t>
            </w:r>
          </w:p>
        </w:tc>
        <w:tc>
          <w:tcPr>
            <w:tcW w:w="850" w:type="dxa"/>
            <w:noWrap/>
          </w:tcPr>
          <w:p w14:paraId="2DC5D95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0,00363</w:t>
            </w:r>
          </w:p>
        </w:tc>
        <w:tc>
          <w:tcPr>
            <w:tcW w:w="992" w:type="dxa"/>
            <w:noWrap/>
          </w:tcPr>
          <w:p w14:paraId="1A3087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0,86901</w:t>
            </w:r>
          </w:p>
        </w:tc>
        <w:tc>
          <w:tcPr>
            <w:tcW w:w="924" w:type="dxa"/>
          </w:tcPr>
          <w:p w14:paraId="52C43A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4CF294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w:t>
            </w:r>
          </w:p>
        </w:tc>
        <w:tc>
          <w:tcPr>
            <w:tcW w:w="992" w:type="dxa"/>
            <w:noWrap/>
          </w:tcPr>
          <w:p w14:paraId="1137E5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0,74343</w:t>
            </w:r>
          </w:p>
        </w:tc>
        <w:tc>
          <w:tcPr>
            <w:tcW w:w="891" w:type="dxa"/>
            <w:noWrap/>
          </w:tcPr>
          <w:p w14:paraId="28728B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28,83477</w:t>
            </w:r>
          </w:p>
        </w:tc>
        <w:tc>
          <w:tcPr>
            <w:tcW w:w="616" w:type="dxa"/>
          </w:tcPr>
          <w:p w14:paraId="4D6107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8F0E51A" w14:textId="77777777" w:rsidTr="00083837">
        <w:trPr>
          <w:trHeight w:val="300"/>
        </w:trPr>
        <w:tc>
          <w:tcPr>
            <w:tcW w:w="562" w:type="dxa"/>
            <w:noWrap/>
          </w:tcPr>
          <w:p w14:paraId="40D57D7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93</w:t>
            </w:r>
          </w:p>
        </w:tc>
        <w:tc>
          <w:tcPr>
            <w:tcW w:w="851" w:type="dxa"/>
            <w:noWrap/>
            <w:hideMark/>
          </w:tcPr>
          <w:p w14:paraId="593A5B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JAWA</w:t>
            </w:r>
          </w:p>
        </w:tc>
        <w:tc>
          <w:tcPr>
            <w:tcW w:w="867" w:type="dxa"/>
            <w:noWrap/>
            <w:hideMark/>
          </w:tcPr>
          <w:p w14:paraId="2EE560F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30C5198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-0,04597</w:t>
            </w:r>
          </w:p>
        </w:tc>
        <w:tc>
          <w:tcPr>
            <w:tcW w:w="850" w:type="dxa"/>
            <w:noWrap/>
          </w:tcPr>
          <w:p w14:paraId="147216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0,00363</w:t>
            </w:r>
          </w:p>
        </w:tc>
        <w:tc>
          <w:tcPr>
            <w:tcW w:w="992" w:type="dxa"/>
            <w:noWrap/>
          </w:tcPr>
          <w:p w14:paraId="77E1BB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0,86901</w:t>
            </w:r>
          </w:p>
        </w:tc>
        <w:tc>
          <w:tcPr>
            <w:tcW w:w="924" w:type="dxa"/>
          </w:tcPr>
          <w:p w14:paraId="29F033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EF83E3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w:t>
            </w:r>
          </w:p>
        </w:tc>
        <w:tc>
          <w:tcPr>
            <w:tcW w:w="992" w:type="dxa"/>
            <w:noWrap/>
          </w:tcPr>
          <w:p w14:paraId="147872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0,80422</w:t>
            </w:r>
          </w:p>
        </w:tc>
        <w:tc>
          <w:tcPr>
            <w:tcW w:w="891" w:type="dxa"/>
            <w:noWrap/>
          </w:tcPr>
          <w:p w14:paraId="6BDA83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28,86719</w:t>
            </w:r>
          </w:p>
        </w:tc>
        <w:tc>
          <w:tcPr>
            <w:tcW w:w="616" w:type="dxa"/>
          </w:tcPr>
          <w:p w14:paraId="38F137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bl>
    <w:p w14:paraId="6C91CB58"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2</w:t>
      </w:r>
      <w:r w:rsidRPr="008C7623">
        <w:rPr>
          <w:rFonts w:ascii="Times New Roman" w:hAnsi="Times New Roman" w:cs="Times New Roman"/>
          <w:sz w:val="24"/>
        </w:rPr>
        <w:t xml:space="preserve"> Rekapitulasi Data</w:t>
      </w:r>
      <w:r>
        <w:rPr>
          <w:rFonts w:ascii="Times New Roman" w:hAnsi="Times New Roman" w:cs="Times New Roman"/>
          <w:sz w:val="24"/>
        </w:rPr>
        <w:t xml:space="preserve"> (Lanjutan 3)</w:t>
      </w:r>
    </w:p>
    <w:p w14:paraId="3032D1F3" w14:textId="77777777" w:rsidR="00D126CC" w:rsidRDefault="00D126CC" w:rsidP="00083837">
      <w:pPr>
        <w:spacing w:after="0" w:line="240" w:lineRule="auto"/>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6214E0" w14:paraId="0F864498" w14:textId="77777777" w:rsidTr="00083837">
        <w:trPr>
          <w:trHeight w:val="675"/>
        </w:trPr>
        <w:tc>
          <w:tcPr>
            <w:tcW w:w="562" w:type="dxa"/>
            <w:shd w:val="clear" w:color="auto" w:fill="D0CECE" w:themeFill="background2" w:themeFillShade="E6"/>
            <w:noWrap/>
            <w:vAlign w:val="center"/>
            <w:hideMark/>
          </w:tcPr>
          <w:p w14:paraId="28AD2F2C"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16F760F0"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2B4E824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7DE87BE9"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5AE69A9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5BC5AA49"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4922900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4DFC50C2"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63B2F1C0"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62F13355"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5A4B22E3"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6214E0" w14:paraId="6E70FD9D" w14:textId="77777777" w:rsidTr="00083837">
        <w:trPr>
          <w:trHeight w:val="300"/>
        </w:trPr>
        <w:tc>
          <w:tcPr>
            <w:tcW w:w="562" w:type="dxa"/>
            <w:noWrap/>
          </w:tcPr>
          <w:p w14:paraId="2D0244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94</w:t>
            </w:r>
          </w:p>
        </w:tc>
        <w:tc>
          <w:tcPr>
            <w:tcW w:w="851" w:type="dxa"/>
            <w:noWrap/>
            <w:hideMark/>
          </w:tcPr>
          <w:p w14:paraId="4B162E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JAWA</w:t>
            </w:r>
          </w:p>
        </w:tc>
        <w:tc>
          <w:tcPr>
            <w:tcW w:w="867" w:type="dxa"/>
            <w:noWrap/>
            <w:hideMark/>
          </w:tcPr>
          <w:p w14:paraId="2CF6A66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D59A0E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-0,08039</w:t>
            </w:r>
          </w:p>
        </w:tc>
        <w:tc>
          <w:tcPr>
            <w:tcW w:w="850" w:type="dxa"/>
            <w:noWrap/>
          </w:tcPr>
          <w:p w14:paraId="427E39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0,00363</w:t>
            </w:r>
          </w:p>
        </w:tc>
        <w:tc>
          <w:tcPr>
            <w:tcW w:w="992" w:type="dxa"/>
            <w:noWrap/>
          </w:tcPr>
          <w:p w14:paraId="7F7F01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0,80000</w:t>
            </w:r>
          </w:p>
        </w:tc>
        <w:tc>
          <w:tcPr>
            <w:tcW w:w="924" w:type="dxa"/>
          </w:tcPr>
          <w:p w14:paraId="465DA5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19734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w:t>
            </w:r>
          </w:p>
        </w:tc>
        <w:tc>
          <w:tcPr>
            <w:tcW w:w="992" w:type="dxa"/>
            <w:noWrap/>
          </w:tcPr>
          <w:p w14:paraId="70BF20B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0,88821</w:t>
            </w:r>
          </w:p>
        </w:tc>
        <w:tc>
          <w:tcPr>
            <w:tcW w:w="891" w:type="dxa"/>
            <w:noWrap/>
          </w:tcPr>
          <w:p w14:paraId="6F5771D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28,88086</w:t>
            </w:r>
          </w:p>
        </w:tc>
        <w:tc>
          <w:tcPr>
            <w:tcW w:w="616" w:type="dxa"/>
          </w:tcPr>
          <w:p w14:paraId="08B6F8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5AF8158" w14:textId="77777777" w:rsidTr="00083837">
        <w:trPr>
          <w:trHeight w:val="300"/>
        </w:trPr>
        <w:tc>
          <w:tcPr>
            <w:tcW w:w="562" w:type="dxa"/>
            <w:noWrap/>
          </w:tcPr>
          <w:p w14:paraId="7FBE6E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95</w:t>
            </w:r>
          </w:p>
        </w:tc>
        <w:tc>
          <w:tcPr>
            <w:tcW w:w="851" w:type="dxa"/>
            <w:noWrap/>
          </w:tcPr>
          <w:p w14:paraId="47A288CE"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JAWA</w:t>
            </w:r>
          </w:p>
        </w:tc>
        <w:tc>
          <w:tcPr>
            <w:tcW w:w="867" w:type="dxa"/>
            <w:noWrap/>
          </w:tcPr>
          <w:p w14:paraId="4167325C"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F03C00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-0,05751</w:t>
            </w:r>
          </w:p>
        </w:tc>
        <w:tc>
          <w:tcPr>
            <w:tcW w:w="850" w:type="dxa"/>
            <w:noWrap/>
          </w:tcPr>
          <w:p w14:paraId="3DE98B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0,00004</w:t>
            </w:r>
          </w:p>
        </w:tc>
        <w:tc>
          <w:tcPr>
            <w:tcW w:w="992" w:type="dxa"/>
            <w:noWrap/>
          </w:tcPr>
          <w:p w14:paraId="43A8F6D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0,80000</w:t>
            </w:r>
          </w:p>
        </w:tc>
        <w:tc>
          <w:tcPr>
            <w:tcW w:w="924" w:type="dxa"/>
          </w:tcPr>
          <w:p w14:paraId="4412220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6AFEF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w:t>
            </w:r>
          </w:p>
        </w:tc>
        <w:tc>
          <w:tcPr>
            <w:tcW w:w="992" w:type="dxa"/>
            <w:noWrap/>
          </w:tcPr>
          <w:p w14:paraId="2673ED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0,93015</w:t>
            </w:r>
          </w:p>
        </w:tc>
        <w:tc>
          <w:tcPr>
            <w:tcW w:w="891" w:type="dxa"/>
            <w:noWrap/>
          </w:tcPr>
          <w:p w14:paraId="486EA87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28,88199</w:t>
            </w:r>
          </w:p>
        </w:tc>
        <w:tc>
          <w:tcPr>
            <w:tcW w:w="616" w:type="dxa"/>
          </w:tcPr>
          <w:p w14:paraId="584121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2A128BB3" w14:textId="77777777" w:rsidTr="00083837">
        <w:trPr>
          <w:trHeight w:val="300"/>
        </w:trPr>
        <w:tc>
          <w:tcPr>
            <w:tcW w:w="562" w:type="dxa"/>
            <w:noWrap/>
          </w:tcPr>
          <w:p w14:paraId="4901F6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96</w:t>
            </w:r>
          </w:p>
        </w:tc>
        <w:tc>
          <w:tcPr>
            <w:tcW w:w="851" w:type="dxa"/>
            <w:noWrap/>
            <w:hideMark/>
          </w:tcPr>
          <w:p w14:paraId="6B508A3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JPFA</w:t>
            </w:r>
          </w:p>
        </w:tc>
        <w:tc>
          <w:tcPr>
            <w:tcW w:w="867" w:type="dxa"/>
            <w:noWrap/>
            <w:hideMark/>
          </w:tcPr>
          <w:p w14:paraId="0BD3CD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578DFF7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-0,05968</w:t>
            </w:r>
          </w:p>
        </w:tc>
        <w:tc>
          <w:tcPr>
            <w:tcW w:w="850" w:type="dxa"/>
            <w:noWrap/>
          </w:tcPr>
          <w:p w14:paraId="7D8F34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9E0E74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0,63090</w:t>
            </w:r>
          </w:p>
        </w:tc>
        <w:tc>
          <w:tcPr>
            <w:tcW w:w="924" w:type="dxa"/>
          </w:tcPr>
          <w:p w14:paraId="4414B2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6912DA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3630B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0,54176</w:t>
            </w:r>
          </w:p>
        </w:tc>
        <w:tc>
          <w:tcPr>
            <w:tcW w:w="891" w:type="dxa"/>
            <w:noWrap/>
          </w:tcPr>
          <w:p w14:paraId="59C1F3E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30,53534</w:t>
            </w:r>
          </w:p>
        </w:tc>
        <w:tc>
          <w:tcPr>
            <w:tcW w:w="616" w:type="dxa"/>
          </w:tcPr>
          <w:p w14:paraId="00B7E6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C417C08" w14:textId="77777777" w:rsidTr="00083837">
        <w:trPr>
          <w:trHeight w:val="300"/>
        </w:trPr>
        <w:tc>
          <w:tcPr>
            <w:tcW w:w="562" w:type="dxa"/>
            <w:noWrap/>
          </w:tcPr>
          <w:p w14:paraId="24862B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97</w:t>
            </w:r>
          </w:p>
        </w:tc>
        <w:tc>
          <w:tcPr>
            <w:tcW w:w="851" w:type="dxa"/>
            <w:noWrap/>
            <w:hideMark/>
          </w:tcPr>
          <w:p w14:paraId="4A4521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JPFA</w:t>
            </w:r>
          </w:p>
        </w:tc>
        <w:tc>
          <w:tcPr>
            <w:tcW w:w="867" w:type="dxa"/>
            <w:noWrap/>
            <w:hideMark/>
          </w:tcPr>
          <w:p w14:paraId="5917E2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045F1483"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0,01742</w:t>
            </w:r>
          </w:p>
        </w:tc>
        <w:tc>
          <w:tcPr>
            <w:tcW w:w="850" w:type="dxa"/>
            <w:noWrap/>
          </w:tcPr>
          <w:p w14:paraId="4EA2920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DC8BF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0,63112</w:t>
            </w:r>
          </w:p>
        </w:tc>
        <w:tc>
          <w:tcPr>
            <w:tcW w:w="924" w:type="dxa"/>
          </w:tcPr>
          <w:p w14:paraId="295466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5ED0DE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w:t>
            </w:r>
          </w:p>
        </w:tc>
        <w:tc>
          <w:tcPr>
            <w:tcW w:w="992" w:type="dxa"/>
            <w:noWrap/>
          </w:tcPr>
          <w:p w14:paraId="123A07E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0,56602</w:t>
            </w:r>
          </w:p>
        </w:tc>
        <w:tc>
          <w:tcPr>
            <w:tcW w:w="891" w:type="dxa"/>
            <w:noWrap/>
          </w:tcPr>
          <w:p w14:paraId="574D94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30,62473</w:t>
            </w:r>
          </w:p>
        </w:tc>
        <w:tc>
          <w:tcPr>
            <w:tcW w:w="616" w:type="dxa"/>
          </w:tcPr>
          <w:p w14:paraId="56483C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16F21DA" w14:textId="77777777" w:rsidTr="00083837">
        <w:trPr>
          <w:trHeight w:val="300"/>
        </w:trPr>
        <w:tc>
          <w:tcPr>
            <w:tcW w:w="562" w:type="dxa"/>
            <w:noWrap/>
          </w:tcPr>
          <w:p w14:paraId="673FFF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98</w:t>
            </w:r>
          </w:p>
        </w:tc>
        <w:tc>
          <w:tcPr>
            <w:tcW w:w="851" w:type="dxa"/>
            <w:noWrap/>
            <w:hideMark/>
          </w:tcPr>
          <w:p w14:paraId="1D2B15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JPFA</w:t>
            </w:r>
          </w:p>
        </w:tc>
        <w:tc>
          <w:tcPr>
            <w:tcW w:w="867" w:type="dxa"/>
            <w:noWrap/>
            <w:hideMark/>
          </w:tcPr>
          <w:p w14:paraId="18DC873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5F3CC9F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-0,02273</w:t>
            </w:r>
          </w:p>
        </w:tc>
        <w:tc>
          <w:tcPr>
            <w:tcW w:w="850" w:type="dxa"/>
            <w:noWrap/>
          </w:tcPr>
          <w:p w14:paraId="3A1DA3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E13BF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0,64135</w:t>
            </w:r>
          </w:p>
        </w:tc>
        <w:tc>
          <w:tcPr>
            <w:tcW w:w="924" w:type="dxa"/>
          </w:tcPr>
          <w:p w14:paraId="76B2EE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96422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21877D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0,56638</w:t>
            </w:r>
          </w:p>
        </w:tc>
        <w:tc>
          <w:tcPr>
            <w:tcW w:w="891" w:type="dxa"/>
            <w:noWrap/>
          </w:tcPr>
          <w:p w14:paraId="65F367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30,84297</w:t>
            </w:r>
          </w:p>
        </w:tc>
        <w:tc>
          <w:tcPr>
            <w:tcW w:w="616" w:type="dxa"/>
          </w:tcPr>
          <w:p w14:paraId="45C6A9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6574A76" w14:textId="77777777" w:rsidTr="00083837">
        <w:trPr>
          <w:trHeight w:val="300"/>
        </w:trPr>
        <w:tc>
          <w:tcPr>
            <w:tcW w:w="562" w:type="dxa"/>
            <w:noWrap/>
          </w:tcPr>
          <w:p w14:paraId="4F72AC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99</w:t>
            </w:r>
          </w:p>
        </w:tc>
        <w:tc>
          <w:tcPr>
            <w:tcW w:w="851" w:type="dxa"/>
            <w:noWrap/>
            <w:hideMark/>
          </w:tcPr>
          <w:p w14:paraId="7D541B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JPFA</w:t>
            </w:r>
          </w:p>
        </w:tc>
        <w:tc>
          <w:tcPr>
            <w:tcW w:w="867" w:type="dxa"/>
            <w:noWrap/>
            <w:hideMark/>
          </w:tcPr>
          <w:p w14:paraId="1EB21C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32042AF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-0,01092</w:t>
            </w:r>
          </w:p>
        </w:tc>
        <w:tc>
          <w:tcPr>
            <w:tcW w:w="850" w:type="dxa"/>
            <w:noWrap/>
          </w:tcPr>
          <w:p w14:paraId="64F2009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30D11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0,52462</w:t>
            </w:r>
          </w:p>
        </w:tc>
        <w:tc>
          <w:tcPr>
            <w:tcW w:w="924" w:type="dxa"/>
          </w:tcPr>
          <w:p w14:paraId="175F46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3D13BA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38E133F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0,56852</w:t>
            </w:r>
          </w:p>
        </w:tc>
        <w:tc>
          <w:tcPr>
            <w:tcW w:w="891" w:type="dxa"/>
            <w:noWrap/>
          </w:tcPr>
          <w:p w14:paraId="32943F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30,88726</w:t>
            </w:r>
          </w:p>
        </w:tc>
        <w:tc>
          <w:tcPr>
            <w:tcW w:w="616" w:type="dxa"/>
          </w:tcPr>
          <w:p w14:paraId="7C49CD5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641223D" w14:textId="77777777" w:rsidTr="00083837">
        <w:trPr>
          <w:trHeight w:val="300"/>
        </w:trPr>
        <w:tc>
          <w:tcPr>
            <w:tcW w:w="562" w:type="dxa"/>
            <w:noWrap/>
          </w:tcPr>
          <w:p w14:paraId="4DD072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100</w:t>
            </w:r>
          </w:p>
        </w:tc>
        <w:tc>
          <w:tcPr>
            <w:tcW w:w="851" w:type="dxa"/>
            <w:noWrap/>
          </w:tcPr>
          <w:p w14:paraId="50B9E67E"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JPFA</w:t>
            </w:r>
          </w:p>
        </w:tc>
        <w:tc>
          <w:tcPr>
            <w:tcW w:w="867" w:type="dxa"/>
            <w:noWrap/>
          </w:tcPr>
          <w:p w14:paraId="06CC530F"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679B0D6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-0,12170</w:t>
            </w:r>
          </w:p>
        </w:tc>
        <w:tc>
          <w:tcPr>
            <w:tcW w:w="850" w:type="dxa"/>
            <w:noWrap/>
          </w:tcPr>
          <w:p w14:paraId="425E60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9A3CD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0,54789</w:t>
            </w:r>
          </w:p>
        </w:tc>
        <w:tc>
          <w:tcPr>
            <w:tcW w:w="924" w:type="dxa"/>
          </w:tcPr>
          <w:p w14:paraId="5C0493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tcPr>
          <w:p w14:paraId="369655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405D5C0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0,56026</w:t>
            </w:r>
          </w:p>
        </w:tc>
        <w:tc>
          <w:tcPr>
            <w:tcW w:w="891" w:type="dxa"/>
            <w:noWrap/>
          </w:tcPr>
          <w:p w14:paraId="58A0C6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30,88726</w:t>
            </w:r>
          </w:p>
        </w:tc>
        <w:tc>
          <w:tcPr>
            <w:tcW w:w="616" w:type="dxa"/>
          </w:tcPr>
          <w:p w14:paraId="2AEFA2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00A9220C" w14:textId="77777777" w:rsidTr="00083837">
        <w:trPr>
          <w:trHeight w:val="300"/>
        </w:trPr>
        <w:tc>
          <w:tcPr>
            <w:tcW w:w="562" w:type="dxa"/>
            <w:noWrap/>
          </w:tcPr>
          <w:p w14:paraId="4BCB52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101</w:t>
            </w:r>
          </w:p>
        </w:tc>
        <w:tc>
          <w:tcPr>
            <w:tcW w:w="851" w:type="dxa"/>
            <w:noWrap/>
            <w:hideMark/>
          </w:tcPr>
          <w:p w14:paraId="5215D4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LSIP</w:t>
            </w:r>
          </w:p>
        </w:tc>
        <w:tc>
          <w:tcPr>
            <w:tcW w:w="867" w:type="dxa"/>
            <w:noWrap/>
            <w:hideMark/>
          </w:tcPr>
          <w:p w14:paraId="2A738D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2E0CE36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-0,08136</w:t>
            </w:r>
          </w:p>
        </w:tc>
        <w:tc>
          <w:tcPr>
            <w:tcW w:w="850" w:type="dxa"/>
            <w:noWrap/>
          </w:tcPr>
          <w:p w14:paraId="3F7BD92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D4784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0,59619</w:t>
            </w:r>
          </w:p>
        </w:tc>
        <w:tc>
          <w:tcPr>
            <w:tcW w:w="924" w:type="dxa"/>
          </w:tcPr>
          <w:p w14:paraId="0BB293E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CE05B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w:t>
            </w:r>
          </w:p>
        </w:tc>
        <w:tc>
          <w:tcPr>
            <w:tcW w:w="992" w:type="dxa"/>
            <w:noWrap/>
          </w:tcPr>
          <w:p w14:paraId="26254C9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0,18900</w:t>
            </w:r>
          </w:p>
        </w:tc>
        <w:tc>
          <w:tcPr>
            <w:tcW w:w="891" w:type="dxa"/>
            <w:noWrap/>
          </w:tcPr>
          <w:p w14:paraId="7FF866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29,89263</w:t>
            </w:r>
          </w:p>
        </w:tc>
        <w:tc>
          <w:tcPr>
            <w:tcW w:w="616" w:type="dxa"/>
          </w:tcPr>
          <w:p w14:paraId="778692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8E68C1F" w14:textId="77777777" w:rsidTr="00083837">
        <w:trPr>
          <w:trHeight w:val="300"/>
        </w:trPr>
        <w:tc>
          <w:tcPr>
            <w:tcW w:w="562" w:type="dxa"/>
            <w:noWrap/>
          </w:tcPr>
          <w:p w14:paraId="738BE5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102</w:t>
            </w:r>
          </w:p>
        </w:tc>
        <w:tc>
          <w:tcPr>
            <w:tcW w:w="851" w:type="dxa"/>
            <w:noWrap/>
            <w:hideMark/>
          </w:tcPr>
          <w:p w14:paraId="58EB647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LSIP</w:t>
            </w:r>
          </w:p>
        </w:tc>
        <w:tc>
          <w:tcPr>
            <w:tcW w:w="867" w:type="dxa"/>
            <w:noWrap/>
            <w:hideMark/>
          </w:tcPr>
          <w:p w14:paraId="597B52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B1C981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-0,09253</w:t>
            </w:r>
          </w:p>
        </w:tc>
        <w:tc>
          <w:tcPr>
            <w:tcW w:w="850" w:type="dxa"/>
            <w:noWrap/>
          </w:tcPr>
          <w:p w14:paraId="430382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8AE470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0,59619</w:t>
            </w:r>
          </w:p>
        </w:tc>
        <w:tc>
          <w:tcPr>
            <w:tcW w:w="924" w:type="dxa"/>
          </w:tcPr>
          <w:p w14:paraId="50E734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0DAC5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73E1389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0,16465</w:t>
            </w:r>
          </w:p>
        </w:tc>
        <w:tc>
          <w:tcPr>
            <w:tcW w:w="891" w:type="dxa"/>
            <w:noWrap/>
          </w:tcPr>
          <w:p w14:paraId="224574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29,91877</w:t>
            </w:r>
          </w:p>
        </w:tc>
        <w:tc>
          <w:tcPr>
            <w:tcW w:w="616" w:type="dxa"/>
          </w:tcPr>
          <w:p w14:paraId="5D9A70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05321BF" w14:textId="77777777" w:rsidTr="00083837">
        <w:trPr>
          <w:trHeight w:val="300"/>
        </w:trPr>
        <w:tc>
          <w:tcPr>
            <w:tcW w:w="562" w:type="dxa"/>
            <w:noWrap/>
          </w:tcPr>
          <w:p w14:paraId="0F9A29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103</w:t>
            </w:r>
          </w:p>
        </w:tc>
        <w:tc>
          <w:tcPr>
            <w:tcW w:w="851" w:type="dxa"/>
            <w:noWrap/>
            <w:hideMark/>
          </w:tcPr>
          <w:p w14:paraId="28311B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LSIP</w:t>
            </w:r>
          </w:p>
        </w:tc>
        <w:tc>
          <w:tcPr>
            <w:tcW w:w="867" w:type="dxa"/>
            <w:noWrap/>
            <w:hideMark/>
          </w:tcPr>
          <w:p w14:paraId="7F0B9E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7BDB4C78"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-0,04993</w:t>
            </w:r>
          </w:p>
        </w:tc>
        <w:tc>
          <w:tcPr>
            <w:tcW w:w="850" w:type="dxa"/>
            <w:noWrap/>
          </w:tcPr>
          <w:p w14:paraId="271187E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697DA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0,59619</w:t>
            </w:r>
          </w:p>
        </w:tc>
        <w:tc>
          <w:tcPr>
            <w:tcW w:w="924" w:type="dxa"/>
          </w:tcPr>
          <w:p w14:paraId="6A9D87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854917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1F5E46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0,16988</w:t>
            </w:r>
          </w:p>
        </w:tc>
        <w:tc>
          <w:tcPr>
            <w:tcW w:w="891" w:type="dxa"/>
            <w:noWrap/>
          </w:tcPr>
          <w:p w14:paraId="7EB8BC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29,93733</w:t>
            </w:r>
          </w:p>
        </w:tc>
        <w:tc>
          <w:tcPr>
            <w:tcW w:w="616" w:type="dxa"/>
          </w:tcPr>
          <w:p w14:paraId="1013BD5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09C72E7" w14:textId="77777777" w:rsidTr="00083837">
        <w:trPr>
          <w:trHeight w:val="300"/>
        </w:trPr>
        <w:tc>
          <w:tcPr>
            <w:tcW w:w="562" w:type="dxa"/>
            <w:noWrap/>
          </w:tcPr>
          <w:p w14:paraId="70427B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104</w:t>
            </w:r>
          </w:p>
        </w:tc>
        <w:tc>
          <w:tcPr>
            <w:tcW w:w="851" w:type="dxa"/>
            <w:noWrap/>
            <w:hideMark/>
          </w:tcPr>
          <w:p w14:paraId="417EF8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LSIP</w:t>
            </w:r>
          </w:p>
        </w:tc>
        <w:tc>
          <w:tcPr>
            <w:tcW w:w="867" w:type="dxa"/>
            <w:noWrap/>
            <w:hideMark/>
          </w:tcPr>
          <w:p w14:paraId="3EFFE9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7AA0B83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-0,05374</w:t>
            </w:r>
          </w:p>
        </w:tc>
        <w:tc>
          <w:tcPr>
            <w:tcW w:w="850" w:type="dxa"/>
            <w:noWrap/>
          </w:tcPr>
          <w:p w14:paraId="02C6F1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531D3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0,59619</w:t>
            </w:r>
          </w:p>
        </w:tc>
        <w:tc>
          <w:tcPr>
            <w:tcW w:w="924" w:type="dxa"/>
          </w:tcPr>
          <w:p w14:paraId="0393B5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54A6CB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1DE5BC0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0,16888</w:t>
            </w:r>
          </w:p>
        </w:tc>
        <w:tc>
          <w:tcPr>
            <w:tcW w:w="891" w:type="dxa"/>
            <w:noWrap/>
          </w:tcPr>
          <w:p w14:paraId="116A839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29,95589</w:t>
            </w:r>
          </w:p>
        </w:tc>
        <w:tc>
          <w:tcPr>
            <w:tcW w:w="616" w:type="dxa"/>
          </w:tcPr>
          <w:p w14:paraId="3E4678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77764D7" w14:textId="77777777" w:rsidTr="00083837">
        <w:trPr>
          <w:trHeight w:val="300"/>
        </w:trPr>
        <w:tc>
          <w:tcPr>
            <w:tcW w:w="562" w:type="dxa"/>
            <w:noWrap/>
          </w:tcPr>
          <w:p w14:paraId="7CF0DE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105</w:t>
            </w:r>
          </w:p>
        </w:tc>
        <w:tc>
          <w:tcPr>
            <w:tcW w:w="851" w:type="dxa"/>
            <w:noWrap/>
          </w:tcPr>
          <w:p w14:paraId="3F9326D7"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LSIP</w:t>
            </w:r>
          </w:p>
        </w:tc>
        <w:tc>
          <w:tcPr>
            <w:tcW w:w="867" w:type="dxa"/>
            <w:noWrap/>
          </w:tcPr>
          <w:p w14:paraId="0B45D529"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110F2B3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-0,10123</w:t>
            </w:r>
          </w:p>
        </w:tc>
        <w:tc>
          <w:tcPr>
            <w:tcW w:w="850" w:type="dxa"/>
            <w:noWrap/>
          </w:tcPr>
          <w:p w14:paraId="0DF97B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7088E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0,59619</w:t>
            </w:r>
          </w:p>
        </w:tc>
        <w:tc>
          <w:tcPr>
            <w:tcW w:w="924" w:type="dxa"/>
          </w:tcPr>
          <w:p w14:paraId="5E415C2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0C785D8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00A870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0,14982</w:t>
            </w:r>
          </w:p>
        </w:tc>
        <w:tc>
          <w:tcPr>
            <w:tcW w:w="891" w:type="dxa"/>
            <w:noWrap/>
          </w:tcPr>
          <w:p w14:paraId="58F5F5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30,02187</w:t>
            </w:r>
          </w:p>
        </w:tc>
        <w:tc>
          <w:tcPr>
            <w:tcW w:w="616" w:type="dxa"/>
          </w:tcPr>
          <w:p w14:paraId="6ED188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237E93ED" w14:textId="77777777" w:rsidTr="00083837">
        <w:trPr>
          <w:trHeight w:val="300"/>
        </w:trPr>
        <w:tc>
          <w:tcPr>
            <w:tcW w:w="562" w:type="dxa"/>
            <w:noWrap/>
          </w:tcPr>
          <w:p w14:paraId="3A6496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106</w:t>
            </w:r>
          </w:p>
        </w:tc>
        <w:tc>
          <w:tcPr>
            <w:tcW w:w="851" w:type="dxa"/>
            <w:noWrap/>
            <w:hideMark/>
          </w:tcPr>
          <w:p w14:paraId="3FEE72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MAIN</w:t>
            </w:r>
          </w:p>
        </w:tc>
        <w:tc>
          <w:tcPr>
            <w:tcW w:w="867" w:type="dxa"/>
            <w:noWrap/>
            <w:hideMark/>
          </w:tcPr>
          <w:p w14:paraId="39B92A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0FAFB69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-0,06479</w:t>
            </w:r>
          </w:p>
        </w:tc>
        <w:tc>
          <w:tcPr>
            <w:tcW w:w="850" w:type="dxa"/>
            <w:noWrap/>
          </w:tcPr>
          <w:p w14:paraId="62FD5E9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D2240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0,57239</w:t>
            </w:r>
          </w:p>
        </w:tc>
        <w:tc>
          <w:tcPr>
            <w:tcW w:w="924" w:type="dxa"/>
          </w:tcPr>
          <w:p w14:paraId="161C43E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tcPr>
          <w:p w14:paraId="5564AE9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28A6B8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0,55245</w:t>
            </w:r>
          </w:p>
        </w:tc>
        <w:tc>
          <w:tcPr>
            <w:tcW w:w="891" w:type="dxa"/>
            <w:noWrap/>
          </w:tcPr>
          <w:p w14:paraId="634C45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28,95783</w:t>
            </w:r>
          </w:p>
        </w:tc>
        <w:tc>
          <w:tcPr>
            <w:tcW w:w="616" w:type="dxa"/>
          </w:tcPr>
          <w:p w14:paraId="001AE9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5596AB8" w14:textId="77777777" w:rsidTr="00083837">
        <w:trPr>
          <w:trHeight w:val="300"/>
        </w:trPr>
        <w:tc>
          <w:tcPr>
            <w:tcW w:w="562" w:type="dxa"/>
            <w:noWrap/>
          </w:tcPr>
          <w:p w14:paraId="49FDAC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107</w:t>
            </w:r>
          </w:p>
        </w:tc>
        <w:tc>
          <w:tcPr>
            <w:tcW w:w="851" w:type="dxa"/>
            <w:noWrap/>
            <w:hideMark/>
          </w:tcPr>
          <w:p w14:paraId="23CD158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MAIN</w:t>
            </w:r>
          </w:p>
        </w:tc>
        <w:tc>
          <w:tcPr>
            <w:tcW w:w="867" w:type="dxa"/>
            <w:noWrap/>
            <w:hideMark/>
          </w:tcPr>
          <w:p w14:paraId="0DC002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A228CF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-0,08545</w:t>
            </w:r>
          </w:p>
        </w:tc>
        <w:tc>
          <w:tcPr>
            <w:tcW w:w="850" w:type="dxa"/>
            <w:noWrap/>
          </w:tcPr>
          <w:p w14:paraId="3A87B3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30D97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0,57270</w:t>
            </w:r>
          </w:p>
        </w:tc>
        <w:tc>
          <w:tcPr>
            <w:tcW w:w="924" w:type="dxa"/>
          </w:tcPr>
          <w:p w14:paraId="3B7EFF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tcPr>
          <w:p w14:paraId="1211A0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9565F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0,59150</w:t>
            </w:r>
          </w:p>
        </w:tc>
        <w:tc>
          <w:tcPr>
            <w:tcW w:w="891" w:type="dxa"/>
            <w:noWrap/>
          </w:tcPr>
          <w:p w14:paraId="11A29FE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29,01947</w:t>
            </w:r>
          </w:p>
        </w:tc>
        <w:tc>
          <w:tcPr>
            <w:tcW w:w="616" w:type="dxa"/>
          </w:tcPr>
          <w:p w14:paraId="26DC87F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F9C6C54" w14:textId="77777777" w:rsidTr="00083837">
        <w:trPr>
          <w:trHeight w:val="300"/>
        </w:trPr>
        <w:tc>
          <w:tcPr>
            <w:tcW w:w="562" w:type="dxa"/>
            <w:noWrap/>
          </w:tcPr>
          <w:p w14:paraId="025FFA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108</w:t>
            </w:r>
          </w:p>
        </w:tc>
        <w:tc>
          <w:tcPr>
            <w:tcW w:w="851" w:type="dxa"/>
            <w:noWrap/>
            <w:hideMark/>
          </w:tcPr>
          <w:p w14:paraId="37096DA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MAIN</w:t>
            </w:r>
          </w:p>
        </w:tc>
        <w:tc>
          <w:tcPr>
            <w:tcW w:w="867" w:type="dxa"/>
            <w:noWrap/>
            <w:hideMark/>
          </w:tcPr>
          <w:p w14:paraId="7FC0E6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2658BCB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-0,05808</w:t>
            </w:r>
          </w:p>
        </w:tc>
        <w:tc>
          <w:tcPr>
            <w:tcW w:w="850" w:type="dxa"/>
            <w:noWrap/>
          </w:tcPr>
          <w:p w14:paraId="354D3D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F2FFE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0,57270</w:t>
            </w:r>
          </w:p>
        </w:tc>
        <w:tc>
          <w:tcPr>
            <w:tcW w:w="924" w:type="dxa"/>
          </w:tcPr>
          <w:p w14:paraId="1F470F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tcPr>
          <w:p w14:paraId="043C75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E77C2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0,54066</w:t>
            </w:r>
          </w:p>
        </w:tc>
        <w:tc>
          <w:tcPr>
            <w:tcW w:w="891" w:type="dxa"/>
            <w:noWrap/>
          </w:tcPr>
          <w:p w14:paraId="7379EF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29,09794</w:t>
            </w:r>
          </w:p>
        </w:tc>
        <w:tc>
          <w:tcPr>
            <w:tcW w:w="616" w:type="dxa"/>
          </w:tcPr>
          <w:p w14:paraId="27E5A2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1DDDEE3" w14:textId="77777777" w:rsidTr="00083837">
        <w:trPr>
          <w:trHeight w:val="300"/>
        </w:trPr>
        <w:tc>
          <w:tcPr>
            <w:tcW w:w="562" w:type="dxa"/>
            <w:noWrap/>
          </w:tcPr>
          <w:p w14:paraId="1EF49FB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109</w:t>
            </w:r>
          </w:p>
        </w:tc>
        <w:tc>
          <w:tcPr>
            <w:tcW w:w="851" w:type="dxa"/>
            <w:noWrap/>
            <w:hideMark/>
          </w:tcPr>
          <w:p w14:paraId="299F26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MAIN</w:t>
            </w:r>
          </w:p>
        </w:tc>
        <w:tc>
          <w:tcPr>
            <w:tcW w:w="867" w:type="dxa"/>
            <w:noWrap/>
            <w:hideMark/>
          </w:tcPr>
          <w:p w14:paraId="599827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3D3BBF1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-0,11288</w:t>
            </w:r>
          </w:p>
        </w:tc>
        <w:tc>
          <w:tcPr>
            <w:tcW w:w="850" w:type="dxa"/>
            <w:noWrap/>
          </w:tcPr>
          <w:p w14:paraId="381F74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9CA2E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0,57270</w:t>
            </w:r>
          </w:p>
        </w:tc>
        <w:tc>
          <w:tcPr>
            <w:tcW w:w="924" w:type="dxa"/>
          </w:tcPr>
          <w:p w14:paraId="4C55F3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tcPr>
          <w:p w14:paraId="18593DD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32A73D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0,54581</w:t>
            </w:r>
          </w:p>
        </w:tc>
        <w:tc>
          <w:tcPr>
            <w:tcW w:w="891" w:type="dxa"/>
            <w:noWrap/>
          </w:tcPr>
          <w:p w14:paraId="54FB88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29,16758</w:t>
            </w:r>
          </w:p>
        </w:tc>
        <w:tc>
          <w:tcPr>
            <w:tcW w:w="616" w:type="dxa"/>
          </w:tcPr>
          <w:p w14:paraId="50BA9B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243FB60" w14:textId="77777777" w:rsidTr="00083837">
        <w:trPr>
          <w:trHeight w:val="300"/>
        </w:trPr>
        <w:tc>
          <w:tcPr>
            <w:tcW w:w="562" w:type="dxa"/>
            <w:noWrap/>
          </w:tcPr>
          <w:p w14:paraId="57BC70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110</w:t>
            </w:r>
          </w:p>
        </w:tc>
        <w:tc>
          <w:tcPr>
            <w:tcW w:w="851" w:type="dxa"/>
            <w:noWrap/>
          </w:tcPr>
          <w:p w14:paraId="732738CB"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MAIN</w:t>
            </w:r>
          </w:p>
        </w:tc>
        <w:tc>
          <w:tcPr>
            <w:tcW w:w="867" w:type="dxa"/>
            <w:noWrap/>
          </w:tcPr>
          <w:p w14:paraId="42BABF87"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11527A9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-0,08942</w:t>
            </w:r>
          </w:p>
        </w:tc>
        <w:tc>
          <w:tcPr>
            <w:tcW w:w="850" w:type="dxa"/>
            <w:noWrap/>
          </w:tcPr>
          <w:p w14:paraId="243566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F9B6B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0,57270</w:t>
            </w:r>
          </w:p>
        </w:tc>
        <w:tc>
          <w:tcPr>
            <w:tcW w:w="924" w:type="dxa"/>
          </w:tcPr>
          <w:p w14:paraId="78736A5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0,60000</w:t>
            </w:r>
          </w:p>
        </w:tc>
        <w:tc>
          <w:tcPr>
            <w:tcW w:w="627" w:type="dxa"/>
            <w:noWrap/>
          </w:tcPr>
          <w:p w14:paraId="7EC2657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2BC51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0,54099</w:t>
            </w:r>
          </w:p>
        </w:tc>
        <w:tc>
          <w:tcPr>
            <w:tcW w:w="891" w:type="dxa"/>
            <w:noWrap/>
          </w:tcPr>
          <w:p w14:paraId="0DA042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29,17308</w:t>
            </w:r>
          </w:p>
        </w:tc>
        <w:tc>
          <w:tcPr>
            <w:tcW w:w="616" w:type="dxa"/>
          </w:tcPr>
          <w:p w14:paraId="58305B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7E514393" w14:textId="77777777" w:rsidTr="00083837">
        <w:trPr>
          <w:trHeight w:val="300"/>
        </w:trPr>
        <w:tc>
          <w:tcPr>
            <w:tcW w:w="562" w:type="dxa"/>
            <w:noWrap/>
          </w:tcPr>
          <w:p w14:paraId="150F6F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111</w:t>
            </w:r>
          </w:p>
        </w:tc>
        <w:tc>
          <w:tcPr>
            <w:tcW w:w="851" w:type="dxa"/>
            <w:noWrap/>
            <w:hideMark/>
          </w:tcPr>
          <w:p w14:paraId="0C2297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MLBI</w:t>
            </w:r>
          </w:p>
        </w:tc>
        <w:tc>
          <w:tcPr>
            <w:tcW w:w="867" w:type="dxa"/>
            <w:noWrap/>
            <w:hideMark/>
          </w:tcPr>
          <w:p w14:paraId="26196D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3894171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-0,11334</w:t>
            </w:r>
          </w:p>
        </w:tc>
        <w:tc>
          <w:tcPr>
            <w:tcW w:w="850" w:type="dxa"/>
            <w:noWrap/>
          </w:tcPr>
          <w:p w14:paraId="2446E4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EB2914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0,81782</w:t>
            </w:r>
          </w:p>
        </w:tc>
        <w:tc>
          <w:tcPr>
            <w:tcW w:w="924" w:type="dxa"/>
          </w:tcPr>
          <w:p w14:paraId="337D43E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0,57143</w:t>
            </w:r>
          </w:p>
        </w:tc>
        <w:tc>
          <w:tcPr>
            <w:tcW w:w="627" w:type="dxa"/>
            <w:noWrap/>
          </w:tcPr>
          <w:p w14:paraId="67A335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7B3669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0,63929</w:t>
            </w:r>
          </w:p>
        </w:tc>
        <w:tc>
          <w:tcPr>
            <w:tcW w:w="891" w:type="dxa"/>
            <w:noWrap/>
          </w:tcPr>
          <w:p w14:paraId="717EB9F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28,45302</w:t>
            </w:r>
          </w:p>
        </w:tc>
        <w:tc>
          <w:tcPr>
            <w:tcW w:w="616" w:type="dxa"/>
          </w:tcPr>
          <w:p w14:paraId="25B07A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1202F59" w14:textId="77777777" w:rsidTr="00083837">
        <w:trPr>
          <w:trHeight w:val="300"/>
        </w:trPr>
        <w:tc>
          <w:tcPr>
            <w:tcW w:w="562" w:type="dxa"/>
            <w:noWrap/>
          </w:tcPr>
          <w:p w14:paraId="0E9A49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112</w:t>
            </w:r>
          </w:p>
        </w:tc>
        <w:tc>
          <w:tcPr>
            <w:tcW w:w="851" w:type="dxa"/>
            <w:noWrap/>
            <w:hideMark/>
          </w:tcPr>
          <w:p w14:paraId="500476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MLBI</w:t>
            </w:r>
          </w:p>
        </w:tc>
        <w:tc>
          <w:tcPr>
            <w:tcW w:w="867" w:type="dxa"/>
            <w:noWrap/>
            <w:hideMark/>
          </w:tcPr>
          <w:p w14:paraId="5641C8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34A3F76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0,10348</w:t>
            </w:r>
          </w:p>
        </w:tc>
        <w:tc>
          <w:tcPr>
            <w:tcW w:w="850" w:type="dxa"/>
            <w:noWrap/>
          </w:tcPr>
          <w:p w14:paraId="115821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D1B9C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0,81782</w:t>
            </w:r>
          </w:p>
        </w:tc>
        <w:tc>
          <w:tcPr>
            <w:tcW w:w="924" w:type="dxa"/>
          </w:tcPr>
          <w:p w14:paraId="2750CFC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6240763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5E02E84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0,57575</w:t>
            </w:r>
          </w:p>
        </w:tc>
        <w:tc>
          <w:tcPr>
            <w:tcW w:w="891" w:type="dxa"/>
            <w:noWrap/>
          </w:tcPr>
          <w:p w14:paraId="3096BC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28,55133</w:t>
            </w:r>
          </w:p>
        </w:tc>
        <w:tc>
          <w:tcPr>
            <w:tcW w:w="616" w:type="dxa"/>
          </w:tcPr>
          <w:p w14:paraId="21BCC0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4E06CD1" w14:textId="77777777" w:rsidTr="00083837">
        <w:trPr>
          <w:trHeight w:val="300"/>
        </w:trPr>
        <w:tc>
          <w:tcPr>
            <w:tcW w:w="562" w:type="dxa"/>
            <w:noWrap/>
          </w:tcPr>
          <w:p w14:paraId="2AC562D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113</w:t>
            </w:r>
          </w:p>
        </w:tc>
        <w:tc>
          <w:tcPr>
            <w:tcW w:w="851" w:type="dxa"/>
            <w:noWrap/>
            <w:hideMark/>
          </w:tcPr>
          <w:p w14:paraId="716EA9F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MLBI</w:t>
            </w:r>
          </w:p>
        </w:tc>
        <w:tc>
          <w:tcPr>
            <w:tcW w:w="867" w:type="dxa"/>
            <w:noWrap/>
            <w:hideMark/>
          </w:tcPr>
          <w:p w14:paraId="3D7ABE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28DE713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0,05304</w:t>
            </w:r>
          </w:p>
        </w:tc>
        <w:tc>
          <w:tcPr>
            <w:tcW w:w="850" w:type="dxa"/>
            <w:noWrap/>
          </w:tcPr>
          <w:p w14:paraId="78AAB6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83002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0,81782</w:t>
            </w:r>
          </w:p>
        </w:tc>
        <w:tc>
          <w:tcPr>
            <w:tcW w:w="924" w:type="dxa"/>
          </w:tcPr>
          <w:p w14:paraId="74CFD8F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64C2DE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22D941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0,59594</w:t>
            </w:r>
          </w:p>
        </w:tc>
        <w:tc>
          <w:tcPr>
            <w:tcW w:w="891" w:type="dxa"/>
            <w:noWrap/>
          </w:tcPr>
          <w:p w14:paraId="03B16E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28,69210</w:t>
            </w:r>
          </w:p>
        </w:tc>
        <w:tc>
          <w:tcPr>
            <w:tcW w:w="616" w:type="dxa"/>
          </w:tcPr>
          <w:p w14:paraId="48E784D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D093330" w14:textId="77777777" w:rsidTr="00083837">
        <w:trPr>
          <w:trHeight w:val="300"/>
        </w:trPr>
        <w:tc>
          <w:tcPr>
            <w:tcW w:w="562" w:type="dxa"/>
            <w:noWrap/>
          </w:tcPr>
          <w:p w14:paraId="60BB950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114</w:t>
            </w:r>
          </w:p>
        </w:tc>
        <w:tc>
          <w:tcPr>
            <w:tcW w:w="851" w:type="dxa"/>
            <w:noWrap/>
            <w:hideMark/>
          </w:tcPr>
          <w:p w14:paraId="1750CD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MLBI</w:t>
            </w:r>
          </w:p>
        </w:tc>
        <w:tc>
          <w:tcPr>
            <w:tcW w:w="867" w:type="dxa"/>
            <w:noWrap/>
            <w:hideMark/>
          </w:tcPr>
          <w:p w14:paraId="11F56F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FC706C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0,06261</w:t>
            </w:r>
          </w:p>
        </w:tc>
        <w:tc>
          <w:tcPr>
            <w:tcW w:w="850" w:type="dxa"/>
            <w:noWrap/>
          </w:tcPr>
          <w:p w14:paraId="615C54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E2DA8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0,81782</w:t>
            </w:r>
          </w:p>
        </w:tc>
        <w:tc>
          <w:tcPr>
            <w:tcW w:w="924" w:type="dxa"/>
          </w:tcPr>
          <w:p w14:paraId="289F0A9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7865EA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78D6418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0,60441</w:t>
            </w:r>
          </w:p>
        </w:tc>
        <w:tc>
          <w:tcPr>
            <w:tcW w:w="891" w:type="dxa"/>
            <w:noWrap/>
          </w:tcPr>
          <w:p w14:paraId="4E9BB4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28,69468</w:t>
            </w:r>
          </w:p>
        </w:tc>
        <w:tc>
          <w:tcPr>
            <w:tcW w:w="616" w:type="dxa"/>
          </w:tcPr>
          <w:p w14:paraId="4661B27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075CC77" w14:textId="77777777" w:rsidTr="00083837">
        <w:trPr>
          <w:trHeight w:val="300"/>
        </w:trPr>
        <w:tc>
          <w:tcPr>
            <w:tcW w:w="562" w:type="dxa"/>
            <w:noWrap/>
          </w:tcPr>
          <w:p w14:paraId="54FD80B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115</w:t>
            </w:r>
          </w:p>
        </w:tc>
        <w:tc>
          <w:tcPr>
            <w:tcW w:w="851" w:type="dxa"/>
            <w:noWrap/>
          </w:tcPr>
          <w:p w14:paraId="1C40DDBB"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MLBI</w:t>
            </w:r>
          </w:p>
        </w:tc>
        <w:tc>
          <w:tcPr>
            <w:tcW w:w="867" w:type="dxa"/>
            <w:noWrap/>
          </w:tcPr>
          <w:p w14:paraId="7F870734"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7A2C3F8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-0,06221</w:t>
            </w:r>
          </w:p>
        </w:tc>
        <w:tc>
          <w:tcPr>
            <w:tcW w:w="850" w:type="dxa"/>
            <w:noWrap/>
          </w:tcPr>
          <w:p w14:paraId="0E8E6F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9571C7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0,81782</w:t>
            </w:r>
          </w:p>
        </w:tc>
        <w:tc>
          <w:tcPr>
            <w:tcW w:w="924" w:type="dxa"/>
          </w:tcPr>
          <w:p w14:paraId="6DEB10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6DEC108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14429D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0,50698</w:t>
            </w:r>
          </w:p>
        </w:tc>
        <w:tc>
          <w:tcPr>
            <w:tcW w:w="891" w:type="dxa"/>
            <w:noWrap/>
          </w:tcPr>
          <w:p w14:paraId="5A9D3F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28,69829</w:t>
            </w:r>
          </w:p>
        </w:tc>
        <w:tc>
          <w:tcPr>
            <w:tcW w:w="616" w:type="dxa"/>
          </w:tcPr>
          <w:p w14:paraId="5D8F607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053138F4" w14:textId="77777777" w:rsidTr="00083837">
        <w:trPr>
          <w:trHeight w:val="300"/>
        </w:trPr>
        <w:tc>
          <w:tcPr>
            <w:tcW w:w="562" w:type="dxa"/>
            <w:noWrap/>
          </w:tcPr>
          <w:p w14:paraId="2231D3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116</w:t>
            </w:r>
          </w:p>
        </w:tc>
        <w:tc>
          <w:tcPr>
            <w:tcW w:w="851" w:type="dxa"/>
            <w:noWrap/>
            <w:hideMark/>
          </w:tcPr>
          <w:p w14:paraId="6C8754D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MYOR</w:t>
            </w:r>
          </w:p>
        </w:tc>
        <w:tc>
          <w:tcPr>
            <w:tcW w:w="867" w:type="dxa"/>
            <w:noWrap/>
            <w:hideMark/>
          </w:tcPr>
          <w:p w14:paraId="1ECF31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0DB9097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0,05584</w:t>
            </w:r>
          </w:p>
        </w:tc>
        <w:tc>
          <w:tcPr>
            <w:tcW w:w="850" w:type="dxa"/>
            <w:noWrap/>
          </w:tcPr>
          <w:p w14:paraId="0EACB8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0,25220</w:t>
            </w:r>
          </w:p>
        </w:tc>
        <w:tc>
          <w:tcPr>
            <w:tcW w:w="992" w:type="dxa"/>
            <w:noWrap/>
          </w:tcPr>
          <w:p w14:paraId="13292F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0,59071</w:t>
            </w:r>
          </w:p>
        </w:tc>
        <w:tc>
          <w:tcPr>
            <w:tcW w:w="924" w:type="dxa"/>
          </w:tcPr>
          <w:p w14:paraId="2E07CE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7C7C5E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4A3C4E4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0,51516</w:t>
            </w:r>
          </w:p>
        </w:tc>
        <w:tc>
          <w:tcPr>
            <w:tcW w:w="891" w:type="dxa"/>
            <w:noWrap/>
          </w:tcPr>
          <w:p w14:paraId="0694D5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30,18999</w:t>
            </w:r>
          </w:p>
        </w:tc>
        <w:tc>
          <w:tcPr>
            <w:tcW w:w="616" w:type="dxa"/>
          </w:tcPr>
          <w:p w14:paraId="16CB02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3676DC1" w14:textId="77777777" w:rsidTr="00083837">
        <w:trPr>
          <w:trHeight w:val="300"/>
        </w:trPr>
        <w:tc>
          <w:tcPr>
            <w:tcW w:w="562" w:type="dxa"/>
            <w:noWrap/>
          </w:tcPr>
          <w:p w14:paraId="4C62A7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117</w:t>
            </w:r>
          </w:p>
        </w:tc>
        <w:tc>
          <w:tcPr>
            <w:tcW w:w="851" w:type="dxa"/>
            <w:noWrap/>
            <w:hideMark/>
          </w:tcPr>
          <w:p w14:paraId="7FB8494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MYOR</w:t>
            </w:r>
          </w:p>
        </w:tc>
        <w:tc>
          <w:tcPr>
            <w:tcW w:w="867" w:type="dxa"/>
            <w:noWrap/>
            <w:hideMark/>
          </w:tcPr>
          <w:p w14:paraId="5BE0E8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5E36668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0,03307</w:t>
            </w:r>
          </w:p>
        </w:tc>
        <w:tc>
          <w:tcPr>
            <w:tcW w:w="850" w:type="dxa"/>
            <w:noWrap/>
          </w:tcPr>
          <w:p w14:paraId="6808EE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0,25220</w:t>
            </w:r>
          </w:p>
        </w:tc>
        <w:tc>
          <w:tcPr>
            <w:tcW w:w="992" w:type="dxa"/>
            <w:noWrap/>
          </w:tcPr>
          <w:p w14:paraId="39C249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0,59071</w:t>
            </w:r>
          </w:p>
        </w:tc>
        <w:tc>
          <w:tcPr>
            <w:tcW w:w="924" w:type="dxa"/>
          </w:tcPr>
          <w:p w14:paraId="6D8F1E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269592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5314890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0,50694</w:t>
            </w:r>
          </w:p>
        </w:tc>
        <w:tc>
          <w:tcPr>
            <w:tcW w:w="891" w:type="dxa"/>
            <w:noWrap/>
          </w:tcPr>
          <w:p w14:paraId="55DAC2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30,33345</w:t>
            </w:r>
          </w:p>
        </w:tc>
        <w:tc>
          <w:tcPr>
            <w:tcW w:w="616" w:type="dxa"/>
          </w:tcPr>
          <w:p w14:paraId="445E5EC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48F819F" w14:textId="77777777" w:rsidTr="00083837">
        <w:trPr>
          <w:trHeight w:val="300"/>
        </w:trPr>
        <w:tc>
          <w:tcPr>
            <w:tcW w:w="562" w:type="dxa"/>
            <w:noWrap/>
          </w:tcPr>
          <w:p w14:paraId="61EA876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118</w:t>
            </w:r>
          </w:p>
        </w:tc>
        <w:tc>
          <w:tcPr>
            <w:tcW w:w="851" w:type="dxa"/>
            <w:noWrap/>
            <w:hideMark/>
          </w:tcPr>
          <w:p w14:paraId="7D59C2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MYOR</w:t>
            </w:r>
          </w:p>
        </w:tc>
        <w:tc>
          <w:tcPr>
            <w:tcW w:w="867" w:type="dxa"/>
            <w:noWrap/>
            <w:hideMark/>
          </w:tcPr>
          <w:p w14:paraId="77897B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704B4DE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0,08214</w:t>
            </w:r>
          </w:p>
        </w:tc>
        <w:tc>
          <w:tcPr>
            <w:tcW w:w="850" w:type="dxa"/>
            <w:noWrap/>
          </w:tcPr>
          <w:p w14:paraId="13F85B2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0,25225</w:t>
            </w:r>
          </w:p>
        </w:tc>
        <w:tc>
          <w:tcPr>
            <w:tcW w:w="992" w:type="dxa"/>
            <w:noWrap/>
          </w:tcPr>
          <w:p w14:paraId="39CEB9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0,59071</w:t>
            </w:r>
          </w:p>
        </w:tc>
        <w:tc>
          <w:tcPr>
            <w:tcW w:w="924" w:type="dxa"/>
          </w:tcPr>
          <w:p w14:paraId="4AAE0E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12712EE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1B2071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0,51440</w:t>
            </w:r>
          </w:p>
        </w:tc>
        <w:tc>
          <w:tcPr>
            <w:tcW w:w="891" w:type="dxa"/>
            <w:noWrap/>
          </w:tcPr>
          <w:p w14:paraId="469C62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30,49845</w:t>
            </w:r>
          </w:p>
        </w:tc>
        <w:tc>
          <w:tcPr>
            <w:tcW w:w="616" w:type="dxa"/>
          </w:tcPr>
          <w:p w14:paraId="788BC19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324F669" w14:textId="77777777" w:rsidTr="00083837">
        <w:trPr>
          <w:trHeight w:val="300"/>
        </w:trPr>
        <w:tc>
          <w:tcPr>
            <w:tcW w:w="562" w:type="dxa"/>
            <w:noWrap/>
          </w:tcPr>
          <w:p w14:paraId="306C85A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119</w:t>
            </w:r>
          </w:p>
        </w:tc>
        <w:tc>
          <w:tcPr>
            <w:tcW w:w="851" w:type="dxa"/>
            <w:noWrap/>
            <w:hideMark/>
          </w:tcPr>
          <w:p w14:paraId="4E5050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MYOR</w:t>
            </w:r>
          </w:p>
        </w:tc>
        <w:tc>
          <w:tcPr>
            <w:tcW w:w="867" w:type="dxa"/>
            <w:noWrap/>
            <w:hideMark/>
          </w:tcPr>
          <w:p w14:paraId="7A1FC5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FD5933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-0,06125</w:t>
            </w:r>
          </w:p>
        </w:tc>
        <w:tc>
          <w:tcPr>
            <w:tcW w:w="850" w:type="dxa"/>
            <w:noWrap/>
          </w:tcPr>
          <w:p w14:paraId="2F7DE6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0,25228</w:t>
            </w:r>
          </w:p>
        </w:tc>
        <w:tc>
          <w:tcPr>
            <w:tcW w:w="992" w:type="dxa"/>
            <w:noWrap/>
          </w:tcPr>
          <w:p w14:paraId="0BF5DD7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0,59071</w:t>
            </w:r>
          </w:p>
        </w:tc>
        <w:tc>
          <w:tcPr>
            <w:tcW w:w="924" w:type="dxa"/>
          </w:tcPr>
          <w:p w14:paraId="723EFAD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752B1D8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12184F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0,47936</w:t>
            </w:r>
          </w:p>
        </w:tc>
        <w:tc>
          <w:tcPr>
            <w:tcW w:w="891" w:type="dxa"/>
            <w:noWrap/>
          </w:tcPr>
          <w:p w14:paraId="49A940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30,57745</w:t>
            </w:r>
          </w:p>
        </w:tc>
        <w:tc>
          <w:tcPr>
            <w:tcW w:w="616" w:type="dxa"/>
          </w:tcPr>
          <w:p w14:paraId="7D17BF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FA8CDAA" w14:textId="77777777" w:rsidTr="00083837">
        <w:trPr>
          <w:trHeight w:val="300"/>
        </w:trPr>
        <w:tc>
          <w:tcPr>
            <w:tcW w:w="562" w:type="dxa"/>
            <w:noWrap/>
          </w:tcPr>
          <w:p w14:paraId="0C0DC7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120</w:t>
            </w:r>
          </w:p>
        </w:tc>
        <w:tc>
          <w:tcPr>
            <w:tcW w:w="851" w:type="dxa"/>
            <w:noWrap/>
          </w:tcPr>
          <w:p w14:paraId="07B5E886"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MYOR</w:t>
            </w:r>
          </w:p>
        </w:tc>
        <w:tc>
          <w:tcPr>
            <w:tcW w:w="867" w:type="dxa"/>
            <w:noWrap/>
          </w:tcPr>
          <w:p w14:paraId="68A61E3D"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47E307E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-0,07186</w:t>
            </w:r>
          </w:p>
        </w:tc>
        <w:tc>
          <w:tcPr>
            <w:tcW w:w="850" w:type="dxa"/>
            <w:noWrap/>
          </w:tcPr>
          <w:p w14:paraId="6BB287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0,25228</w:t>
            </w:r>
          </w:p>
        </w:tc>
        <w:tc>
          <w:tcPr>
            <w:tcW w:w="992" w:type="dxa"/>
            <w:noWrap/>
          </w:tcPr>
          <w:p w14:paraId="3B0DB2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0,59071</w:t>
            </w:r>
          </w:p>
        </w:tc>
        <w:tc>
          <w:tcPr>
            <w:tcW w:w="924" w:type="dxa"/>
          </w:tcPr>
          <w:p w14:paraId="1785C0B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013F6C7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7930393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0,43009</w:t>
            </w:r>
          </w:p>
        </w:tc>
        <w:tc>
          <w:tcPr>
            <w:tcW w:w="891" w:type="dxa"/>
            <w:noWrap/>
          </w:tcPr>
          <w:p w14:paraId="4A0ED6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30,61557</w:t>
            </w:r>
          </w:p>
        </w:tc>
        <w:tc>
          <w:tcPr>
            <w:tcW w:w="616" w:type="dxa"/>
          </w:tcPr>
          <w:p w14:paraId="363D7B1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0D00C4F5" w14:textId="77777777" w:rsidTr="00083837">
        <w:trPr>
          <w:trHeight w:val="300"/>
        </w:trPr>
        <w:tc>
          <w:tcPr>
            <w:tcW w:w="562" w:type="dxa"/>
            <w:noWrap/>
          </w:tcPr>
          <w:p w14:paraId="39E6F38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121</w:t>
            </w:r>
          </w:p>
        </w:tc>
        <w:tc>
          <w:tcPr>
            <w:tcW w:w="851" w:type="dxa"/>
            <w:noWrap/>
            <w:hideMark/>
          </w:tcPr>
          <w:p w14:paraId="6C1A98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PALM</w:t>
            </w:r>
          </w:p>
        </w:tc>
        <w:tc>
          <w:tcPr>
            <w:tcW w:w="867" w:type="dxa"/>
            <w:noWrap/>
            <w:hideMark/>
          </w:tcPr>
          <w:p w14:paraId="53491D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36EB161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-0,12683</w:t>
            </w:r>
          </w:p>
        </w:tc>
        <w:tc>
          <w:tcPr>
            <w:tcW w:w="850" w:type="dxa"/>
            <w:noWrap/>
          </w:tcPr>
          <w:p w14:paraId="73BA6E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0,00257</w:t>
            </w:r>
          </w:p>
        </w:tc>
        <w:tc>
          <w:tcPr>
            <w:tcW w:w="992" w:type="dxa"/>
            <w:noWrap/>
          </w:tcPr>
          <w:p w14:paraId="522B4D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0,88326</w:t>
            </w:r>
          </w:p>
        </w:tc>
        <w:tc>
          <w:tcPr>
            <w:tcW w:w="924" w:type="dxa"/>
          </w:tcPr>
          <w:p w14:paraId="623B86E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0B2BB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3D8EC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0,39745</w:t>
            </w:r>
          </w:p>
        </w:tc>
        <w:tc>
          <w:tcPr>
            <w:tcW w:w="891" w:type="dxa"/>
            <w:noWrap/>
          </w:tcPr>
          <w:p w14:paraId="33E820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28,98189</w:t>
            </w:r>
          </w:p>
        </w:tc>
        <w:tc>
          <w:tcPr>
            <w:tcW w:w="616" w:type="dxa"/>
          </w:tcPr>
          <w:p w14:paraId="6B4339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AB0980C" w14:textId="77777777" w:rsidTr="00083837">
        <w:trPr>
          <w:trHeight w:val="300"/>
        </w:trPr>
        <w:tc>
          <w:tcPr>
            <w:tcW w:w="562" w:type="dxa"/>
            <w:noWrap/>
          </w:tcPr>
          <w:p w14:paraId="719090F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122</w:t>
            </w:r>
          </w:p>
        </w:tc>
        <w:tc>
          <w:tcPr>
            <w:tcW w:w="851" w:type="dxa"/>
            <w:noWrap/>
            <w:hideMark/>
          </w:tcPr>
          <w:p w14:paraId="52173D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PALM</w:t>
            </w:r>
          </w:p>
        </w:tc>
        <w:tc>
          <w:tcPr>
            <w:tcW w:w="867" w:type="dxa"/>
            <w:noWrap/>
            <w:hideMark/>
          </w:tcPr>
          <w:p w14:paraId="60A456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B8EC74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0,05589</w:t>
            </w:r>
          </w:p>
        </w:tc>
        <w:tc>
          <w:tcPr>
            <w:tcW w:w="850" w:type="dxa"/>
            <w:noWrap/>
          </w:tcPr>
          <w:p w14:paraId="4F7E937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0,01261</w:t>
            </w:r>
          </w:p>
        </w:tc>
        <w:tc>
          <w:tcPr>
            <w:tcW w:w="992" w:type="dxa"/>
            <w:noWrap/>
          </w:tcPr>
          <w:p w14:paraId="45EC96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0,89038</w:t>
            </w:r>
          </w:p>
        </w:tc>
        <w:tc>
          <w:tcPr>
            <w:tcW w:w="924" w:type="dxa"/>
          </w:tcPr>
          <w:p w14:paraId="204805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05FC12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25124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0,00571</w:t>
            </w:r>
          </w:p>
        </w:tc>
        <w:tc>
          <w:tcPr>
            <w:tcW w:w="891" w:type="dxa"/>
            <w:noWrap/>
          </w:tcPr>
          <w:p w14:paraId="6DF153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27,96168</w:t>
            </w:r>
          </w:p>
        </w:tc>
        <w:tc>
          <w:tcPr>
            <w:tcW w:w="616" w:type="dxa"/>
          </w:tcPr>
          <w:p w14:paraId="5E0A42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5E8123E" w14:textId="77777777" w:rsidTr="00083837">
        <w:trPr>
          <w:trHeight w:val="300"/>
        </w:trPr>
        <w:tc>
          <w:tcPr>
            <w:tcW w:w="562" w:type="dxa"/>
            <w:noWrap/>
          </w:tcPr>
          <w:p w14:paraId="73C5D05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123</w:t>
            </w:r>
          </w:p>
        </w:tc>
        <w:tc>
          <w:tcPr>
            <w:tcW w:w="851" w:type="dxa"/>
            <w:noWrap/>
            <w:hideMark/>
          </w:tcPr>
          <w:p w14:paraId="06D654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PALM</w:t>
            </w:r>
          </w:p>
        </w:tc>
        <w:tc>
          <w:tcPr>
            <w:tcW w:w="867" w:type="dxa"/>
            <w:noWrap/>
            <w:hideMark/>
          </w:tcPr>
          <w:p w14:paraId="6766243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548854F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-0,09469</w:t>
            </w:r>
          </w:p>
        </w:tc>
        <w:tc>
          <w:tcPr>
            <w:tcW w:w="850" w:type="dxa"/>
            <w:noWrap/>
          </w:tcPr>
          <w:p w14:paraId="0D3001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0,01264</w:t>
            </w:r>
          </w:p>
        </w:tc>
        <w:tc>
          <w:tcPr>
            <w:tcW w:w="992" w:type="dxa"/>
            <w:noWrap/>
          </w:tcPr>
          <w:p w14:paraId="05C814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0,89038</w:t>
            </w:r>
          </w:p>
        </w:tc>
        <w:tc>
          <w:tcPr>
            <w:tcW w:w="924" w:type="dxa"/>
          </w:tcPr>
          <w:p w14:paraId="67D0260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374F70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DA43A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0,19061</w:t>
            </w:r>
          </w:p>
        </w:tc>
        <w:tc>
          <w:tcPr>
            <w:tcW w:w="891" w:type="dxa"/>
            <w:noWrap/>
          </w:tcPr>
          <w:p w14:paraId="205404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28,32043</w:t>
            </w:r>
          </w:p>
        </w:tc>
        <w:tc>
          <w:tcPr>
            <w:tcW w:w="616" w:type="dxa"/>
          </w:tcPr>
          <w:p w14:paraId="523F6A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5BD2DD7" w14:textId="77777777" w:rsidTr="00083837">
        <w:trPr>
          <w:trHeight w:val="300"/>
        </w:trPr>
        <w:tc>
          <w:tcPr>
            <w:tcW w:w="562" w:type="dxa"/>
            <w:noWrap/>
          </w:tcPr>
          <w:p w14:paraId="1310BF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124</w:t>
            </w:r>
          </w:p>
        </w:tc>
        <w:tc>
          <w:tcPr>
            <w:tcW w:w="851" w:type="dxa"/>
            <w:noWrap/>
            <w:hideMark/>
          </w:tcPr>
          <w:p w14:paraId="047C1A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PALM</w:t>
            </w:r>
          </w:p>
        </w:tc>
        <w:tc>
          <w:tcPr>
            <w:tcW w:w="867" w:type="dxa"/>
            <w:noWrap/>
            <w:hideMark/>
          </w:tcPr>
          <w:p w14:paraId="281AF0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C8DD86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-0,04706</w:t>
            </w:r>
          </w:p>
        </w:tc>
        <w:tc>
          <w:tcPr>
            <w:tcW w:w="850" w:type="dxa"/>
            <w:noWrap/>
          </w:tcPr>
          <w:p w14:paraId="58B4D78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0,01264</w:t>
            </w:r>
          </w:p>
        </w:tc>
        <w:tc>
          <w:tcPr>
            <w:tcW w:w="992" w:type="dxa"/>
            <w:noWrap/>
          </w:tcPr>
          <w:p w14:paraId="2CBDB25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0,89038</w:t>
            </w:r>
          </w:p>
        </w:tc>
        <w:tc>
          <w:tcPr>
            <w:tcW w:w="924" w:type="dxa"/>
          </w:tcPr>
          <w:p w14:paraId="046F41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3B3522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08B2C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0,11282</w:t>
            </w:r>
          </w:p>
        </w:tc>
        <w:tc>
          <w:tcPr>
            <w:tcW w:w="891" w:type="dxa"/>
            <w:noWrap/>
          </w:tcPr>
          <w:p w14:paraId="762501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28,47702</w:t>
            </w:r>
          </w:p>
        </w:tc>
        <w:tc>
          <w:tcPr>
            <w:tcW w:w="616" w:type="dxa"/>
          </w:tcPr>
          <w:p w14:paraId="04BC45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7946A5F" w14:textId="77777777" w:rsidTr="00083837">
        <w:trPr>
          <w:trHeight w:val="300"/>
        </w:trPr>
        <w:tc>
          <w:tcPr>
            <w:tcW w:w="562" w:type="dxa"/>
            <w:noWrap/>
          </w:tcPr>
          <w:p w14:paraId="059468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125</w:t>
            </w:r>
          </w:p>
        </w:tc>
        <w:tc>
          <w:tcPr>
            <w:tcW w:w="851" w:type="dxa"/>
            <w:noWrap/>
          </w:tcPr>
          <w:p w14:paraId="29677CA2"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PALM</w:t>
            </w:r>
          </w:p>
        </w:tc>
        <w:tc>
          <w:tcPr>
            <w:tcW w:w="867" w:type="dxa"/>
            <w:noWrap/>
          </w:tcPr>
          <w:p w14:paraId="02250D26"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62762A6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0,80054</w:t>
            </w:r>
          </w:p>
        </w:tc>
        <w:tc>
          <w:tcPr>
            <w:tcW w:w="850" w:type="dxa"/>
            <w:noWrap/>
          </w:tcPr>
          <w:p w14:paraId="6A462C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0,01264</w:t>
            </w:r>
          </w:p>
        </w:tc>
        <w:tc>
          <w:tcPr>
            <w:tcW w:w="992" w:type="dxa"/>
            <w:noWrap/>
          </w:tcPr>
          <w:p w14:paraId="213494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0,89038</w:t>
            </w:r>
          </w:p>
        </w:tc>
        <w:tc>
          <w:tcPr>
            <w:tcW w:w="924" w:type="dxa"/>
          </w:tcPr>
          <w:p w14:paraId="79394C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62B45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51D62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0,04765</w:t>
            </w:r>
          </w:p>
        </w:tc>
        <w:tc>
          <w:tcPr>
            <w:tcW w:w="891" w:type="dxa"/>
            <w:noWrap/>
          </w:tcPr>
          <w:p w14:paraId="33625C9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29,02816</w:t>
            </w:r>
          </w:p>
        </w:tc>
        <w:tc>
          <w:tcPr>
            <w:tcW w:w="616" w:type="dxa"/>
          </w:tcPr>
          <w:p w14:paraId="5F868B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1C11D451" w14:textId="77777777" w:rsidTr="00083837">
        <w:trPr>
          <w:trHeight w:val="300"/>
        </w:trPr>
        <w:tc>
          <w:tcPr>
            <w:tcW w:w="562" w:type="dxa"/>
            <w:noWrap/>
          </w:tcPr>
          <w:p w14:paraId="23C1A2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126</w:t>
            </w:r>
          </w:p>
        </w:tc>
        <w:tc>
          <w:tcPr>
            <w:tcW w:w="851" w:type="dxa"/>
            <w:noWrap/>
            <w:hideMark/>
          </w:tcPr>
          <w:p w14:paraId="5679F54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PSDN</w:t>
            </w:r>
          </w:p>
        </w:tc>
        <w:tc>
          <w:tcPr>
            <w:tcW w:w="867" w:type="dxa"/>
            <w:noWrap/>
            <w:hideMark/>
          </w:tcPr>
          <w:p w14:paraId="1FC4371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4582E02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-0,16057</w:t>
            </w:r>
          </w:p>
        </w:tc>
        <w:tc>
          <w:tcPr>
            <w:tcW w:w="850" w:type="dxa"/>
            <w:noWrap/>
          </w:tcPr>
          <w:p w14:paraId="48DCF2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0,01392</w:t>
            </w:r>
          </w:p>
        </w:tc>
        <w:tc>
          <w:tcPr>
            <w:tcW w:w="992" w:type="dxa"/>
            <w:noWrap/>
          </w:tcPr>
          <w:p w14:paraId="5F5E97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0,73578</w:t>
            </w:r>
          </w:p>
        </w:tc>
        <w:tc>
          <w:tcPr>
            <w:tcW w:w="924" w:type="dxa"/>
          </w:tcPr>
          <w:p w14:paraId="4AF91D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1EA9C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08802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0,57130</w:t>
            </w:r>
          </w:p>
        </w:tc>
        <w:tc>
          <w:tcPr>
            <w:tcW w:w="891" w:type="dxa"/>
            <w:noWrap/>
          </w:tcPr>
          <w:p w14:paraId="6CCE97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27,20606</w:t>
            </w:r>
          </w:p>
        </w:tc>
        <w:tc>
          <w:tcPr>
            <w:tcW w:w="616" w:type="dxa"/>
          </w:tcPr>
          <w:p w14:paraId="4C921A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8D4C632" w14:textId="77777777" w:rsidTr="00083837">
        <w:trPr>
          <w:trHeight w:val="300"/>
        </w:trPr>
        <w:tc>
          <w:tcPr>
            <w:tcW w:w="562" w:type="dxa"/>
            <w:noWrap/>
          </w:tcPr>
          <w:p w14:paraId="730ADE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127</w:t>
            </w:r>
          </w:p>
        </w:tc>
        <w:tc>
          <w:tcPr>
            <w:tcW w:w="851" w:type="dxa"/>
            <w:noWrap/>
            <w:hideMark/>
          </w:tcPr>
          <w:p w14:paraId="02FDFB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PSDN</w:t>
            </w:r>
          </w:p>
        </w:tc>
        <w:tc>
          <w:tcPr>
            <w:tcW w:w="867" w:type="dxa"/>
            <w:noWrap/>
            <w:hideMark/>
          </w:tcPr>
          <w:p w14:paraId="64B094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539F31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-0,02352</w:t>
            </w:r>
          </w:p>
        </w:tc>
        <w:tc>
          <w:tcPr>
            <w:tcW w:w="850" w:type="dxa"/>
            <w:noWrap/>
          </w:tcPr>
          <w:p w14:paraId="7B3052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0,04582</w:t>
            </w:r>
          </w:p>
        </w:tc>
        <w:tc>
          <w:tcPr>
            <w:tcW w:w="992" w:type="dxa"/>
            <w:noWrap/>
          </w:tcPr>
          <w:p w14:paraId="07E4CC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0,70023</w:t>
            </w:r>
          </w:p>
        </w:tc>
        <w:tc>
          <w:tcPr>
            <w:tcW w:w="924" w:type="dxa"/>
          </w:tcPr>
          <w:p w14:paraId="6F78B3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49021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8722D1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0,56655</w:t>
            </w:r>
          </w:p>
        </w:tc>
        <w:tc>
          <w:tcPr>
            <w:tcW w:w="891" w:type="dxa"/>
            <w:noWrap/>
          </w:tcPr>
          <w:p w14:paraId="3F384A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27,26143</w:t>
            </w:r>
          </w:p>
        </w:tc>
        <w:tc>
          <w:tcPr>
            <w:tcW w:w="616" w:type="dxa"/>
          </w:tcPr>
          <w:p w14:paraId="6D7BFE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bl>
    <w:p w14:paraId="25C43ED0"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2</w:t>
      </w:r>
      <w:r w:rsidRPr="008C7623">
        <w:rPr>
          <w:rFonts w:ascii="Times New Roman" w:hAnsi="Times New Roman" w:cs="Times New Roman"/>
          <w:sz w:val="24"/>
        </w:rPr>
        <w:t xml:space="preserve"> Rekapitulasi Data</w:t>
      </w:r>
      <w:r>
        <w:rPr>
          <w:rFonts w:ascii="Times New Roman" w:hAnsi="Times New Roman" w:cs="Times New Roman"/>
          <w:sz w:val="24"/>
        </w:rPr>
        <w:t xml:space="preserve"> (Lanjutan 4)</w:t>
      </w:r>
    </w:p>
    <w:p w14:paraId="74AA7273" w14:textId="77777777" w:rsidR="00D126CC" w:rsidRDefault="00D126CC" w:rsidP="00083837">
      <w:pPr>
        <w:spacing w:after="0" w:line="240" w:lineRule="auto"/>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6214E0" w14:paraId="215AB6D6" w14:textId="77777777" w:rsidTr="00083837">
        <w:trPr>
          <w:trHeight w:val="675"/>
        </w:trPr>
        <w:tc>
          <w:tcPr>
            <w:tcW w:w="562" w:type="dxa"/>
            <w:shd w:val="clear" w:color="auto" w:fill="D0CECE" w:themeFill="background2" w:themeFillShade="E6"/>
            <w:noWrap/>
            <w:vAlign w:val="center"/>
            <w:hideMark/>
          </w:tcPr>
          <w:p w14:paraId="49F58B2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6BE84E3A"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4A0DF8F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1514D2C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5AE7EFB7"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0EE4393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6474B95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6CF82DA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07FD4095"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19A35BF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2B0CB3C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6214E0" w14:paraId="2AB95E33" w14:textId="77777777" w:rsidTr="00083837">
        <w:trPr>
          <w:trHeight w:val="300"/>
        </w:trPr>
        <w:tc>
          <w:tcPr>
            <w:tcW w:w="562" w:type="dxa"/>
            <w:noWrap/>
          </w:tcPr>
          <w:p w14:paraId="3024F0C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128</w:t>
            </w:r>
          </w:p>
        </w:tc>
        <w:tc>
          <w:tcPr>
            <w:tcW w:w="851" w:type="dxa"/>
            <w:noWrap/>
            <w:hideMark/>
          </w:tcPr>
          <w:p w14:paraId="1435F59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PSDN</w:t>
            </w:r>
          </w:p>
        </w:tc>
        <w:tc>
          <w:tcPr>
            <w:tcW w:w="867" w:type="dxa"/>
            <w:noWrap/>
            <w:hideMark/>
          </w:tcPr>
          <w:p w14:paraId="751C2A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5486206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-0,09864</w:t>
            </w:r>
          </w:p>
        </w:tc>
        <w:tc>
          <w:tcPr>
            <w:tcW w:w="850" w:type="dxa"/>
            <w:noWrap/>
          </w:tcPr>
          <w:p w14:paraId="38959D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0,04582</w:t>
            </w:r>
          </w:p>
        </w:tc>
        <w:tc>
          <w:tcPr>
            <w:tcW w:w="992" w:type="dxa"/>
            <w:noWrap/>
          </w:tcPr>
          <w:p w14:paraId="5EBF9D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0,69992</w:t>
            </w:r>
          </w:p>
        </w:tc>
        <w:tc>
          <w:tcPr>
            <w:tcW w:w="924" w:type="dxa"/>
          </w:tcPr>
          <w:p w14:paraId="7814FE8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876AC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BBC3B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0,65184</w:t>
            </w:r>
          </w:p>
        </w:tc>
        <w:tc>
          <w:tcPr>
            <w:tcW w:w="891" w:type="dxa"/>
            <w:noWrap/>
          </w:tcPr>
          <w:p w14:paraId="5F461BB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27,27099</w:t>
            </w:r>
          </w:p>
        </w:tc>
        <w:tc>
          <w:tcPr>
            <w:tcW w:w="616" w:type="dxa"/>
          </w:tcPr>
          <w:p w14:paraId="1FA226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BCF8AD4" w14:textId="77777777" w:rsidTr="00083837">
        <w:trPr>
          <w:trHeight w:val="300"/>
        </w:trPr>
        <w:tc>
          <w:tcPr>
            <w:tcW w:w="562" w:type="dxa"/>
            <w:noWrap/>
          </w:tcPr>
          <w:p w14:paraId="245F9EA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129</w:t>
            </w:r>
          </w:p>
        </w:tc>
        <w:tc>
          <w:tcPr>
            <w:tcW w:w="851" w:type="dxa"/>
            <w:noWrap/>
            <w:hideMark/>
          </w:tcPr>
          <w:p w14:paraId="035705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PSDN</w:t>
            </w:r>
          </w:p>
        </w:tc>
        <w:tc>
          <w:tcPr>
            <w:tcW w:w="867" w:type="dxa"/>
            <w:noWrap/>
            <w:hideMark/>
          </w:tcPr>
          <w:p w14:paraId="3C8090F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B47120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-0,17935</w:t>
            </w:r>
          </w:p>
        </w:tc>
        <w:tc>
          <w:tcPr>
            <w:tcW w:w="850" w:type="dxa"/>
            <w:noWrap/>
          </w:tcPr>
          <w:p w14:paraId="608B61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0,04582</w:t>
            </w:r>
          </w:p>
        </w:tc>
        <w:tc>
          <w:tcPr>
            <w:tcW w:w="992" w:type="dxa"/>
            <w:noWrap/>
          </w:tcPr>
          <w:p w14:paraId="5E244B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0,70013</w:t>
            </w:r>
          </w:p>
        </w:tc>
        <w:tc>
          <w:tcPr>
            <w:tcW w:w="924" w:type="dxa"/>
          </w:tcPr>
          <w:p w14:paraId="316369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4DDA54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BFA3A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0,76953</w:t>
            </w:r>
          </w:p>
        </w:tc>
        <w:tc>
          <w:tcPr>
            <w:tcW w:w="891" w:type="dxa"/>
            <w:noWrap/>
          </w:tcPr>
          <w:p w14:paraId="59B2B2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27,36117</w:t>
            </w:r>
          </w:p>
        </w:tc>
        <w:tc>
          <w:tcPr>
            <w:tcW w:w="616" w:type="dxa"/>
          </w:tcPr>
          <w:p w14:paraId="377482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5488785" w14:textId="77777777" w:rsidTr="00083837">
        <w:trPr>
          <w:trHeight w:val="300"/>
        </w:trPr>
        <w:tc>
          <w:tcPr>
            <w:tcW w:w="562" w:type="dxa"/>
            <w:noWrap/>
          </w:tcPr>
          <w:p w14:paraId="340D9A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130</w:t>
            </w:r>
          </w:p>
        </w:tc>
        <w:tc>
          <w:tcPr>
            <w:tcW w:w="851" w:type="dxa"/>
            <w:noWrap/>
          </w:tcPr>
          <w:p w14:paraId="08ECA573"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PSDN</w:t>
            </w:r>
          </w:p>
        </w:tc>
        <w:tc>
          <w:tcPr>
            <w:tcW w:w="867" w:type="dxa"/>
            <w:noWrap/>
          </w:tcPr>
          <w:p w14:paraId="7993DFCD"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38FDB01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-0,04981</w:t>
            </w:r>
          </w:p>
        </w:tc>
        <w:tc>
          <w:tcPr>
            <w:tcW w:w="850" w:type="dxa"/>
            <w:noWrap/>
          </w:tcPr>
          <w:p w14:paraId="775821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0,04582</w:t>
            </w:r>
          </w:p>
        </w:tc>
        <w:tc>
          <w:tcPr>
            <w:tcW w:w="992" w:type="dxa"/>
            <w:noWrap/>
          </w:tcPr>
          <w:p w14:paraId="0B0C83A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0,68099</w:t>
            </w:r>
          </w:p>
        </w:tc>
        <w:tc>
          <w:tcPr>
            <w:tcW w:w="924" w:type="dxa"/>
          </w:tcPr>
          <w:p w14:paraId="7A237EB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EC07B7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94E11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0,84302</w:t>
            </w:r>
          </w:p>
        </w:tc>
        <w:tc>
          <w:tcPr>
            <w:tcW w:w="891" w:type="dxa"/>
            <w:noWrap/>
          </w:tcPr>
          <w:p w14:paraId="4305F4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27,36363</w:t>
            </w:r>
          </w:p>
        </w:tc>
        <w:tc>
          <w:tcPr>
            <w:tcW w:w="616" w:type="dxa"/>
          </w:tcPr>
          <w:p w14:paraId="567BC5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298B98CE" w14:textId="77777777" w:rsidTr="00083837">
        <w:trPr>
          <w:trHeight w:val="300"/>
        </w:trPr>
        <w:tc>
          <w:tcPr>
            <w:tcW w:w="562" w:type="dxa"/>
            <w:noWrap/>
          </w:tcPr>
          <w:p w14:paraId="2A83E54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131</w:t>
            </w:r>
          </w:p>
        </w:tc>
        <w:tc>
          <w:tcPr>
            <w:tcW w:w="851" w:type="dxa"/>
            <w:noWrap/>
            <w:hideMark/>
          </w:tcPr>
          <w:p w14:paraId="210017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ROTI</w:t>
            </w:r>
          </w:p>
        </w:tc>
        <w:tc>
          <w:tcPr>
            <w:tcW w:w="867" w:type="dxa"/>
            <w:noWrap/>
            <w:hideMark/>
          </w:tcPr>
          <w:p w14:paraId="1BA1F8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2FD36C7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-0,13144</w:t>
            </w:r>
          </w:p>
        </w:tc>
        <w:tc>
          <w:tcPr>
            <w:tcW w:w="850" w:type="dxa"/>
            <w:noWrap/>
          </w:tcPr>
          <w:p w14:paraId="5CF461A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65310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0,69377</w:t>
            </w:r>
          </w:p>
        </w:tc>
        <w:tc>
          <w:tcPr>
            <w:tcW w:w="924" w:type="dxa"/>
          </w:tcPr>
          <w:p w14:paraId="5BA8CC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5BB4F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DD58BA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0,50585</w:t>
            </w:r>
          </w:p>
        </w:tc>
        <w:tc>
          <w:tcPr>
            <w:tcW w:w="891" w:type="dxa"/>
            <w:noWrap/>
          </w:tcPr>
          <w:p w14:paraId="745B7A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28,70248</w:t>
            </w:r>
          </w:p>
        </w:tc>
        <w:tc>
          <w:tcPr>
            <w:tcW w:w="616" w:type="dxa"/>
          </w:tcPr>
          <w:p w14:paraId="7470E1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6305D96" w14:textId="77777777" w:rsidTr="00083837">
        <w:trPr>
          <w:trHeight w:val="300"/>
        </w:trPr>
        <w:tc>
          <w:tcPr>
            <w:tcW w:w="562" w:type="dxa"/>
            <w:noWrap/>
          </w:tcPr>
          <w:p w14:paraId="6B71D1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132</w:t>
            </w:r>
          </w:p>
        </w:tc>
        <w:tc>
          <w:tcPr>
            <w:tcW w:w="851" w:type="dxa"/>
            <w:noWrap/>
            <w:hideMark/>
          </w:tcPr>
          <w:p w14:paraId="088AA3C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ROTI</w:t>
            </w:r>
          </w:p>
        </w:tc>
        <w:tc>
          <w:tcPr>
            <w:tcW w:w="867" w:type="dxa"/>
            <w:noWrap/>
            <w:hideMark/>
          </w:tcPr>
          <w:p w14:paraId="49BAD2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F39C32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-0,11436</w:t>
            </w:r>
          </w:p>
        </w:tc>
        <w:tc>
          <w:tcPr>
            <w:tcW w:w="850" w:type="dxa"/>
            <w:noWrap/>
          </w:tcPr>
          <w:p w14:paraId="06019EB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731C4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0,70283</w:t>
            </w:r>
          </w:p>
        </w:tc>
        <w:tc>
          <w:tcPr>
            <w:tcW w:w="924" w:type="dxa"/>
          </w:tcPr>
          <w:p w14:paraId="1B3D88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2A088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0391C4D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0,38150</w:t>
            </w:r>
          </w:p>
        </w:tc>
        <w:tc>
          <w:tcPr>
            <w:tcW w:w="891" w:type="dxa"/>
            <w:noWrap/>
          </w:tcPr>
          <w:p w14:paraId="0A38D7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29,14825</w:t>
            </w:r>
          </w:p>
        </w:tc>
        <w:tc>
          <w:tcPr>
            <w:tcW w:w="616" w:type="dxa"/>
          </w:tcPr>
          <w:p w14:paraId="41A1C5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8668320" w14:textId="77777777" w:rsidTr="00083837">
        <w:trPr>
          <w:trHeight w:val="300"/>
        </w:trPr>
        <w:tc>
          <w:tcPr>
            <w:tcW w:w="562" w:type="dxa"/>
            <w:noWrap/>
          </w:tcPr>
          <w:p w14:paraId="38834D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133</w:t>
            </w:r>
          </w:p>
        </w:tc>
        <w:tc>
          <w:tcPr>
            <w:tcW w:w="851" w:type="dxa"/>
            <w:noWrap/>
            <w:hideMark/>
          </w:tcPr>
          <w:p w14:paraId="203E849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ROTI</w:t>
            </w:r>
          </w:p>
        </w:tc>
        <w:tc>
          <w:tcPr>
            <w:tcW w:w="867" w:type="dxa"/>
            <w:noWrap/>
            <w:hideMark/>
          </w:tcPr>
          <w:p w14:paraId="1971C34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3C5DC25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-0,06765</w:t>
            </w:r>
          </w:p>
        </w:tc>
        <w:tc>
          <w:tcPr>
            <w:tcW w:w="850" w:type="dxa"/>
            <w:noWrap/>
          </w:tcPr>
          <w:p w14:paraId="73F4DF3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4232A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1,00637</w:t>
            </w:r>
          </w:p>
        </w:tc>
        <w:tc>
          <w:tcPr>
            <w:tcW w:w="924" w:type="dxa"/>
          </w:tcPr>
          <w:p w14:paraId="240F1B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2A619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9</w:t>
            </w:r>
          </w:p>
        </w:tc>
        <w:tc>
          <w:tcPr>
            <w:tcW w:w="992" w:type="dxa"/>
            <w:noWrap/>
          </w:tcPr>
          <w:p w14:paraId="691B4F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0,33613</w:t>
            </w:r>
          </w:p>
        </w:tc>
        <w:tc>
          <w:tcPr>
            <w:tcW w:w="891" w:type="dxa"/>
            <w:noWrap/>
          </w:tcPr>
          <w:p w14:paraId="57D51E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29,11122</w:t>
            </w:r>
          </w:p>
        </w:tc>
        <w:tc>
          <w:tcPr>
            <w:tcW w:w="616" w:type="dxa"/>
          </w:tcPr>
          <w:p w14:paraId="25FEBB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544C61A" w14:textId="77777777" w:rsidTr="00083837">
        <w:trPr>
          <w:trHeight w:val="300"/>
        </w:trPr>
        <w:tc>
          <w:tcPr>
            <w:tcW w:w="562" w:type="dxa"/>
            <w:noWrap/>
          </w:tcPr>
          <w:p w14:paraId="4FC140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134</w:t>
            </w:r>
          </w:p>
        </w:tc>
        <w:tc>
          <w:tcPr>
            <w:tcW w:w="851" w:type="dxa"/>
            <w:noWrap/>
            <w:hideMark/>
          </w:tcPr>
          <w:p w14:paraId="43C64C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ROTI</w:t>
            </w:r>
          </w:p>
        </w:tc>
        <w:tc>
          <w:tcPr>
            <w:tcW w:w="867" w:type="dxa"/>
            <w:noWrap/>
            <w:hideMark/>
          </w:tcPr>
          <w:p w14:paraId="297425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67E0BBD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0,12672</w:t>
            </w:r>
          </w:p>
        </w:tc>
        <w:tc>
          <w:tcPr>
            <w:tcW w:w="850" w:type="dxa"/>
            <w:noWrap/>
          </w:tcPr>
          <w:p w14:paraId="3393C5E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71D21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1,00258</w:t>
            </w:r>
          </w:p>
        </w:tc>
        <w:tc>
          <w:tcPr>
            <w:tcW w:w="924" w:type="dxa"/>
          </w:tcPr>
          <w:p w14:paraId="439E67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EF2F5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39BD2F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0,33948</w:t>
            </w:r>
          </w:p>
        </w:tc>
        <w:tc>
          <w:tcPr>
            <w:tcW w:w="891" w:type="dxa"/>
            <w:noWrap/>
          </w:tcPr>
          <w:p w14:paraId="29CEA6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29,17476</w:t>
            </w:r>
          </w:p>
        </w:tc>
        <w:tc>
          <w:tcPr>
            <w:tcW w:w="616" w:type="dxa"/>
          </w:tcPr>
          <w:p w14:paraId="77C615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B5ABEDF" w14:textId="77777777" w:rsidTr="00083837">
        <w:trPr>
          <w:trHeight w:val="300"/>
        </w:trPr>
        <w:tc>
          <w:tcPr>
            <w:tcW w:w="562" w:type="dxa"/>
            <w:noWrap/>
          </w:tcPr>
          <w:p w14:paraId="3A70773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135</w:t>
            </w:r>
          </w:p>
        </w:tc>
        <w:tc>
          <w:tcPr>
            <w:tcW w:w="851" w:type="dxa"/>
            <w:noWrap/>
          </w:tcPr>
          <w:p w14:paraId="07993892"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ROTI</w:t>
            </w:r>
          </w:p>
        </w:tc>
        <w:tc>
          <w:tcPr>
            <w:tcW w:w="867" w:type="dxa"/>
            <w:noWrap/>
          </w:tcPr>
          <w:p w14:paraId="1C1BDB22"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73B273A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-0,09044</w:t>
            </w:r>
          </w:p>
        </w:tc>
        <w:tc>
          <w:tcPr>
            <w:tcW w:w="850" w:type="dxa"/>
            <w:noWrap/>
          </w:tcPr>
          <w:p w14:paraId="200ABD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7234B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0,99226</w:t>
            </w:r>
          </w:p>
        </w:tc>
        <w:tc>
          <w:tcPr>
            <w:tcW w:w="924" w:type="dxa"/>
          </w:tcPr>
          <w:p w14:paraId="000934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C38A2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23CA8D8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0,27503</w:t>
            </w:r>
          </w:p>
        </w:tc>
        <w:tc>
          <w:tcPr>
            <w:tcW w:w="891" w:type="dxa"/>
            <w:noWrap/>
          </w:tcPr>
          <w:p w14:paraId="2CA37F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29,12441</w:t>
            </w:r>
          </w:p>
        </w:tc>
        <w:tc>
          <w:tcPr>
            <w:tcW w:w="616" w:type="dxa"/>
          </w:tcPr>
          <w:p w14:paraId="1754CD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1A1D8379" w14:textId="77777777" w:rsidTr="00083837">
        <w:trPr>
          <w:trHeight w:val="300"/>
        </w:trPr>
        <w:tc>
          <w:tcPr>
            <w:tcW w:w="562" w:type="dxa"/>
            <w:noWrap/>
          </w:tcPr>
          <w:p w14:paraId="535941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136</w:t>
            </w:r>
          </w:p>
        </w:tc>
        <w:tc>
          <w:tcPr>
            <w:tcW w:w="851" w:type="dxa"/>
            <w:noWrap/>
            <w:hideMark/>
          </w:tcPr>
          <w:p w14:paraId="223D8E8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SGRO</w:t>
            </w:r>
          </w:p>
        </w:tc>
        <w:tc>
          <w:tcPr>
            <w:tcW w:w="867" w:type="dxa"/>
            <w:noWrap/>
            <w:hideMark/>
          </w:tcPr>
          <w:p w14:paraId="2E9137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1402195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-0,01863</w:t>
            </w:r>
          </w:p>
        </w:tc>
        <w:tc>
          <w:tcPr>
            <w:tcW w:w="850" w:type="dxa"/>
            <w:noWrap/>
          </w:tcPr>
          <w:p w14:paraId="2F9255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BD4B9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0,75633</w:t>
            </w:r>
          </w:p>
        </w:tc>
        <w:tc>
          <w:tcPr>
            <w:tcW w:w="924" w:type="dxa"/>
          </w:tcPr>
          <w:p w14:paraId="4ACFA4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1AF3DB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83C29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0,54008</w:t>
            </w:r>
          </w:p>
        </w:tc>
        <w:tc>
          <w:tcPr>
            <w:tcW w:w="891" w:type="dxa"/>
            <w:noWrap/>
          </w:tcPr>
          <w:p w14:paraId="5723AB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29,76651</w:t>
            </w:r>
          </w:p>
        </w:tc>
        <w:tc>
          <w:tcPr>
            <w:tcW w:w="616" w:type="dxa"/>
          </w:tcPr>
          <w:p w14:paraId="0E7ADA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6F7E0DD" w14:textId="77777777" w:rsidTr="00083837">
        <w:trPr>
          <w:trHeight w:val="300"/>
        </w:trPr>
        <w:tc>
          <w:tcPr>
            <w:tcW w:w="562" w:type="dxa"/>
            <w:noWrap/>
          </w:tcPr>
          <w:p w14:paraId="79496F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137</w:t>
            </w:r>
          </w:p>
        </w:tc>
        <w:tc>
          <w:tcPr>
            <w:tcW w:w="851" w:type="dxa"/>
            <w:noWrap/>
            <w:hideMark/>
          </w:tcPr>
          <w:p w14:paraId="11364B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SGRO</w:t>
            </w:r>
          </w:p>
        </w:tc>
        <w:tc>
          <w:tcPr>
            <w:tcW w:w="867" w:type="dxa"/>
            <w:noWrap/>
            <w:hideMark/>
          </w:tcPr>
          <w:p w14:paraId="6AFA1D4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841E8B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-0,07286</w:t>
            </w:r>
          </w:p>
        </w:tc>
        <w:tc>
          <w:tcPr>
            <w:tcW w:w="850" w:type="dxa"/>
            <w:noWrap/>
          </w:tcPr>
          <w:p w14:paraId="338A5A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DB051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0,75587</w:t>
            </w:r>
          </w:p>
        </w:tc>
        <w:tc>
          <w:tcPr>
            <w:tcW w:w="924" w:type="dxa"/>
          </w:tcPr>
          <w:p w14:paraId="503AEB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F773A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C14C95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0,51167</w:t>
            </w:r>
          </w:p>
        </w:tc>
        <w:tc>
          <w:tcPr>
            <w:tcW w:w="891" w:type="dxa"/>
            <w:noWrap/>
          </w:tcPr>
          <w:p w14:paraId="647BD0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29,75498</w:t>
            </w:r>
          </w:p>
        </w:tc>
        <w:tc>
          <w:tcPr>
            <w:tcW w:w="616" w:type="dxa"/>
          </w:tcPr>
          <w:p w14:paraId="7CFB12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3A660F4" w14:textId="77777777" w:rsidTr="00083837">
        <w:trPr>
          <w:trHeight w:val="300"/>
        </w:trPr>
        <w:tc>
          <w:tcPr>
            <w:tcW w:w="562" w:type="dxa"/>
            <w:noWrap/>
          </w:tcPr>
          <w:p w14:paraId="2E7A60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138</w:t>
            </w:r>
          </w:p>
        </w:tc>
        <w:tc>
          <w:tcPr>
            <w:tcW w:w="851" w:type="dxa"/>
            <w:noWrap/>
            <w:hideMark/>
          </w:tcPr>
          <w:p w14:paraId="27CFC7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SGRO</w:t>
            </w:r>
          </w:p>
        </w:tc>
        <w:tc>
          <w:tcPr>
            <w:tcW w:w="867" w:type="dxa"/>
            <w:noWrap/>
            <w:hideMark/>
          </w:tcPr>
          <w:p w14:paraId="6914DDF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60946A8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-0,04703</w:t>
            </w:r>
          </w:p>
        </w:tc>
        <w:tc>
          <w:tcPr>
            <w:tcW w:w="850" w:type="dxa"/>
            <w:noWrap/>
          </w:tcPr>
          <w:p w14:paraId="38C7AB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F07CA5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0,75338</w:t>
            </w:r>
          </w:p>
        </w:tc>
        <w:tc>
          <w:tcPr>
            <w:tcW w:w="924" w:type="dxa"/>
          </w:tcPr>
          <w:p w14:paraId="48EA34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BE795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E61EE4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0,55329</w:t>
            </w:r>
          </w:p>
        </w:tc>
        <w:tc>
          <w:tcPr>
            <w:tcW w:w="891" w:type="dxa"/>
            <w:noWrap/>
          </w:tcPr>
          <w:p w14:paraId="6E0038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29,83034</w:t>
            </w:r>
          </w:p>
        </w:tc>
        <w:tc>
          <w:tcPr>
            <w:tcW w:w="616" w:type="dxa"/>
          </w:tcPr>
          <w:p w14:paraId="19880E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1617F12" w14:textId="77777777" w:rsidTr="00083837">
        <w:trPr>
          <w:trHeight w:val="300"/>
        </w:trPr>
        <w:tc>
          <w:tcPr>
            <w:tcW w:w="562" w:type="dxa"/>
            <w:noWrap/>
          </w:tcPr>
          <w:p w14:paraId="70E22D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139</w:t>
            </w:r>
          </w:p>
        </w:tc>
        <w:tc>
          <w:tcPr>
            <w:tcW w:w="851" w:type="dxa"/>
            <w:noWrap/>
            <w:hideMark/>
          </w:tcPr>
          <w:p w14:paraId="2FE675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SGRO</w:t>
            </w:r>
          </w:p>
        </w:tc>
        <w:tc>
          <w:tcPr>
            <w:tcW w:w="867" w:type="dxa"/>
            <w:noWrap/>
            <w:hideMark/>
          </w:tcPr>
          <w:p w14:paraId="372A47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6C05882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-0,10869</w:t>
            </w:r>
          </w:p>
        </w:tc>
        <w:tc>
          <w:tcPr>
            <w:tcW w:w="850" w:type="dxa"/>
            <w:noWrap/>
          </w:tcPr>
          <w:p w14:paraId="2B4663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676D6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0,75337</w:t>
            </w:r>
          </w:p>
        </w:tc>
        <w:tc>
          <w:tcPr>
            <w:tcW w:w="924" w:type="dxa"/>
          </w:tcPr>
          <w:p w14:paraId="581FF8C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D9874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3CBAAD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0,56135</w:t>
            </w:r>
          </w:p>
        </w:tc>
        <w:tc>
          <w:tcPr>
            <w:tcW w:w="891" w:type="dxa"/>
            <w:noWrap/>
          </w:tcPr>
          <w:p w14:paraId="60A2583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29,87883</w:t>
            </w:r>
          </w:p>
        </w:tc>
        <w:tc>
          <w:tcPr>
            <w:tcW w:w="616" w:type="dxa"/>
          </w:tcPr>
          <w:p w14:paraId="4F1E1D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EB79E5F" w14:textId="77777777" w:rsidTr="00083837">
        <w:trPr>
          <w:trHeight w:val="300"/>
        </w:trPr>
        <w:tc>
          <w:tcPr>
            <w:tcW w:w="562" w:type="dxa"/>
            <w:noWrap/>
          </w:tcPr>
          <w:p w14:paraId="2454BA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140</w:t>
            </w:r>
          </w:p>
        </w:tc>
        <w:tc>
          <w:tcPr>
            <w:tcW w:w="851" w:type="dxa"/>
            <w:noWrap/>
          </w:tcPr>
          <w:p w14:paraId="6179BB28"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SGRO</w:t>
            </w:r>
          </w:p>
        </w:tc>
        <w:tc>
          <w:tcPr>
            <w:tcW w:w="867" w:type="dxa"/>
            <w:noWrap/>
          </w:tcPr>
          <w:p w14:paraId="160DD72F"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C04DDE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-0,10743</w:t>
            </w:r>
          </w:p>
        </w:tc>
        <w:tc>
          <w:tcPr>
            <w:tcW w:w="850" w:type="dxa"/>
            <w:noWrap/>
          </w:tcPr>
          <w:p w14:paraId="51C180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76773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0,69680</w:t>
            </w:r>
          </w:p>
        </w:tc>
        <w:tc>
          <w:tcPr>
            <w:tcW w:w="924" w:type="dxa"/>
          </w:tcPr>
          <w:p w14:paraId="26BCCF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46271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F9E111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0,61045</w:t>
            </w:r>
          </w:p>
        </w:tc>
        <w:tc>
          <w:tcPr>
            <w:tcW w:w="891" w:type="dxa"/>
            <w:noWrap/>
          </w:tcPr>
          <w:p w14:paraId="2E035FF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29,90774</w:t>
            </w:r>
          </w:p>
        </w:tc>
        <w:tc>
          <w:tcPr>
            <w:tcW w:w="616" w:type="dxa"/>
          </w:tcPr>
          <w:p w14:paraId="5285B68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32DF3551" w14:textId="77777777" w:rsidTr="00083837">
        <w:trPr>
          <w:trHeight w:val="300"/>
        </w:trPr>
        <w:tc>
          <w:tcPr>
            <w:tcW w:w="562" w:type="dxa"/>
            <w:noWrap/>
          </w:tcPr>
          <w:p w14:paraId="15439A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141</w:t>
            </w:r>
          </w:p>
        </w:tc>
        <w:tc>
          <w:tcPr>
            <w:tcW w:w="851" w:type="dxa"/>
            <w:noWrap/>
            <w:hideMark/>
          </w:tcPr>
          <w:p w14:paraId="5D7B870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SIMP</w:t>
            </w:r>
          </w:p>
        </w:tc>
        <w:tc>
          <w:tcPr>
            <w:tcW w:w="867" w:type="dxa"/>
            <w:noWrap/>
            <w:hideMark/>
          </w:tcPr>
          <w:p w14:paraId="66F7D8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4D2B59D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-0,08800</w:t>
            </w:r>
          </w:p>
        </w:tc>
        <w:tc>
          <w:tcPr>
            <w:tcW w:w="850" w:type="dxa"/>
            <w:noWrap/>
          </w:tcPr>
          <w:p w14:paraId="132307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41E9EE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0,80142</w:t>
            </w:r>
          </w:p>
        </w:tc>
        <w:tc>
          <w:tcPr>
            <w:tcW w:w="924" w:type="dxa"/>
          </w:tcPr>
          <w:p w14:paraId="46634A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A2851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27C246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0,45521</w:t>
            </w:r>
          </w:p>
        </w:tc>
        <w:tc>
          <w:tcPr>
            <w:tcW w:w="891" w:type="dxa"/>
            <w:noWrap/>
          </w:tcPr>
          <w:p w14:paraId="632195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31,12943</w:t>
            </w:r>
          </w:p>
        </w:tc>
        <w:tc>
          <w:tcPr>
            <w:tcW w:w="616" w:type="dxa"/>
          </w:tcPr>
          <w:p w14:paraId="1A6BC1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2FFBEFE" w14:textId="77777777" w:rsidTr="00083837">
        <w:trPr>
          <w:trHeight w:val="300"/>
        </w:trPr>
        <w:tc>
          <w:tcPr>
            <w:tcW w:w="562" w:type="dxa"/>
            <w:noWrap/>
          </w:tcPr>
          <w:p w14:paraId="380D26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142</w:t>
            </w:r>
          </w:p>
        </w:tc>
        <w:tc>
          <w:tcPr>
            <w:tcW w:w="851" w:type="dxa"/>
            <w:noWrap/>
            <w:hideMark/>
          </w:tcPr>
          <w:p w14:paraId="6B9C90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SIMP</w:t>
            </w:r>
          </w:p>
        </w:tc>
        <w:tc>
          <w:tcPr>
            <w:tcW w:w="867" w:type="dxa"/>
            <w:noWrap/>
            <w:hideMark/>
          </w:tcPr>
          <w:p w14:paraId="706400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76B240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-0,08321</w:t>
            </w:r>
          </w:p>
        </w:tc>
        <w:tc>
          <w:tcPr>
            <w:tcW w:w="850" w:type="dxa"/>
            <w:noWrap/>
          </w:tcPr>
          <w:p w14:paraId="74519C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79E4F5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0,80142</w:t>
            </w:r>
          </w:p>
        </w:tc>
        <w:tc>
          <w:tcPr>
            <w:tcW w:w="924" w:type="dxa"/>
          </w:tcPr>
          <w:p w14:paraId="5FB2F74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FC5F0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17AE32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0,45283</w:t>
            </w:r>
          </w:p>
        </w:tc>
        <w:tc>
          <w:tcPr>
            <w:tcW w:w="891" w:type="dxa"/>
            <w:noWrap/>
          </w:tcPr>
          <w:p w14:paraId="10E381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31,15323</w:t>
            </w:r>
          </w:p>
        </w:tc>
        <w:tc>
          <w:tcPr>
            <w:tcW w:w="616" w:type="dxa"/>
          </w:tcPr>
          <w:p w14:paraId="02F3188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AAA6623" w14:textId="77777777" w:rsidTr="00083837">
        <w:trPr>
          <w:trHeight w:val="300"/>
        </w:trPr>
        <w:tc>
          <w:tcPr>
            <w:tcW w:w="562" w:type="dxa"/>
            <w:noWrap/>
          </w:tcPr>
          <w:p w14:paraId="684EDD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143</w:t>
            </w:r>
          </w:p>
        </w:tc>
        <w:tc>
          <w:tcPr>
            <w:tcW w:w="851" w:type="dxa"/>
            <w:noWrap/>
            <w:hideMark/>
          </w:tcPr>
          <w:p w14:paraId="349871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SIMP</w:t>
            </w:r>
          </w:p>
        </w:tc>
        <w:tc>
          <w:tcPr>
            <w:tcW w:w="867" w:type="dxa"/>
            <w:noWrap/>
            <w:hideMark/>
          </w:tcPr>
          <w:p w14:paraId="5739C9F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5F052E8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-0,07267</w:t>
            </w:r>
          </w:p>
        </w:tc>
        <w:tc>
          <w:tcPr>
            <w:tcW w:w="850" w:type="dxa"/>
            <w:noWrap/>
          </w:tcPr>
          <w:p w14:paraId="64D663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0FB344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0,80142</w:t>
            </w:r>
          </w:p>
        </w:tc>
        <w:tc>
          <w:tcPr>
            <w:tcW w:w="924" w:type="dxa"/>
          </w:tcPr>
          <w:p w14:paraId="6B4DE1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5C56A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2187E5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0,47250</w:t>
            </w:r>
          </w:p>
        </w:tc>
        <w:tc>
          <w:tcPr>
            <w:tcW w:w="891" w:type="dxa"/>
            <w:noWrap/>
          </w:tcPr>
          <w:p w14:paraId="758F15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31,17680</w:t>
            </w:r>
          </w:p>
        </w:tc>
        <w:tc>
          <w:tcPr>
            <w:tcW w:w="616" w:type="dxa"/>
          </w:tcPr>
          <w:p w14:paraId="0D32A3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022F57F" w14:textId="77777777" w:rsidTr="00083837">
        <w:trPr>
          <w:trHeight w:val="300"/>
        </w:trPr>
        <w:tc>
          <w:tcPr>
            <w:tcW w:w="562" w:type="dxa"/>
            <w:noWrap/>
          </w:tcPr>
          <w:p w14:paraId="261D2B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144</w:t>
            </w:r>
          </w:p>
        </w:tc>
        <w:tc>
          <w:tcPr>
            <w:tcW w:w="851" w:type="dxa"/>
            <w:noWrap/>
            <w:hideMark/>
          </w:tcPr>
          <w:p w14:paraId="4817BED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SIMP</w:t>
            </w:r>
          </w:p>
        </w:tc>
        <w:tc>
          <w:tcPr>
            <w:tcW w:w="867" w:type="dxa"/>
            <w:noWrap/>
            <w:hideMark/>
          </w:tcPr>
          <w:p w14:paraId="52018B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048498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-0,11225</w:t>
            </w:r>
          </w:p>
        </w:tc>
        <w:tc>
          <w:tcPr>
            <w:tcW w:w="850" w:type="dxa"/>
            <w:noWrap/>
          </w:tcPr>
          <w:p w14:paraId="103A99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3323EB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0,80142</w:t>
            </w:r>
          </w:p>
        </w:tc>
        <w:tc>
          <w:tcPr>
            <w:tcW w:w="924" w:type="dxa"/>
          </w:tcPr>
          <w:p w14:paraId="0409F6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D35110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47DC2C9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0,49066</w:t>
            </w:r>
          </w:p>
        </w:tc>
        <w:tc>
          <w:tcPr>
            <w:tcW w:w="891" w:type="dxa"/>
            <w:noWrap/>
          </w:tcPr>
          <w:p w14:paraId="64A762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31,18382</w:t>
            </w:r>
          </w:p>
        </w:tc>
        <w:tc>
          <w:tcPr>
            <w:tcW w:w="616" w:type="dxa"/>
          </w:tcPr>
          <w:p w14:paraId="048A7E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FD42FD7" w14:textId="77777777" w:rsidTr="00083837">
        <w:trPr>
          <w:trHeight w:val="300"/>
        </w:trPr>
        <w:tc>
          <w:tcPr>
            <w:tcW w:w="562" w:type="dxa"/>
            <w:noWrap/>
          </w:tcPr>
          <w:p w14:paraId="6830E7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145</w:t>
            </w:r>
          </w:p>
        </w:tc>
        <w:tc>
          <w:tcPr>
            <w:tcW w:w="851" w:type="dxa"/>
            <w:noWrap/>
          </w:tcPr>
          <w:p w14:paraId="372FBA9B"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SIMP</w:t>
            </w:r>
          </w:p>
        </w:tc>
        <w:tc>
          <w:tcPr>
            <w:tcW w:w="867" w:type="dxa"/>
            <w:noWrap/>
          </w:tcPr>
          <w:p w14:paraId="3D16907E"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5B216D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-0,11478</w:t>
            </w:r>
          </w:p>
        </w:tc>
        <w:tc>
          <w:tcPr>
            <w:tcW w:w="850" w:type="dxa"/>
            <w:noWrap/>
          </w:tcPr>
          <w:p w14:paraId="3C23844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0,00001</w:t>
            </w:r>
          </w:p>
        </w:tc>
        <w:tc>
          <w:tcPr>
            <w:tcW w:w="992" w:type="dxa"/>
            <w:noWrap/>
          </w:tcPr>
          <w:p w14:paraId="39979FB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0,80142</w:t>
            </w:r>
          </w:p>
        </w:tc>
        <w:tc>
          <w:tcPr>
            <w:tcW w:w="924" w:type="dxa"/>
          </w:tcPr>
          <w:p w14:paraId="08D81C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5BA263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315935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0,47762</w:t>
            </w:r>
          </w:p>
        </w:tc>
        <w:tc>
          <w:tcPr>
            <w:tcW w:w="891" w:type="dxa"/>
            <w:noWrap/>
          </w:tcPr>
          <w:p w14:paraId="465F51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31,19760</w:t>
            </w:r>
          </w:p>
        </w:tc>
        <w:tc>
          <w:tcPr>
            <w:tcW w:w="616" w:type="dxa"/>
          </w:tcPr>
          <w:p w14:paraId="51CFE6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56D83FDB" w14:textId="77777777" w:rsidTr="00083837">
        <w:trPr>
          <w:trHeight w:val="300"/>
        </w:trPr>
        <w:tc>
          <w:tcPr>
            <w:tcW w:w="562" w:type="dxa"/>
            <w:noWrap/>
          </w:tcPr>
          <w:p w14:paraId="7A3C07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146</w:t>
            </w:r>
          </w:p>
        </w:tc>
        <w:tc>
          <w:tcPr>
            <w:tcW w:w="851" w:type="dxa"/>
            <w:noWrap/>
            <w:hideMark/>
          </w:tcPr>
          <w:p w14:paraId="6BFE3C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SIPD</w:t>
            </w:r>
          </w:p>
        </w:tc>
        <w:tc>
          <w:tcPr>
            <w:tcW w:w="867" w:type="dxa"/>
            <w:noWrap/>
            <w:hideMark/>
          </w:tcPr>
          <w:p w14:paraId="13567D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782164F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-0,08844</w:t>
            </w:r>
          </w:p>
        </w:tc>
        <w:tc>
          <w:tcPr>
            <w:tcW w:w="850" w:type="dxa"/>
            <w:noWrap/>
          </w:tcPr>
          <w:p w14:paraId="342C2E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E0A6A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0,84220</w:t>
            </w:r>
          </w:p>
        </w:tc>
        <w:tc>
          <w:tcPr>
            <w:tcW w:w="924" w:type="dxa"/>
          </w:tcPr>
          <w:p w14:paraId="10B2AE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1E8B4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75CD9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0,55484</w:t>
            </w:r>
          </w:p>
        </w:tc>
        <w:tc>
          <w:tcPr>
            <w:tcW w:w="891" w:type="dxa"/>
            <w:noWrap/>
          </w:tcPr>
          <w:p w14:paraId="5002DC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28,57384</w:t>
            </w:r>
          </w:p>
        </w:tc>
        <w:tc>
          <w:tcPr>
            <w:tcW w:w="616" w:type="dxa"/>
          </w:tcPr>
          <w:p w14:paraId="18DC4F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039C1E7" w14:textId="77777777" w:rsidTr="00083837">
        <w:trPr>
          <w:trHeight w:val="300"/>
        </w:trPr>
        <w:tc>
          <w:tcPr>
            <w:tcW w:w="562" w:type="dxa"/>
            <w:noWrap/>
          </w:tcPr>
          <w:p w14:paraId="4116A1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147</w:t>
            </w:r>
          </w:p>
        </w:tc>
        <w:tc>
          <w:tcPr>
            <w:tcW w:w="851" w:type="dxa"/>
            <w:noWrap/>
            <w:hideMark/>
          </w:tcPr>
          <w:p w14:paraId="1C4FEEF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SIPD</w:t>
            </w:r>
          </w:p>
        </w:tc>
        <w:tc>
          <w:tcPr>
            <w:tcW w:w="867" w:type="dxa"/>
            <w:noWrap/>
            <w:hideMark/>
          </w:tcPr>
          <w:p w14:paraId="418F9E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3DBD788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-0,14324</w:t>
            </w:r>
          </w:p>
        </w:tc>
        <w:tc>
          <w:tcPr>
            <w:tcW w:w="850" w:type="dxa"/>
            <w:noWrap/>
          </w:tcPr>
          <w:p w14:paraId="28C52D4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2F66E8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0,85245</w:t>
            </w:r>
          </w:p>
        </w:tc>
        <w:tc>
          <w:tcPr>
            <w:tcW w:w="924" w:type="dxa"/>
          </w:tcPr>
          <w:p w14:paraId="19DFB88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6B6A2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178CAB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0,64669</w:t>
            </w:r>
          </w:p>
        </w:tc>
        <w:tc>
          <w:tcPr>
            <w:tcW w:w="891" w:type="dxa"/>
            <w:noWrap/>
          </w:tcPr>
          <w:p w14:paraId="0AA7E4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28,43736</w:t>
            </w:r>
          </w:p>
        </w:tc>
        <w:tc>
          <w:tcPr>
            <w:tcW w:w="616" w:type="dxa"/>
          </w:tcPr>
          <w:p w14:paraId="65F8434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103E09D" w14:textId="77777777" w:rsidTr="00083837">
        <w:trPr>
          <w:trHeight w:val="300"/>
        </w:trPr>
        <w:tc>
          <w:tcPr>
            <w:tcW w:w="562" w:type="dxa"/>
            <w:noWrap/>
          </w:tcPr>
          <w:p w14:paraId="42D07C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148</w:t>
            </w:r>
          </w:p>
        </w:tc>
        <w:tc>
          <w:tcPr>
            <w:tcW w:w="851" w:type="dxa"/>
            <w:noWrap/>
            <w:hideMark/>
          </w:tcPr>
          <w:p w14:paraId="5352B1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SIPD</w:t>
            </w:r>
          </w:p>
        </w:tc>
        <w:tc>
          <w:tcPr>
            <w:tcW w:w="867" w:type="dxa"/>
            <w:noWrap/>
            <w:hideMark/>
          </w:tcPr>
          <w:p w14:paraId="266CAE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326DA9E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-0,15126</w:t>
            </w:r>
          </w:p>
        </w:tc>
        <w:tc>
          <w:tcPr>
            <w:tcW w:w="850" w:type="dxa"/>
            <w:noWrap/>
          </w:tcPr>
          <w:p w14:paraId="341ADB6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55EEC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0,86173</w:t>
            </w:r>
          </w:p>
        </w:tc>
        <w:tc>
          <w:tcPr>
            <w:tcW w:w="924" w:type="dxa"/>
          </w:tcPr>
          <w:p w14:paraId="259F44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A1DF2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9FBC69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0,61584</w:t>
            </w:r>
          </w:p>
        </w:tc>
        <w:tc>
          <w:tcPr>
            <w:tcW w:w="891" w:type="dxa"/>
            <w:noWrap/>
          </w:tcPr>
          <w:p w14:paraId="6AFE0CF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28,41395</w:t>
            </w:r>
          </w:p>
        </w:tc>
        <w:tc>
          <w:tcPr>
            <w:tcW w:w="616" w:type="dxa"/>
          </w:tcPr>
          <w:p w14:paraId="2F44E4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46F882B" w14:textId="77777777" w:rsidTr="00083837">
        <w:trPr>
          <w:trHeight w:val="300"/>
        </w:trPr>
        <w:tc>
          <w:tcPr>
            <w:tcW w:w="562" w:type="dxa"/>
            <w:noWrap/>
          </w:tcPr>
          <w:p w14:paraId="0CCC9E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149</w:t>
            </w:r>
          </w:p>
        </w:tc>
        <w:tc>
          <w:tcPr>
            <w:tcW w:w="851" w:type="dxa"/>
            <w:noWrap/>
            <w:hideMark/>
          </w:tcPr>
          <w:p w14:paraId="20EE7E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SIPD</w:t>
            </w:r>
          </w:p>
        </w:tc>
        <w:tc>
          <w:tcPr>
            <w:tcW w:w="867" w:type="dxa"/>
            <w:noWrap/>
            <w:hideMark/>
          </w:tcPr>
          <w:p w14:paraId="786A60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23FA0F7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-0,12964</w:t>
            </w:r>
          </w:p>
        </w:tc>
        <w:tc>
          <w:tcPr>
            <w:tcW w:w="850" w:type="dxa"/>
            <w:noWrap/>
          </w:tcPr>
          <w:p w14:paraId="4B2FEC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887FB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0,86209</w:t>
            </w:r>
          </w:p>
        </w:tc>
        <w:tc>
          <w:tcPr>
            <w:tcW w:w="924" w:type="dxa"/>
          </w:tcPr>
          <w:p w14:paraId="63B7998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58904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479527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0,62918</w:t>
            </w:r>
          </w:p>
        </w:tc>
        <w:tc>
          <w:tcPr>
            <w:tcW w:w="891" w:type="dxa"/>
            <w:noWrap/>
          </w:tcPr>
          <w:p w14:paraId="7D5D10D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28,53556</w:t>
            </w:r>
          </w:p>
        </w:tc>
        <w:tc>
          <w:tcPr>
            <w:tcW w:w="616" w:type="dxa"/>
          </w:tcPr>
          <w:p w14:paraId="765C0D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C0C6DB5" w14:textId="77777777" w:rsidTr="00083837">
        <w:trPr>
          <w:trHeight w:val="300"/>
        </w:trPr>
        <w:tc>
          <w:tcPr>
            <w:tcW w:w="562" w:type="dxa"/>
            <w:noWrap/>
          </w:tcPr>
          <w:p w14:paraId="05C7BED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150</w:t>
            </w:r>
          </w:p>
        </w:tc>
        <w:tc>
          <w:tcPr>
            <w:tcW w:w="851" w:type="dxa"/>
            <w:noWrap/>
          </w:tcPr>
          <w:p w14:paraId="5AF173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SIPD</w:t>
            </w:r>
          </w:p>
        </w:tc>
        <w:tc>
          <w:tcPr>
            <w:tcW w:w="867" w:type="dxa"/>
            <w:noWrap/>
          </w:tcPr>
          <w:p w14:paraId="7BF771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2020</w:t>
            </w:r>
          </w:p>
        </w:tc>
        <w:tc>
          <w:tcPr>
            <w:tcW w:w="976" w:type="dxa"/>
            <w:noWrap/>
          </w:tcPr>
          <w:p w14:paraId="5ED98BB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-0,04510</w:t>
            </w:r>
          </w:p>
        </w:tc>
        <w:tc>
          <w:tcPr>
            <w:tcW w:w="850" w:type="dxa"/>
            <w:noWrap/>
          </w:tcPr>
          <w:p w14:paraId="5AD22C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BF37B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0,86855</w:t>
            </w:r>
          </w:p>
        </w:tc>
        <w:tc>
          <w:tcPr>
            <w:tcW w:w="924" w:type="dxa"/>
          </w:tcPr>
          <w:p w14:paraId="56C386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601FC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53CA2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0,64106</w:t>
            </w:r>
          </w:p>
        </w:tc>
        <w:tc>
          <w:tcPr>
            <w:tcW w:w="891" w:type="dxa"/>
            <w:noWrap/>
          </w:tcPr>
          <w:p w14:paraId="72426D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28,58378</w:t>
            </w:r>
          </w:p>
        </w:tc>
        <w:tc>
          <w:tcPr>
            <w:tcW w:w="616" w:type="dxa"/>
          </w:tcPr>
          <w:p w14:paraId="7971C1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147E9CBC" w14:textId="77777777" w:rsidTr="00083837">
        <w:trPr>
          <w:trHeight w:val="300"/>
        </w:trPr>
        <w:tc>
          <w:tcPr>
            <w:tcW w:w="562" w:type="dxa"/>
            <w:noWrap/>
          </w:tcPr>
          <w:p w14:paraId="23D97F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151</w:t>
            </w:r>
          </w:p>
        </w:tc>
        <w:tc>
          <w:tcPr>
            <w:tcW w:w="851" w:type="dxa"/>
            <w:noWrap/>
            <w:hideMark/>
          </w:tcPr>
          <w:p w14:paraId="69FF83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SKBM</w:t>
            </w:r>
          </w:p>
        </w:tc>
        <w:tc>
          <w:tcPr>
            <w:tcW w:w="867" w:type="dxa"/>
            <w:noWrap/>
            <w:hideMark/>
          </w:tcPr>
          <w:p w14:paraId="0A6DCD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3184451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0,03942</w:t>
            </w:r>
          </w:p>
        </w:tc>
        <w:tc>
          <w:tcPr>
            <w:tcW w:w="850" w:type="dxa"/>
            <w:noWrap/>
          </w:tcPr>
          <w:p w14:paraId="3A5A751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0,04075</w:t>
            </w:r>
          </w:p>
        </w:tc>
        <w:tc>
          <w:tcPr>
            <w:tcW w:w="992" w:type="dxa"/>
            <w:noWrap/>
          </w:tcPr>
          <w:p w14:paraId="3B49E97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0,80625</w:t>
            </w:r>
          </w:p>
        </w:tc>
        <w:tc>
          <w:tcPr>
            <w:tcW w:w="924" w:type="dxa"/>
          </w:tcPr>
          <w:p w14:paraId="1D8F31D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978896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03C35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0,63222</w:t>
            </w:r>
          </w:p>
        </w:tc>
        <w:tc>
          <w:tcPr>
            <w:tcW w:w="891" w:type="dxa"/>
            <w:noWrap/>
          </w:tcPr>
          <w:p w14:paraId="60D848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27,63268</w:t>
            </w:r>
          </w:p>
        </w:tc>
        <w:tc>
          <w:tcPr>
            <w:tcW w:w="616" w:type="dxa"/>
          </w:tcPr>
          <w:p w14:paraId="645463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14DF2C8" w14:textId="77777777" w:rsidTr="00083837">
        <w:trPr>
          <w:trHeight w:val="300"/>
        </w:trPr>
        <w:tc>
          <w:tcPr>
            <w:tcW w:w="562" w:type="dxa"/>
            <w:noWrap/>
          </w:tcPr>
          <w:p w14:paraId="584FA7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152</w:t>
            </w:r>
          </w:p>
        </w:tc>
        <w:tc>
          <w:tcPr>
            <w:tcW w:w="851" w:type="dxa"/>
            <w:noWrap/>
            <w:hideMark/>
          </w:tcPr>
          <w:p w14:paraId="02CE0D4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SKBM</w:t>
            </w:r>
          </w:p>
        </w:tc>
        <w:tc>
          <w:tcPr>
            <w:tcW w:w="867" w:type="dxa"/>
            <w:noWrap/>
            <w:hideMark/>
          </w:tcPr>
          <w:p w14:paraId="35DFDD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83A50A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0,06833</w:t>
            </w:r>
          </w:p>
        </w:tc>
        <w:tc>
          <w:tcPr>
            <w:tcW w:w="850" w:type="dxa"/>
            <w:noWrap/>
          </w:tcPr>
          <w:p w14:paraId="203615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0,02207</w:t>
            </w:r>
          </w:p>
        </w:tc>
        <w:tc>
          <w:tcPr>
            <w:tcW w:w="992" w:type="dxa"/>
            <w:noWrap/>
          </w:tcPr>
          <w:p w14:paraId="55DFE35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0,82794</w:t>
            </w:r>
          </w:p>
        </w:tc>
        <w:tc>
          <w:tcPr>
            <w:tcW w:w="924" w:type="dxa"/>
          </w:tcPr>
          <w:p w14:paraId="092243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28626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F898C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0,36955</w:t>
            </w:r>
          </w:p>
        </w:tc>
        <w:tc>
          <w:tcPr>
            <w:tcW w:w="891" w:type="dxa"/>
            <w:noWrap/>
          </w:tcPr>
          <w:p w14:paraId="0AD5B6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28,11531</w:t>
            </w:r>
          </w:p>
        </w:tc>
        <w:tc>
          <w:tcPr>
            <w:tcW w:w="616" w:type="dxa"/>
          </w:tcPr>
          <w:p w14:paraId="43CC57B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6B284FB" w14:textId="77777777" w:rsidTr="00083837">
        <w:trPr>
          <w:trHeight w:val="300"/>
        </w:trPr>
        <w:tc>
          <w:tcPr>
            <w:tcW w:w="562" w:type="dxa"/>
            <w:noWrap/>
          </w:tcPr>
          <w:p w14:paraId="76679A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153</w:t>
            </w:r>
          </w:p>
        </w:tc>
        <w:tc>
          <w:tcPr>
            <w:tcW w:w="851" w:type="dxa"/>
            <w:noWrap/>
            <w:hideMark/>
          </w:tcPr>
          <w:p w14:paraId="7F9860C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SKBM</w:t>
            </w:r>
          </w:p>
        </w:tc>
        <w:tc>
          <w:tcPr>
            <w:tcW w:w="867" w:type="dxa"/>
            <w:noWrap/>
            <w:hideMark/>
          </w:tcPr>
          <w:p w14:paraId="13C5B1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223B0570"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0,01862</w:t>
            </w:r>
          </w:p>
        </w:tc>
        <w:tc>
          <w:tcPr>
            <w:tcW w:w="850" w:type="dxa"/>
            <w:noWrap/>
          </w:tcPr>
          <w:p w14:paraId="4D4C5E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0,02207</w:t>
            </w:r>
          </w:p>
        </w:tc>
        <w:tc>
          <w:tcPr>
            <w:tcW w:w="992" w:type="dxa"/>
            <w:noWrap/>
          </w:tcPr>
          <w:p w14:paraId="05DC97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0,82794</w:t>
            </w:r>
          </w:p>
        </w:tc>
        <w:tc>
          <w:tcPr>
            <w:tcW w:w="924" w:type="dxa"/>
          </w:tcPr>
          <w:p w14:paraId="7AAE59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D9F2D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E90E7C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0,41256</w:t>
            </w:r>
          </w:p>
        </w:tc>
        <w:tc>
          <w:tcPr>
            <w:tcW w:w="891" w:type="dxa"/>
            <w:noWrap/>
          </w:tcPr>
          <w:p w14:paraId="081887C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28,20277</w:t>
            </w:r>
          </w:p>
        </w:tc>
        <w:tc>
          <w:tcPr>
            <w:tcW w:w="616" w:type="dxa"/>
          </w:tcPr>
          <w:p w14:paraId="301D7F8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1E01715" w14:textId="77777777" w:rsidTr="00083837">
        <w:trPr>
          <w:trHeight w:val="300"/>
        </w:trPr>
        <w:tc>
          <w:tcPr>
            <w:tcW w:w="562" w:type="dxa"/>
            <w:noWrap/>
          </w:tcPr>
          <w:p w14:paraId="39A485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154</w:t>
            </w:r>
          </w:p>
        </w:tc>
        <w:tc>
          <w:tcPr>
            <w:tcW w:w="851" w:type="dxa"/>
            <w:noWrap/>
            <w:hideMark/>
          </w:tcPr>
          <w:p w14:paraId="77A9E8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SKBM</w:t>
            </w:r>
          </w:p>
        </w:tc>
        <w:tc>
          <w:tcPr>
            <w:tcW w:w="867" w:type="dxa"/>
            <w:noWrap/>
            <w:hideMark/>
          </w:tcPr>
          <w:p w14:paraId="4C58238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6C57F4F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-0,00544</w:t>
            </w:r>
          </w:p>
        </w:tc>
        <w:tc>
          <w:tcPr>
            <w:tcW w:w="850" w:type="dxa"/>
            <w:noWrap/>
          </w:tcPr>
          <w:p w14:paraId="055CA7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0,02219</w:t>
            </w:r>
          </w:p>
        </w:tc>
        <w:tc>
          <w:tcPr>
            <w:tcW w:w="992" w:type="dxa"/>
            <w:noWrap/>
          </w:tcPr>
          <w:p w14:paraId="4EA227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0,82781</w:t>
            </w:r>
          </w:p>
        </w:tc>
        <w:tc>
          <w:tcPr>
            <w:tcW w:w="924" w:type="dxa"/>
          </w:tcPr>
          <w:p w14:paraId="3DD435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1238A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B7986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0,43099</w:t>
            </w:r>
          </w:p>
        </w:tc>
        <w:tc>
          <w:tcPr>
            <w:tcW w:w="891" w:type="dxa"/>
            <w:noWrap/>
          </w:tcPr>
          <w:p w14:paraId="202494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28,23007</w:t>
            </w:r>
          </w:p>
        </w:tc>
        <w:tc>
          <w:tcPr>
            <w:tcW w:w="616" w:type="dxa"/>
          </w:tcPr>
          <w:p w14:paraId="366954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C9F8437" w14:textId="77777777" w:rsidTr="00083837">
        <w:trPr>
          <w:trHeight w:val="300"/>
        </w:trPr>
        <w:tc>
          <w:tcPr>
            <w:tcW w:w="562" w:type="dxa"/>
            <w:noWrap/>
          </w:tcPr>
          <w:p w14:paraId="0CE220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155</w:t>
            </w:r>
          </w:p>
        </w:tc>
        <w:tc>
          <w:tcPr>
            <w:tcW w:w="851" w:type="dxa"/>
            <w:noWrap/>
          </w:tcPr>
          <w:p w14:paraId="5A01C37F"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SKBM</w:t>
            </w:r>
          </w:p>
        </w:tc>
        <w:tc>
          <w:tcPr>
            <w:tcW w:w="867" w:type="dxa"/>
            <w:noWrap/>
          </w:tcPr>
          <w:p w14:paraId="10B5B2D3"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59A0F1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-0,07453</w:t>
            </w:r>
          </w:p>
        </w:tc>
        <w:tc>
          <w:tcPr>
            <w:tcW w:w="850" w:type="dxa"/>
            <w:noWrap/>
          </w:tcPr>
          <w:p w14:paraId="22418EF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0,02219</w:t>
            </w:r>
          </w:p>
        </w:tc>
        <w:tc>
          <w:tcPr>
            <w:tcW w:w="992" w:type="dxa"/>
            <w:noWrap/>
          </w:tcPr>
          <w:p w14:paraId="481586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0,82794</w:t>
            </w:r>
          </w:p>
        </w:tc>
        <w:tc>
          <w:tcPr>
            <w:tcW w:w="924" w:type="dxa"/>
          </w:tcPr>
          <w:p w14:paraId="7CC733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11145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E90BAE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0,45610</w:t>
            </w:r>
          </w:p>
        </w:tc>
        <w:tc>
          <w:tcPr>
            <w:tcW w:w="891" w:type="dxa"/>
            <w:noWrap/>
          </w:tcPr>
          <w:p w14:paraId="615E5E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28,20124</w:t>
            </w:r>
          </w:p>
        </w:tc>
        <w:tc>
          <w:tcPr>
            <w:tcW w:w="616" w:type="dxa"/>
          </w:tcPr>
          <w:p w14:paraId="7C5DFC2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523739D5" w14:textId="77777777" w:rsidTr="00083837">
        <w:trPr>
          <w:trHeight w:val="300"/>
        </w:trPr>
        <w:tc>
          <w:tcPr>
            <w:tcW w:w="562" w:type="dxa"/>
            <w:noWrap/>
          </w:tcPr>
          <w:p w14:paraId="4EA00B3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156</w:t>
            </w:r>
          </w:p>
        </w:tc>
        <w:tc>
          <w:tcPr>
            <w:tcW w:w="851" w:type="dxa"/>
            <w:noWrap/>
            <w:hideMark/>
          </w:tcPr>
          <w:p w14:paraId="6CDB49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SKLT</w:t>
            </w:r>
          </w:p>
        </w:tc>
        <w:tc>
          <w:tcPr>
            <w:tcW w:w="867" w:type="dxa"/>
            <w:noWrap/>
            <w:hideMark/>
          </w:tcPr>
          <w:p w14:paraId="33B28F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43D052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-0,00804</w:t>
            </w:r>
          </w:p>
        </w:tc>
        <w:tc>
          <w:tcPr>
            <w:tcW w:w="850" w:type="dxa"/>
            <w:noWrap/>
          </w:tcPr>
          <w:p w14:paraId="13FB981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0,00242</w:t>
            </w:r>
          </w:p>
        </w:tc>
        <w:tc>
          <w:tcPr>
            <w:tcW w:w="992" w:type="dxa"/>
            <w:noWrap/>
          </w:tcPr>
          <w:p w14:paraId="3605710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0,97735</w:t>
            </w:r>
          </w:p>
        </w:tc>
        <w:tc>
          <w:tcPr>
            <w:tcW w:w="924" w:type="dxa"/>
          </w:tcPr>
          <w:p w14:paraId="09CF1EB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9DA639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A2C78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0,47883</w:t>
            </w:r>
          </w:p>
        </w:tc>
        <w:tc>
          <w:tcPr>
            <w:tcW w:w="891" w:type="dxa"/>
            <w:noWrap/>
          </w:tcPr>
          <w:p w14:paraId="170526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27,06581</w:t>
            </w:r>
          </w:p>
        </w:tc>
        <w:tc>
          <w:tcPr>
            <w:tcW w:w="616" w:type="dxa"/>
          </w:tcPr>
          <w:p w14:paraId="3BA55EE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9378D08" w14:textId="77777777" w:rsidTr="00083837">
        <w:trPr>
          <w:trHeight w:val="300"/>
        </w:trPr>
        <w:tc>
          <w:tcPr>
            <w:tcW w:w="562" w:type="dxa"/>
            <w:noWrap/>
          </w:tcPr>
          <w:p w14:paraId="2BB27F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157</w:t>
            </w:r>
          </w:p>
        </w:tc>
        <w:tc>
          <w:tcPr>
            <w:tcW w:w="851" w:type="dxa"/>
            <w:noWrap/>
            <w:hideMark/>
          </w:tcPr>
          <w:p w14:paraId="79DC3E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SKLT</w:t>
            </w:r>
          </w:p>
        </w:tc>
        <w:tc>
          <w:tcPr>
            <w:tcW w:w="867" w:type="dxa"/>
            <w:noWrap/>
            <w:hideMark/>
          </w:tcPr>
          <w:p w14:paraId="115476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705C8DC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-0,00422</w:t>
            </w:r>
          </w:p>
        </w:tc>
        <w:tc>
          <w:tcPr>
            <w:tcW w:w="850" w:type="dxa"/>
            <w:noWrap/>
          </w:tcPr>
          <w:p w14:paraId="29B7BF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0,00768</w:t>
            </w:r>
          </w:p>
        </w:tc>
        <w:tc>
          <w:tcPr>
            <w:tcW w:w="992" w:type="dxa"/>
            <w:noWrap/>
          </w:tcPr>
          <w:p w14:paraId="093DFBF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0,97784</w:t>
            </w:r>
          </w:p>
        </w:tc>
        <w:tc>
          <w:tcPr>
            <w:tcW w:w="924" w:type="dxa"/>
          </w:tcPr>
          <w:p w14:paraId="29F813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D0123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FBA31F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0,51662</w:t>
            </w:r>
          </w:p>
        </w:tc>
        <w:tc>
          <w:tcPr>
            <w:tcW w:w="891" w:type="dxa"/>
            <w:noWrap/>
          </w:tcPr>
          <w:p w14:paraId="451CCC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27,17891</w:t>
            </w:r>
          </w:p>
        </w:tc>
        <w:tc>
          <w:tcPr>
            <w:tcW w:w="616" w:type="dxa"/>
          </w:tcPr>
          <w:p w14:paraId="7CCE80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16D9D51" w14:textId="77777777" w:rsidTr="00083837">
        <w:trPr>
          <w:trHeight w:val="300"/>
        </w:trPr>
        <w:tc>
          <w:tcPr>
            <w:tcW w:w="562" w:type="dxa"/>
            <w:noWrap/>
          </w:tcPr>
          <w:p w14:paraId="032A300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158</w:t>
            </w:r>
          </w:p>
        </w:tc>
        <w:tc>
          <w:tcPr>
            <w:tcW w:w="851" w:type="dxa"/>
            <w:noWrap/>
            <w:hideMark/>
          </w:tcPr>
          <w:p w14:paraId="0480E7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SKLT</w:t>
            </w:r>
          </w:p>
        </w:tc>
        <w:tc>
          <w:tcPr>
            <w:tcW w:w="867" w:type="dxa"/>
            <w:noWrap/>
            <w:hideMark/>
          </w:tcPr>
          <w:p w14:paraId="60405E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20780C8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-0,01092</w:t>
            </w:r>
          </w:p>
        </w:tc>
        <w:tc>
          <w:tcPr>
            <w:tcW w:w="850" w:type="dxa"/>
            <w:noWrap/>
          </w:tcPr>
          <w:p w14:paraId="38853B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0,00862</w:t>
            </w:r>
          </w:p>
        </w:tc>
        <w:tc>
          <w:tcPr>
            <w:tcW w:w="992" w:type="dxa"/>
            <w:noWrap/>
          </w:tcPr>
          <w:p w14:paraId="6A581B3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0,97735</w:t>
            </w:r>
          </w:p>
        </w:tc>
        <w:tc>
          <w:tcPr>
            <w:tcW w:w="924" w:type="dxa"/>
          </w:tcPr>
          <w:p w14:paraId="5118979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77D80A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64BD9B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0,54605</w:t>
            </w:r>
          </w:p>
        </w:tc>
        <w:tc>
          <w:tcPr>
            <w:tcW w:w="891" w:type="dxa"/>
            <w:noWrap/>
          </w:tcPr>
          <w:p w14:paraId="58FCA76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27,33972</w:t>
            </w:r>
          </w:p>
        </w:tc>
        <w:tc>
          <w:tcPr>
            <w:tcW w:w="616" w:type="dxa"/>
          </w:tcPr>
          <w:p w14:paraId="6FAE011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C126D6E" w14:textId="77777777" w:rsidTr="00083837">
        <w:trPr>
          <w:trHeight w:val="300"/>
        </w:trPr>
        <w:tc>
          <w:tcPr>
            <w:tcW w:w="562" w:type="dxa"/>
            <w:noWrap/>
          </w:tcPr>
          <w:p w14:paraId="6538CF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159</w:t>
            </w:r>
          </w:p>
        </w:tc>
        <w:tc>
          <w:tcPr>
            <w:tcW w:w="851" w:type="dxa"/>
            <w:noWrap/>
            <w:hideMark/>
          </w:tcPr>
          <w:p w14:paraId="4F7FCE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SKLT</w:t>
            </w:r>
          </w:p>
        </w:tc>
        <w:tc>
          <w:tcPr>
            <w:tcW w:w="867" w:type="dxa"/>
            <w:noWrap/>
            <w:hideMark/>
          </w:tcPr>
          <w:p w14:paraId="752CC3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5156931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-0,06286</w:t>
            </w:r>
          </w:p>
        </w:tc>
        <w:tc>
          <w:tcPr>
            <w:tcW w:w="850" w:type="dxa"/>
            <w:noWrap/>
          </w:tcPr>
          <w:p w14:paraId="0156EE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0,00862</w:t>
            </w:r>
          </w:p>
        </w:tc>
        <w:tc>
          <w:tcPr>
            <w:tcW w:w="992" w:type="dxa"/>
            <w:noWrap/>
          </w:tcPr>
          <w:p w14:paraId="7EFCB72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0,97735</w:t>
            </w:r>
          </w:p>
        </w:tc>
        <w:tc>
          <w:tcPr>
            <w:tcW w:w="924" w:type="dxa"/>
          </w:tcPr>
          <w:p w14:paraId="400B15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443EB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CB307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0,51902</w:t>
            </w:r>
          </w:p>
        </w:tc>
        <w:tc>
          <w:tcPr>
            <w:tcW w:w="891" w:type="dxa"/>
            <w:noWrap/>
          </w:tcPr>
          <w:p w14:paraId="3B3C6A0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27,39637</w:t>
            </w:r>
          </w:p>
        </w:tc>
        <w:tc>
          <w:tcPr>
            <w:tcW w:w="616" w:type="dxa"/>
          </w:tcPr>
          <w:p w14:paraId="17BC40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91BE040" w14:textId="77777777" w:rsidTr="00083837">
        <w:trPr>
          <w:trHeight w:val="300"/>
        </w:trPr>
        <w:tc>
          <w:tcPr>
            <w:tcW w:w="562" w:type="dxa"/>
            <w:noWrap/>
          </w:tcPr>
          <w:p w14:paraId="59FCDF7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160</w:t>
            </w:r>
          </w:p>
        </w:tc>
        <w:tc>
          <w:tcPr>
            <w:tcW w:w="851" w:type="dxa"/>
            <w:noWrap/>
          </w:tcPr>
          <w:p w14:paraId="5514BAA8"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SKLT</w:t>
            </w:r>
          </w:p>
        </w:tc>
        <w:tc>
          <w:tcPr>
            <w:tcW w:w="867" w:type="dxa"/>
            <w:noWrap/>
          </w:tcPr>
          <w:p w14:paraId="1749993F"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7D88D40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-0,08702</w:t>
            </w:r>
          </w:p>
        </w:tc>
        <w:tc>
          <w:tcPr>
            <w:tcW w:w="850" w:type="dxa"/>
            <w:noWrap/>
          </w:tcPr>
          <w:p w14:paraId="053B48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0,00862</w:t>
            </w:r>
          </w:p>
        </w:tc>
        <w:tc>
          <w:tcPr>
            <w:tcW w:w="992" w:type="dxa"/>
            <w:noWrap/>
          </w:tcPr>
          <w:p w14:paraId="4E5601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0,84384</w:t>
            </w:r>
          </w:p>
        </w:tc>
        <w:tc>
          <w:tcPr>
            <w:tcW w:w="924" w:type="dxa"/>
          </w:tcPr>
          <w:p w14:paraId="5475CA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45E061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C1387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0,47413</w:t>
            </w:r>
          </w:p>
        </w:tc>
        <w:tc>
          <w:tcPr>
            <w:tcW w:w="891" w:type="dxa"/>
            <w:noWrap/>
          </w:tcPr>
          <w:p w14:paraId="2436980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27,37466</w:t>
            </w:r>
          </w:p>
        </w:tc>
        <w:tc>
          <w:tcPr>
            <w:tcW w:w="616" w:type="dxa"/>
          </w:tcPr>
          <w:p w14:paraId="5D7413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6664887" w14:textId="77777777" w:rsidTr="00083837">
        <w:trPr>
          <w:trHeight w:val="300"/>
        </w:trPr>
        <w:tc>
          <w:tcPr>
            <w:tcW w:w="562" w:type="dxa"/>
            <w:noWrap/>
          </w:tcPr>
          <w:p w14:paraId="4D76C22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161</w:t>
            </w:r>
          </w:p>
        </w:tc>
        <w:tc>
          <w:tcPr>
            <w:tcW w:w="851" w:type="dxa"/>
            <w:noWrap/>
            <w:hideMark/>
          </w:tcPr>
          <w:p w14:paraId="60042AC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SMAR</w:t>
            </w:r>
          </w:p>
        </w:tc>
        <w:tc>
          <w:tcPr>
            <w:tcW w:w="867" w:type="dxa"/>
            <w:noWrap/>
            <w:hideMark/>
          </w:tcPr>
          <w:p w14:paraId="1AE962B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067BF0B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0,03774</w:t>
            </w:r>
          </w:p>
        </w:tc>
        <w:tc>
          <w:tcPr>
            <w:tcW w:w="850" w:type="dxa"/>
            <w:noWrap/>
          </w:tcPr>
          <w:p w14:paraId="5BCDD90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30C68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0,92400</w:t>
            </w:r>
          </w:p>
        </w:tc>
        <w:tc>
          <w:tcPr>
            <w:tcW w:w="924" w:type="dxa"/>
          </w:tcPr>
          <w:p w14:paraId="0E21C4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08601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6FF821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0,60460</w:t>
            </w:r>
          </w:p>
        </w:tc>
        <w:tc>
          <w:tcPr>
            <w:tcW w:w="891" w:type="dxa"/>
            <w:noWrap/>
          </w:tcPr>
          <w:p w14:paraId="1D1B9A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30,90316</w:t>
            </w:r>
          </w:p>
        </w:tc>
        <w:tc>
          <w:tcPr>
            <w:tcW w:w="616" w:type="dxa"/>
          </w:tcPr>
          <w:p w14:paraId="4706AE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bl>
    <w:p w14:paraId="7CF94E69"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2</w:t>
      </w:r>
      <w:r w:rsidRPr="008C7623">
        <w:rPr>
          <w:rFonts w:ascii="Times New Roman" w:hAnsi="Times New Roman" w:cs="Times New Roman"/>
          <w:sz w:val="24"/>
        </w:rPr>
        <w:t xml:space="preserve"> Rekapitulasi Data</w:t>
      </w:r>
      <w:r>
        <w:rPr>
          <w:rFonts w:ascii="Times New Roman" w:hAnsi="Times New Roman" w:cs="Times New Roman"/>
          <w:sz w:val="24"/>
        </w:rPr>
        <w:t xml:space="preserve"> (Lanjutan 5)</w:t>
      </w:r>
    </w:p>
    <w:p w14:paraId="03421D84" w14:textId="77777777" w:rsidR="00D126CC" w:rsidRDefault="00D126CC" w:rsidP="00083837">
      <w:pPr>
        <w:spacing w:after="0" w:line="240" w:lineRule="auto"/>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6214E0" w14:paraId="0272D318" w14:textId="77777777" w:rsidTr="00083837">
        <w:trPr>
          <w:trHeight w:val="675"/>
        </w:trPr>
        <w:tc>
          <w:tcPr>
            <w:tcW w:w="562" w:type="dxa"/>
            <w:shd w:val="clear" w:color="auto" w:fill="D0CECE" w:themeFill="background2" w:themeFillShade="E6"/>
            <w:noWrap/>
            <w:vAlign w:val="center"/>
            <w:hideMark/>
          </w:tcPr>
          <w:p w14:paraId="1A72FEB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48A34B77"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3B92E48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0D56EAA4"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5A743AE4"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38042834"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12871189"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62B8628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56A99463"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42AE79A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3A7DAD6C"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6214E0" w14:paraId="044A1EB7" w14:textId="77777777" w:rsidTr="00083837">
        <w:trPr>
          <w:trHeight w:val="300"/>
        </w:trPr>
        <w:tc>
          <w:tcPr>
            <w:tcW w:w="562" w:type="dxa"/>
            <w:noWrap/>
          </w:tcPr>
          <w:p w14:paraId="0A18DE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162</w:t>
            </w:r>
          </w:p>
        </w:tc>
        <w:tc>
          <w:tcPr>
            <w:tcW w:w="851" w:type="dxa"/>
            <w:noWrap/>
            <w:hideMark/>
          </w:tcPr>
          <w:p w14:paraId="771A5AA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SMAR</w:t>
            </w:r>
          </w:p>
        </w:tc>
        <w:tc>
          <w:tcPr>
            <w:tcW w:w="867" w:type="dxa"/>
            <w:noWrap/>
            <w:hideMark/>
          </w:tcPr>
          <w:p w14:paraId="4914EC6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2BE5FC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-0,06006</w:t>
            </w:r>
          </w:p>
        </w:tc>
        <w:tc>
          <w:tcPr>
            <w:tcW w:w="850" w:type="dxa"/>
            <w:noWrap/>
          </w:tcPr>
          <w:p w14:paraId="1C6CEA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96A13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0,92400</w:t>
            </w:r>
          </w:p>
        </w:tc>
        <w:tc>
          <w:tcPr>
            <w:tcW w:w="924" w:type="dxa"/>
          </w:tcPr>
          <w:p w14:paraId="157F5AD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51CC6D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13</w:t>
            </w:r>
          </w:p>
        </w:tc>
        <w:tc>
          <w:tcPr>
            <w:tcW w:w="992" w:type="dxa"/>
            <w:noWrap/>
          </w:tcPr>
          <w:p w14:paraId="2A8B02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0,57844</w:t>
            </w:r>
          </w:p>
        </w:tc>
        <w:tc>
          <w:tcPr>
            <w:tcW w:w="891" w:type="dxa"/>
            <w:noWrap/>
          </w:tcPr>
          <w:p w14:paraId="31DBE6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30,93997</w:t>
            </w:r>
          </w:p>
        </w:tc>
        <w:tc>
          <w:tcPr>
            <w:tcW w:w="616" w:type="dxa"/>
          </w:tcPr>
          <w:p w14:paraId="5C1DF4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997E671" w14:textId="77777777" w:rsidTr="00083837">
        <w:trPr>
          <w:trHeight w:val="300"/>
        </w:trPr>
        <w:tc>
          <w:tcPr>
            <w:tcW w:w="562" w:type="dxa"/>
            <w:noWrap/>
          </w:tcPr>
          <w:p w14:paraId="2A88F4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163</w:t>
            </w:r>
          </w:p>
        </w:tc>
        <w:tc>
          <w:tcPr>
            <w:tcW w:w="851" w:type="dxa"/>
            <w:noWrap/>
            <w:hideMark/>
          </w:tcPr>
          <w:p w14:paraId="630D18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SMAR</w:t>
            </w:r>
          </w:p>
        </w:tc>
        <w:tc>
          <w:tcPr>
            <w:tcW w:w="867" w:type="dxa"/>
            <w:noWrap/>
            <w:hideMark/>
          </w:tcPr>
          <w:p w14:paraId="086B13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0ECA815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-0,03085</w:t>
            </w:r>
          </w:p>
        </w:tc>
        <w:tc>
          <w:tcPr>
            <w:tcW w:w="850" w:type="dxa"/>
            <w:noWrap/>
          </w:tcPr>
          <w:p w14:paraId="09D05C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97073F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0,92400</w:t>
            </w:r>
          </w:p>
        </w:tc>
        <w:tc>
          <w:tcPr>
            <w:tcW w:w="924" w:type="dxa"/>
          </w:tcPr>
          <w:p w14:paraId="0A1EC8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0,42857</w:t>
            </w:r>
          </w:p>
        </w:tc>
        <w:tc>
          <w:tcPr>
            <w:tcW w:w="627" w:type="dxa"/>
            <w:noWrap/>
          </w:tcPr>
          <w:p w14:paraId="5A012EB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7A6A7D6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0,58209</w:t>
            </w:r>
          </w:p>
        </w:tc>
        <w:tc>
          <w:tcPr>
            <w:tcW w:w="891" w:type="dxa"/>
            <w:noWrap/>
          </w:tcPr>
          <w:p w14:paraId="625A68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31,00896</w:t>
            </w:r>
          </w:p>
        </w:tc>
        <w:tc>
          <w:tcPr>
            <w:tcW w:w="616" w:type="dxa"/>
          </w:tcPr>
          <w:p w14:paraId="416CE4F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72E6421" w14:textId="77777777" w:rsidTr="00083837">
        <w:trPr>
          <w:trHeight w:val="300"/>
        </w:trPr>
        <w:tc>
          <w:tcPr>
            <w:tcW w:w="562" w:type="dxa"/>
            <w:noWrap/>
          </w:tcPr>
          <w:p w14:paraId="23703E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164</w:t>
            </w:r>
          </w:p>
        </w:tc>
        <w:tc>
          <w:tcPr>
            <w:tcW w:w="851" w:type="dxa"/>
            <w:noWrap/>
            <w:hideMark/>
          </w:tcPr>
          <w:p w14:paraId="241364E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SMAR</w:t>
            </w:r>
          </w:p>
        </w:tc>
        <w:tc>
          <w:tcPr>
            <w:tcW w:w="867" w:type="dxa"/>
            <w:noWrap/>
            <w:hideMark/>
          </w:tcPr>
          <w:p w14:paraId="17136DC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5F664B8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-0,13652</w:t>
            </w:r>
          </w:p>
        </w:tc>
        <w:tc>
          <w:tcPr>
            <w:tcW w:w="850" w:type="dxa"/>
            <w:noWrap/>
          </w:tcPr>
          <w:p w14:paraId="726D09C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C1E1C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0,92400</w:t>
            </w:r>
          </w:p>
        </w:tc>
        <w:tc>
          <w:tcPr>
            <w:tcW w:w="924" w:type="dxa"/>
          </w:tcPr>
          <w:p w14:paraId="0A4292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0,42857</w:t>
            </w:r>
          </w:p>
        </w:tc>
        <w:tc>
          <w:tcPr>
            <w:tcW w:w="627" w:type="dxa"/>
            <w:noWrap/>
          </w:tcPr>
          <w:p w14:paraId="36E7DB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12</w:t>
            </w:r>
          </w:p>
        </w:tc>
        <w:tc>
          <w:tcPr>
            <w:tcW w:w="992" w:type="dxa"/>
            <w:noWrap/>
          </w:tcPr>
          <w:p w14:paraId="77CC2FE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0,60655</w:t>
            </w:r>
          </w:p>
        </w:tc>
        <w:tc>
          <w:tcPr>
            <w:tcW w:w="891" w:type="dxa"/>
            <w:noWrap/>
          </w:tcPr>
          <w:p w14:paraId="6F56C6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30,95561</w:t>
            </w:r>
          </w:p>
        </w:tc>
        <w:tc>
          <w:tcPr>
            <w:tcW w:w="616" w:type="dxa"/>
          </w:tcPr>
          <w:p w14:paraId="6F08FF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9BD466B" w14:textId="77777777" w:rsidTr="00083837">
        <w:trPr>
          <w:trHeight w:val="300"/>
        </w:trPr>
        <w:tc>
          <w:tcPr>
            <w:tcW w:w="562" w:type="dxa"/>
            <w:noWrap/>
          </w:tcPr>
          <w:p w14:paraId="59C412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165</w:t>
            </w:r>
          </w:p>
        </w:tc>
        <w:tc>
          <w:tcPr>
            <w:tcW w:w="851" w:type="dxa"/>
            <w:noWrap/>
          </w:tcPr>
          <w:p w14:paraId="52176FEE"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SMAR</w:t>
            </w:r>
          </w:p>
        </w:tc>
        <w:tc>
          <w:tcPr>
            <w:tcW w:w="867" w:type="dxa"/>
            <w:noWrap/>
          </w:tcPr>
          <w:p w14:paraId="682DE921"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445597D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-0,00028</w:t>
            </w:r>
          </w:p>
        </w:tc>
        <w:tc>
          <w:tcPr>
            <w:tcW w:w="850" w:type="dxa"/>
            <w:noWrap/>
          </w:tcPr>
          <w:p w14:paraId="22AFE35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0B0285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0,92400</w:t>
            </w:r>
          </w:p>
        </w:tc>
        <w:tc>
          <w:tcPr>
            <w:tcW w:w="924" w:type="dxa"/>
          </w:tcPr>
          <w:p w14:paraId="110949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0,42857</w:t>
            </w:r>
          </w:p>
        </w:tc>
        <w:tc>
          <w:tcPr>
            <w:tcW w:w="627" w:type="dxa"/>
            <w:noWrap/>
          </w:tcPr>
          <w:p w14:paraId="2C51070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w:t>
            </w:r>
          </w:p>
        </w:tc>
        <w:tc>
          <w:tcPr>
            <w:tcW w:w="992" w:type="dxa"/>
            <w:noWrap/>
          </w:tcPr>
          <w:p w14:paraId="3B8743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0,64245</w:t>
            </w:r>
          </w:p>
        </w:tc>
        <w:tc>
          <w:tcPr>
            <w:tcW w:w="891" w:type="dxa"/>
            <w:noWrap/>
          </w:tcPr>
          <w:p w14:paraId="4F365D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31,18712</w:t>
            </w:r>
          </w:p>
        </w:tc>
        <w:tc>
          <w:tcPr>
            <w:tcW w:w="616" w:type="dxa"/>
          </w:tcPr>
          <w:p w14:paraId="73AAC7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9CEE91E" w14:textId="77777777" w:rsidTr="00083837">
        <w:trPr>
          <w:trHeight w:val="300"/>
        </w:trPr>
        <w:tc>
          <w:tcPr>
            <w:tcW w:w="562" w:type="dxa"/>
            <w:noWrap/>
          </w:tcPr>
          <w:p w14:paraId="6D436F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166</w:t>
            </w:r>
          </w:p>
        </w:tc>
        <w:tc>
          <w:tcPr>
            <w:tcW w:w="851" w:type="dxa"/>
            <w:noWrap/>
            <w:hideMark/>
          </w:tcPr>
          <w:p w14:paraId="4F27F2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SSMS</w:t>
            </w:r>
          </w:p>
        </w:tc>
        <w:tc>
          <w:tcPr>
            <w:tcW w:w="867" w:type="dxa"/>
            <w:noWrap/>
            <w:hideMark/>
          </w:tcPr>
          <w:p w14:paraId="4A7E3C3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7D99D4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-0,03328</w:t>
            </w:r>
          </w:p>
        </w:tc>
        <w:tc>
          <w:tcPr>
            <w:tcW w:w="850" w:type="dxa"/>
            <w:noWrap/>
          </w:tcPr>
          <w:p w14:paraId="227320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5C136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0,67402</w:t>
            </w:r>
          </w:p>
        </w:tc>
        <w:tc>
          <w:tcPr>
            <w:tcW w:w="924" w:type="dxa"/>
          </w:tcPr>
          <w:p w14:paraId="5047248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451F96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7D9EF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0,51250</w:t>
            </w:r>
          </w:p>
        </w:tc>
        <w:tc>
          <w:tcPr>
            <w:tcW w:w="891" w:type="dxa"/>
            <w:noWrap/>
          </w:tcPr>
          <w:p w14:paraId="2ED3A6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29,62002</w:t>
            </w:r>
          </w:p>
        </w:tc>
        <w:tc>
          <w:tcPr>
            <w:tcW w:w="616" w:type="dxa"/>
          </w:tcPr>
          <w:p w14:paraId="08957C5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784CE1E" w14:textId="77777777" w:rsidTr="00083837">
        <w:trPr>
          <w:trHeight w:val="300"/>
        </w:trPr>
        <w:tc>
          <w:tcPr>
            <w:tcW w:w="562" w:type="dxa"/>
            <w:noWrap/>
          </w:tcPr>
          <w:p w14:paraId="41D21E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167</w:t>
            </w:r>
          </w:p>
        </w:tc>
        <w:tc>
          <w:tcPr>
            <w:tcW w:w="851" w:type="dxa"/>
            <w:noWrap/>
            <w:hideMark/>
          </w:tcPr>
          <w:p w14:paraId="34F694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SSMS</w:t>
            </w:r>
          </w:p>
        </w:tc>
        <w:tc>
          <w:tcPr>
            <w:tcW w:w="867" w:type="dxa"/>
            <w:noWrap/>
            <w:hideMark/>
          </w:tcPr>
          <w:p w14:paraId="729F22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5E0C51E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-0,04039</w:t>
            </w:r>
          </w:p>
        </w:tc>
        <w:tc>
          <w:tcPr>
            <w:tcW w:w="850" w:type="dxa"/>
            <w:noWrap/>
          </w:tcPr>
          <w:p w14:paraId="19AF5A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725ED5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0,66605</w:t>
            </w:r>
          </w:p>
        </w:tc>
        <w:tc>
          <w:tcPr>
            <w:tcW w:w="924" w:type="dxa"/>
          </w:tcPr>
          <w:p w14:paraId="050FF7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0A081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891218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0,57212</w:t>
            </w:r>
          </w:p>
        </w:tc>
        <w:tc>
          <w:tcPr>
            <w:tcW w:w="891" w:type="dxa"/>
            <w:noWrap/>
          </w:tcPr>
          <w:p w14:paraId="32C06B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29,91073</w:t>
            </w:r>
          </w:p>
        </w:tc>
        <w:tc>
          <w:tcPr>
            <w:tcW w:w="616" w:type="dxa"/>
          </w:tcPr>
          <w:p w14:paraId="1AF4419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08BB7F9" w14:textId="77777777" w:rsidTr="00083837">
        <w:trPr>
          <w:trHeight w:val="300"/>
        </w:trPr>
        <w:tc>
          <w:tcPr>
            <w:tcW w:w="562" w:type="dxa"/>
            <w:noWrap/>
          </w:tcPr>
          <w:p w14:paraId="2CE4185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168</w:t>
            </w:r>
          </w:p>
        </w:tc>
        <w:tc>
          <w:tcPr>
            <w:tcW w:w="851" w:type="dxa"/>
            <w:noWrap/>
            <w:hideMark/>
          </w:tcPr>
          <w:p w14:paraId="4586610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SSMS</w:t>
            </w:r>
          </w:p>
        </w:tc>
        <w:tc>
          <w:tcPr>
            <w:tcW w:w="867" w:type="dxa"/>
            <w:noWrap/>
            <w:hideMark/>
          </w:tcPr>
          <w:p w14:paraId="4F441A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02CB20A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-0,03422</w:t>
            </w:r>
          </w:p>
        </w:tc>
        <w:tc>
          <w:tcPr>
            <w:tcW w:w="850" w:type="dxa"/>
            <w:noWrap/>
          </w:tcPr>
          <w:p w14:paraId="45B0F6A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0F3E0F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0,63976</w:t>
            </w:r>
          </w:p>
        </w:tc>
        <w:tc>
          <w:tcPr>
            <w:tcW w:w="924" w:type="dxa"/>
          </w:tcPr>
          <w:p w14:paraId="1709D1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0,25000</w:t>
            </w:r>
          </w:p>
        </w:tc>
        <w:tc>
          <w:tcPr>
            <w:tcW w:w="627" w:type="dxa"/>
            <w:noWrap/>
          </w:tcPr>
          <w:p w14:paraId="6EB7D6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8</w:t>
            </w:r>
          </w:p>
        </w:tc>
        <w:tc>
          <w:tcPr>
            <w:tcW w:w="992" w:type="dxa"/>
            <w:noWrap/>
          </w:tcPr>
          <w:p w14:paraId="1DA138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0,63977</w:t>
            </w:r>
          </w:p>
        </w:tc>
        <w:tc>
          <w:tcPr>
            <w:tcW w:w="891" w:type="dxa"/>
            <w:noWrap/>
          </w:tcPr>
          <w:p w14:paraId="4CF4BB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30,05548</w:t>
            </w:r>
          </w:p>
        </w:tc>
        <w:tc>
          <w:tcPr>
            <w:tcW w:w="616" w:type="dxa"/>
          </w:tcPr>
          <w:p w14:paraId="63BC0E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20D872D" w14:textId="77777777" w:rsidTr="00083837">
        <w:trPr>
          <w:trHeight w:val="300"/>
        </w:trPr>
        <w:tc>
          <w:tcPr>
            <w:tcW w:w="562" w:type="dxa"/>
            <w:noWrap/>
          </w:tcPr>
          <w:p w14:paraId="4B1D9CF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169</w:t>
            </w:r>
          </w:p>
        </w:tc>
        <w:tc>
          <w:tcPr>
            <w:tcW w:w="851" w:type="dxa"/>
            <w:noWrap/>
            <w:hideMark/>
          </w:tcPr>
          <w:p w14:paraId="4A1C14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SSMS</w:t>
            </w:r>
          </w:p>
        </w:tc>
        <w:tc>
          <w:tcPr>
            <w:tcW w:w="867" w:type="dxa"/>
            <w:noWrap/>
            <w:hideMark/>
          </w:tcPr>
          <w:p w14:paraId="325087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56720F9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-0,02537</w:t>
            </w:r>
          </w:p>
        </w:tc>
        <w:tc>
          <w:tcPr>
            <w:tcW w:w="850" w:type="dxa"/>
            <w:noWrap/>
          </w:tcPr>
          <w:p w14:paraId="70CC73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E82C9B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0,65805</w:t>
            </w:r>
          </w:p>
        </w:tc>
        <w:tc>
          <w:tcPr>
            <w:tcW w:w="924" w:type="dxa"/>
          </w:tcPr>
          <w:p w14:paraId="2A829B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0,25000</w:t>
            </w:r>
          </w:p>
        </w:tc>
        <w:tc>
          <w:tcPr>
            <w:tcW w:w="627" w:type="dxa"/>
            <w:noWrap/>
          </w:tcPr>
          <w:p w14:paraId="6F9816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8957F6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0,65652</w:t>
            </w:r>
          </w:p>
        </w:tc>
        <w:tc>
          <w:tcPr>
            <w:tcW w:w="891" w:type="dxa"/>
            <w:noWrap/>
          </w:tcPr>
          <w:p w14:paraId="5A463C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30,10294</w:t>
            </w:r>
          </w:p>
        </w:tc>
        <w:tc>
          <w:tcPr>
            <w:tcW w:w="616" w:type="dxa"/>
          </w:tcPr>
          <w:p w14:paraId="53828A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D687927" w14:textId="77777777" w:rsidTr="00083837">
        <w:trPr>
          <w:trHeight w:val="300"/>
        </w:trPr>
        <w:tc>
          <w:tcPr>
            <w:tcW w:w="562" w:type="dxa"/>
            <w:noWrap/>
          </w:tcPr>
          <w:p w14:paraId="6C079BC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170</w:t>
            </w:r>
          </w:p>
        </w:tc>
        <w:tc>
          <w:tcPr>
            <w:tcW w:w="851" w:type="dxa"/>
            <w:noWrap/>
          </w:tcPr>
          <w:p w14:paraId="7AEFA6E9"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SSMS</w:t>
            </w:r>
          </w:p>
        </w:tc>
        <w:tc>
          <w:tcPr>
            <w:tcW w:w="867" w:type="dxa"/>
            <w:noWrap/>
          </w:tcPr>
          <w:p w14:paraId="56E32A76"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63E0C768"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-0,03228</w:t>
            </w:r>
          </w:p>
        </w:tc>
        <w:tc>
          <w:tcPr>
            <w:tcW w:w="850" w:type="dxa"/>
            <w:noWrap/>
          </w:tcPr>
          <w:p w14:paraId="414ED9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8EC22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0,68172</w:t>
            </w:r>
          </w:p>
        </w:tc>
        <w:tc>
          <w:tcPr>
            <w:tcW w:w="924" w:type="dxa"/>
          </w:tcPr>
          <w:p w14:paraId="65FFD0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0,25000</w:t>
            </w:r>
          </w:p>
        </w:tc>
        <w:tc>
          <w:tcPr>
            <w:tcW w:w="627" w:type="dxa"/>
            <w:noWrap/>
          </w:tcPr>
          <w:p w14:paraId="21E39B3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3C70A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0,61875</w:t>
            </w:r>
          </w:p>
        </w:tc>
        <w:tc>
          <w:tcPr>
            <w:tcW w:w="891" w:type="dxa"/>
            <w:noWrap/>
          </w:tcPr>
          <w:p w14:paraId="75F1DD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30,17858</w:t>
            </w:r>
          </w:p>
        </w:tc>
        <w:tc>
          <w:tcPr>
            <w:tcW w:w="616" w:type="dxa"/>
          </w:tcPr>
          <w:p w14:paraId="5ABCF0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4B627E39" w14:textId="77777777" w:rsidTr="00083837">
        <w:trPr>
          <w:trHeight w:val="300"/>
        </w:trPr>
        <w:tc>
          <w:tcPr>
            <w:tcW w:w="562" w:type="dxa"/>
            <w:noWrap/>
          </w:tcPr>
          <w:p w14:paraId="4BFCA22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171</w:t>
            </w:r>
          </w:p>
        </w:tc>
        <w:tc>
          <w:tcPr>
            <w:tcW w:w="851" w:type="dxa"/>
            <w:noWrap/>
            <w:hideMark/>
          </w:tcPr>
          <w:p w14:paraId="35E4F1C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STTP</w:t>
            </w:r>
          </w:p>
        </w:tc>
        <w:tc>
          <w:tcPr>
            <w:tcW w:w="867" w:type="dxa"/>
            <w:noWrap/>
            <w:hideMark/>
          </w:tcPr>
          <w:p w14:paraId="2B1D448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1CDBB17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-0,00798</w:t>
            </w:r>
          </w:p>
        </w:tc>
        <w:tc>
          <w:tcPr>
            <w:tcW w:w="850" w:type="dxa"/>
            <w:noWrap/>
          </w:tcPr>
          <w:p w14:paraId="3333C65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0,03187</w:t>
            </w:r>
          </w:p>
        </w:tc>
        <w:tc>
          <w:tcPr>
            <w:tcW w:w="992" w:type="dxa"/>
            <w:noWrap/>
          </w:tcPr>
          <w:p w14:paraId="644D0C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0,56763</w:t>
            </w:r>
          </w:p>
        </w:tc>
        <w:tc>
          <w:tcPr>
            <w:tcW w:w="924" w:type="dxa"/>
          </w:tcPr>
          <w:p w14:paraId="7AF62D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5138969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2F523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0,50004</w:t>
            </w:r>
          </w:p>
        </w:tc>
        <w:tc>
          <w:tcPr>
            <w:tcW w:w="891" w:type="dxa"/>
            <w:noWrap/>
          </w:tcPr>
          <w:p w14:paraId="116F05A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28,47998</w:t>
            </w:r>
          </w:p>
        </w:tc>
        <w:tc>
          <w:tcPr>
            <w:tcW w:w="616" w:type="dxa"/>
          </w:tcPr>
          <w:p w14:paraId="6B37812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D64F1A9" w14:textId="77777777" w:rsidTr="00083837">
        <w:trPr>
          <w:trHeight w:val="300"/>
        </w:trPr>
        <w:tc>
          <w:tcPr>
            <w:tcW w:w="562" w:type="dxa"/>
            <w:noWrap/>
          </w:tcPr>
          <w:p w14:paraId="1C912E7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172</w:t>
            </w:r>
          </w:p>
        </w:tc>
        <w:tc>
          <w:tcPr>
            <w:tcW w:w="851" w:type="dxa"/>
            <w:noWrap/>
            <w:hideMark/>
          </w:tcPr>
          <w:p w14:paraId="08AF87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STTP</w:t>
            </w:r>
          </w:p>
        </w:tc>
        <w:tc>
          <w:tcPr>
            <w:tcW w:w="867" w:type="dxa"/>
            <w:noWrap/>
            <w:hideMark/>
          </w:tcPr>
          <w:p w14:paraId="50F9D31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B24BAE2"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-0,05491</w:t>
            </w:r>
          </w:p>
        </w:tc>
        <w:tc>
          <w:tcPr>
            <w:tcW w:w="850" w:type="dxa"/>
            <w:noWrap/>
          </w:tcPr>
          <w:p w14:paraId="6B221E2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0,03187</w:t>
            </w:r>
          </w:p>
        </w:tc>
        <w:tc>
          <w:tcPr>
            <w:tcW w:w="992" w:type="dxa"/>
            <w:noWrap/>
          </w:tcPr>
          <w:p w14:paraId="16ECBF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0,56763</w:t>
            </w:r>
          </w:p>
        </w:tc>
        <w:tc>
          <w:tcPr>
            <w:tcW w:w="924" w:type="dxa"/>
          </w:tcPr>
          <w:p w14:paraId="1384F8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F2EBEA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F5427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0,40883</w:t>
            </w:r>
          </w:p>
        </w:tc>
        <w:tc>
          <w:tcPr>
            <w:tcW w:w="891" w:type="dxa"/>
            <w:noWrap/>
          </w:tcPr>
          <w:p w14:paraId="0A85643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28,48221</w:t>
            </w:r>
          </w:p>
        </w:tc>
        <w:tc>
          <w:tcPr>
            <w:tcW w:w="616" w:type="dxa"/>
          </w:tcPr>
          <w:p w14:paraId="3A6345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699AA97" w14:textId="77777777" w:rsidTr="00083837">
        <w:trPr>
          <w:trHeight w:val="300"/>
        </w:trPr>
        <w:tc>
          <w:tcPr>
            <w:tcW w:w="562" w:type="dxa"/>
            <w:noWrap/>
          </w:tcPr>
          <w:p w14:paraId="74979D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173</w:t>
            </w:r>
          </w:p>
        </w:tc>
        <w:tc>
          <w:tcPr>
            <w:tcW w:w="851" w:type="dxa"/>
            <w:noWrap/>
            <w:hideMark/>
          </w:tcPr>
          <w:p w14:paraId="778093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STTP</w:t>
            </w:r>
          </w:p>
        </w:tc>
        <w:tc>
          <w:tcPr>
            <w:tcW w:w="867" w:type="dxa"/>
            <w:noWrap/>
            <w:hideMark/>
          </w:tcPr>
          <w:p w14:paraId="1A993C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03A430B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0,00209</w:t>
            </w:r>
          </w:p>
        </w:tc>
        <w:tc>
          <w:tcPr>
            <w:tcW w:w="850" w:type="dxa"/>
            <w:noWrap/>
          </w:tcPr>
          <w:p w14:paraId="4CEE23A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0,03263</w:t>
            </w:r>
          </w:p>
        </w:tc>
        <w:tc>
          <w:tcPr>
            <w:tcW w:w="992" w:type="dxa"/>
            <w:noWrap/>
          </w:tcPr>
          <w:p w14:paraId="66DA1CC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0,56763</w:t>
            </w:r>
          </w:p>
        </w:tc>
        <w:tc>
          <w:tcPr>
            <w:tcW w:w="924" w:type="dxa"/>
          </w:tcPr>
          <w:p w14:paraId="588EBBB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6C4F3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CAC95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0,37428</w:t>
            </w:r>
          </w:p>
        </w:tc>
        <w:tc>
          <w:tcPr>
            <w:tcW w:w="891" w:type="dxa"/>
            <w:noWrap/>
          </w:tcPr>
          <w:p w14:paraId="03DD47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28,59846</w:t>
            </w:r>
          </w:p>
        </w:tc>
        <w:tc>
          <w:tcPr>
            <w:tcW w:w="616" w:type="dxa"/>
          </w:tcPr>
          <w:p w14:paraId="5B0F57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35501D2" w14:textId="77777777" w:rsidTr="00083837">
        <w:trPr>
          <w:trHeight w:val="300"/>
        </w:trPr>
        <w:tc>
          <w:tcPr>
            <w:tcW w:w="562" w:type="dxa"/>
            <w:noWrap/>
          </w:tcPr>
          <w:p w14:paraId="0032535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174</w:t>
            </w:r>
          </w:p>
        </w:tc>
        <w:tc>
          <w:tcPr>
            <w:tcW w:w="851" w:type="dxa"/>
            <w:noWrap/>
            <w:hideMark/>
          </w:tcPr>
          <w:p w14:paraId="25B363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STTP</w:t>
            </w:r>
          </w:p>
        </w:tc>
        <w:tc>
          <w:tcPr>
            <w:tcW w:w="867" w:type="dxa"/>
            <w:noWrap/>
            <w:hideMark/>
          </w:tcPr>
          <w:p w14:paraId="6DF7697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4796909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-0,02545</w:t>
            </w:r>
          </w:p>
        </w:tc>
        <w:tc>
          <w:tcPr>
            <w:tcW w:w="850" w:type="dxa"/>
            <w:noWrap/>
          </w:tcPr>
          <w:p w14:paraId="7635C2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0,03187</w:t>
            </w:r>
          </w:p>
        </w:tc>
        <w:tc>
          <w:tcPr>
            <w:tcW w:w="992" w:type="dxa"/>
            <w:noWrap/>
          </w:tcPr>
          <w:p w14:paraId="0782ED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0,56763</w:t>
            </w:r>
          </w:p>
        </w:tc>
        <w:tc>
          <w:tcPr>
            <w:tcW w:w="924" w:type="dxa"/>
          </w:tcPr>
          <w:p w14:paraId="44E9182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3D506BB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141BD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0,25457</w:t>
            </w:r>
          </w:p>
        </w:tc>
        <w:tc>
          <w:tcPr>
            <w:tcW w:w="891" w:type="dxa"/>
            <w:noWrap/>
          </w:tcPr>
          <w:p w14:paraId="620CC5E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28,68935</w:t>
            </w:r>
          </w:p>
        </w:tc>
        <w:tc>
          <w:tcPr>
            <w:tcW w:w="616" w:type="dxa"/>
          </w:tcPr>
          <w:p w14:paraId="1F12124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32CC400" w14:textId="77777777" w:rsidTr="00083837">
        <w:trPr>
          <w:trHeight w:val="300"/>
        </w:trPr>
        <w:tc>
          <w:tcPr>
            <w:tcW w:w="562" w:type="dxa"/>
            <w:noWrap/>
          </w:tcPr>
          <w:p w14:paraId="3F3393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175</w:t>
            </w:r>
          </w:p>
        </w:tc>
        <w:tc>
          <w:tcPr>
            <w:tcW w:w="851" w:type="dxa"/>
            <w:noWrap/>
          </w:tcPr>
          <w:p w14:paraId="38B645FF"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STTP</w:t>
            </w:r>
          </w:p>
        </w:tc>
        <w:tc>
          <w:tcPr>
            <w:tcW w:w="867" w:type="dxa"/>
            <w:noWrap/>
          </w:tcPr>
          <w:p w14:paraId="43A806CD" w14:textId="77777777" w:rsidR="00D126CC" w:rsidRPr="006214E0" w:rsidRDefault="00D126CC" w:rsidP="00083837">
            <w:pPr>
              <w:jc w:val="center"/>
              <w:rPr>
                <w:rFonts w:ascii="Times New Roman" w:hAnsi="Times New Roman" w:cs="Times New Roman"/>
                <w:sz w:val="18"/>
              </w:rPr>
            </w:pPr>
            <w:r w:rsidRPr="006214E0">
              <w:rPr>
                <w:rFonts w:ascii="Times New Roman" w:hAnsi="Times New Roman" w:cs="Times New Roman"/>
                <w:sz w:val="18"/>
              </w:rPr>
              <w:t>2020</w:t>
            </w:r>
          </w:p>
        </w:tc>
        <w:tc>
          <w:tcPr>
            <w:tcW w:w="976" w:type="dxa"/>
            <w:noWrap/>
          </w:tcPr>
          <w:p w14:paraId="2019C509"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-0,10022</w:t>
            </w:r>
          </w:p>
        </w:tc>
        <w:tc>
          <w:tcPr>
            <w:tcW w:w="850" w:type="dxa"/>
            <w:noWrap/>
          </w:tcPr>
          <w:p w14:paraId="17A8A6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0,03187</w:t>
            </w:r>
          </w:p>
        </w:tc>
        <w:tc>
          <w:tcPr>
            <w:tcW w:w="992" w:type="dxa"/>
            <w:noWrap/>
          </w:tcPr>
          <w:p w14:paraId="3C0BAA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0,56763</w:t>
            </w:r>
          </w:p>
        </w:tc>
        <w:tc>
          <w:tcPr>
            <w:tcW w:w="924" w:type="dxa"/>
          </w:tcPr>
          <w:p w14:paraId="26A439F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54F80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55F8362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0,22491</w:t>
            </w:r>
          </w:p>
        </w:tc>
        <w:tc>
          <w:tcPr>
            <w:tcW w:w="891" w:type="dxa"/>
            <w:noWrap/>
          </w:tcPr>
          <w:p w14:paraId="2E4319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28,86910</w:t>
            </w:r>
          </w:p>
        </w:tc>
        <w:tc>
          <w:tcPr>
            <w:tcW w:w="616" w:type="dxa"/>
          </w:tcPr>
          <w:p w14:paraId="5F4132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27F79C0C" w14:textId="77777777" w:rsidTr="00083837">
        <w:trPr>
          <w:trHeight w:val="300"/>
        </w:trPr>
        <w:tc>
          <w:tcPr>
            <w:tcW w:w="562" w:type="dxa"/>
            <w:noWrap/>
          </w:tcPr>
          <w:p w14:paraId="47680D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176</w:t>
            </w:r>
          </w:p>
        </w:tc>
        <w:tc>
          <w:tcPr>
            <w:tcW w:w="851" w:type="dxa"/>
            <w:noWrap/>
            <w:hideMark/>
          </w:tcPr>
          <w:p w14:paraId="7DE2030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TBLA</w:t>
            </w:r>
          </w:p>
        </w:tc>
        <w:tc>
          <w:tcPr>
            <w:tcW w:w="867" w:type="dxa"/>
            <w:noWrap/>
            <w:hideMark/>
          </w:tcPr>
          <w:p w14:paraId="629B51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7BA1D87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-0,02096</w:t>
            </w:r>
          </w:p>
        </w:tc>
        <w:tc>
          <w:tcPr>
            <w:tcW w:w="850" w:type="dxa"/>
            <w:noWrap/>
          </w:tcPr>
          <w:p w14:paraId="0AFA4D5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0,00088</w:t>
            </w:r>
          </w:p>
        </w:tc>
        <w:tc>
          <w:tcPr>
            <w:tcW w:w="992" w:type="dxa"/>
            <w:noWrap/>
          </w:tcPr>
          <w:p w14:paraId="3F768D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0,51249</w:t>
            </w:r>
          </w:p>
        </w:tc>
        <w:tc>
          <w:tcPr>
            <w:tcW w:w="924" w:type="dxa"/>
          </w:tcPr>
          <w:p w14:paraId="4216A1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94CFA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92CF85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0,73381</w:t>
            </w:r>
          </w:p>
        </w:tc>
        <w:tc>
          <w:tcPr>
            <w:tcW w:w="891" w:type="dxa"/>
            <w:noWrap/>
          </w:tcPr>
          <w:p w14:paraId="6D40949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30,16447</w:t>
            </w:r>
          </w:p>
        </w:tc>
        <w:tc>
          <w:tcPr>
            <w:tcW w:w="616" w:type="dxa"/>
          </w:tcPr>
          <w:p w14:paraId="61918DB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C66BEF2" w14:textId="77777777" w:rsidTr="00083837">
        <w:trPr>
          <w:trHeight w:val="300"/>
        </w:trPr>
        <w:tc>
          <w:tcPr>
            <w:tcW w:w="562" w:type="dxa"/>
            <w:noWrap/>
          </w:tcPr>
          <w:p w14:paraId="612A530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177</w:t>
            </w:r>
          </w:p>
        </w:tc>
        <w:tc>
          <w:tcPr>
            <w:tcW w:w="851" w:type="dxa"/>
            <w:noWrap/>
            <w:hideMark/>
          </w:tcPr>
          <w:p w14:paraId="2FBFDEC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TBLA</w:t>
            </w:r>
          </w:p>
        </w:tc>
        <w:tc>
          <w:tcPr>
            <w:tcW w:w="867" w:type="dxa"/>
            <w:noWrap/>
            <w:hideMark/>
          </w:tcPr>
          <w:p w14:paraId="6ED24A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148920D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-0,12386</w:t>
            </w:r>
          </w:p>
        </w:tc>
        <w:tc>
          <w:tcPr>
            <w:tcW w:w="850" w:type="dxa"/>
            <w:noWrap/>
          </w:tcPr>
          <w:p w14:paraId="6BBD30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0,00088</w:t>
            </w:r>
          </w:p>
        </w:tc>
        <w:tc>
          <w:tcPr>
            <w:tcW w:w="992" w:type="dxa"/>
            <w:noWrap/>
          </w:tcPr>
          <w:p w14:paraId="53F9420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0,55262</w:t>
            </w:r>
          </w:p>
        </w:tc>
        <w:tc>
          <w:tcPr>
            <w:tcW w:w="924" w:type="dxa"/>
          </w:tcPr>
          <w:p w14:paraId="1C682AF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634526B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EEA096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0,70346</w:t>
            </w:r>
          </w:p>
        </w:tc>
        <w:tc>
          <w:tcPr>
            <w:tcW w:w="891" w:type="dxa"/>
            <w:noWrap/>
          </w:tcPr>
          <w:p w14:paraId="23786C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30,29507</w:t>
            </w:r>
          </w:p>
        </w:tc>
        <w:tc>
          <w:tcPr>
            <w:tcW w:w="616" w:type="dxa"/>
          </w:tcPr>
          <w:p w14:paraId="5DD8ACB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D633871" w14:textId="77777777" w:rsidTr="00083837">
        <w:trPr>
          <w:trHeight w:val="300"/>
        </w:trPr>
        <w:tc>
          <w:tcPr>
            <w:tcW w:w="562" w:type="dxa"/>
            <w:noWrap/>
          </w:tcPr>
          <w:p w14:paraId="6CB83B4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178</w:t>
            </w:r>
          </w:p>
        </w:tc>
        <w:tc>
          <w:tcPr>
            <w:tcW w:w="851" w:type="dxa"/>
            <w:noWrap/>
            <w:hideMark/>
          </w:tcPr>
          <w:p w14:paraId="72C70C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TBLA</w:t>
            </w:r>
          </w:p>
        </w:tc>
        <w:tc>
          <w:tcPr>
            <w:tcW w:w="867" w:type="dxa"/>
            <w:noWrap/>
            <w:hideMark/>
          </w:tcPr>
          <w:p w14:paraId="592AFE1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6162161D"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0,05420</w:t>
            </w:r>
          </w:p>
        </w:tc>
        <w:tc>
          <w:tcPr>
            <w:tcW w:w="850" w:type="dxa"/>
            <w:noWrap/>
          </w:tcPr>
          <w:p w14:paraId="0AF7300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0,00088</w:t>
            </w:r>
          </w:p>
        </w:tc>
        <w:tc>
          <w:tcPr>
            <w:tcW w:w="992" w:type="dxa"/>
            <w:noWrap/>
          </w:tcPr>
          <w:p w14:paraId="47F945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0,55262</w:t>
            </w:r>
          </w:p>
        </w:tc>
        <w:tc>
          <w:tcPr>
            <w:tcW w:w="924" w:type="dxa"/>
          </w:tcPr>
          <w:p w14:paraId="40E056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96E9C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37538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0,70724</w:t>
            </w:r>
          </w:p>
        </w:tc>
        <w:tc>
          <w:tcPr>
            <w:tcW w:w="891" w:type="dxa"/>
            <w:noWrap/>
          </w:tcPr>
          <w:p w14:paraId="62FAEF7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30,42463</w:t>
            </w:r>
          </w:p>
        </w:tc>
        <w:tc>
          <w:tcPr>
            <w:tcW w:w="616" w:type="dxa"/>
          </w:tcPr>
          <w:p w14:paraId="4FC2C0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8CC30E9" w14:textId="77777777" w:rsidTr="00083837">
        <w:trPr>
          <w:trHeight w:val="300"/>
        </w:trPr>
        <w:tc>
          <w:tcPr>
            <w:tcW w:w="562" w:type="dxa"/>
            <w:noWrap/>
          </w:tcPr>
          <w:p w14:paraId="627954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179</w:t>
            </w:r>
          </w:p>
        </w:tc>
        <w:tc>
          <w:tcPr>
            <w:tcW w:w="851" w:type="dxa"/>
            <w:noWrap/>
            <w:hideMark/>
          </w:tcPr>
          <w:p w14:paraId="63A0A3E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TBLA</w:t>
            </w:r>
          </w:p>
        </w:tc>
        <w:tc>
          <w:tcPr>
            <w:tcW w:w="867" w:type="dxa"/>
            <w:noWrap/>
            <w:hideMark/>
          </w:tcPr>
          <w:p w14:paraId="24BD0AF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35B9AF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-0,04255</w:t>
            </w:r>
          </w:p>
        </w:tc>
        <w:tc>
          <w:tcPr>
            <w:tcW w:w="850" w:type="dxa"/>
            <w:noWrap/>
          </w:tcPr>
          <w:p w14:paraId="6C542C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0,00088</w:t>
            </w:r>
          </w:p>
        </w:tc>
        <w:tc>
          <w:tcPr>
            <w:tcW w:w="992" w:type="dxa"/>
            <w:noWrap/>
          </w:tcPr>
          <w:p w14:paraId="743FDE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0,55262</w:t>
            </w:r>
          </w:p>
        </w:tc>
        <w:tc>
          <w:tcPr>
            <w:tcW w:w="924" w:type="dxa"/>
          </w:tcPr>
          <w:p w14:paraId="515AA86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DFAD06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3A1901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0,69113</w:t>
            </w:r>
          </w:p>
        </w:tc>
        <w:tc>
          <w:tcPr>
            <w:tcW w:w="891" w:type="dxa"/>
            <w:noWrap/>
          </w:tcPr>
          <w:p w14:paraId="6C4B9FC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30,48536</w:t>
            </w:r>
          </w:p>
        </w:tc>
        <w:tc>
          <w:tcPr>
            <w:tcW w:w="616" w:type="dxa"/>
          </w:tcPr>
          <w:p w14:paraId="2C3C852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6935DF5" w14:textId="77777777" w:rsidTr="00083837">
        <w:trPr>
          <w:trHeight w:val="300"/>
        </w:trPr>
        <w:tc>
          <w:tcPr>
            <w:tcW w:w="562" w:type="dxa"/>
            <w:noWrap/>
          </w:tcPr>
          <w:p w14:paraId="3C7D20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180</w:t>
            </w:r>
          </w:p>
        </w:tc>
        <w:tc>
          <w:tcPr>
            <w:tcW w:w="851" w:type="dxa"/>
            <w:noWrap/>
          </w:tcPr>
          <w:p w14:paraId="27428E07"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TBLA</w:t>
            </w:r>
          </w:p>
        </w:tc>
        <w:tc>
          <w:tcPr>
            <w:tcW w:w="867" w:type="dxa"/>
            <w:noWrap/>
          </w:tcPr>
          <w:p w14:paraId="3F4F6215"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63729AA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0,01541</w:t>
            </w:r>
          </w:p>
        </w:tc>
        <w:tc>
          <w:tcPr>
            <w:tcW w:w="850" w:type="dxa"/>
            <w:noWrap/>
          </w:tcPr>
          <w:p w14:paraId="3EA460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0,00088</w:t>
            </w:r>
          </w:p>
        </w:tc>
        <w:tc>
          <w:tcPr>
            <w:tcW w:w="992" w:type="dxa"/>
            <w:noWrap/>
          </w:tcPr>
          <w:p w14:paraId="430B425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0,55262</w:t>
            </w:r>
          </w:p>
        </w:tc>
        <w:tc>
          <w:tcPr>
            <w:tcW w:w="924" w:type="dxa"/>
          </w:tcPr>
          <w:p w14:paraId="21FCFE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01B057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51C57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0,69694</w:t>
            </w:r>
          </w:p>
        </w:tc>
        <w:tc>
          <w:tcPr>
            <w:tcW w:w="891" w:type="dxa"/>
            <w:noWrap/>
          </w:tcPr>
          <w:p w14:paraId="0B59877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30,59791</w:t>
            </w:r>
          </w:p>
        </w:tc>
        <w:tc>
          <w:tcPr>
            <w:tcW w:w="616" w:type="dxa"/>
          </w:tcPr>
          <w:p w14:paraId="04ADB2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091D7D35" w14:textId="77777777" w:rsidTr="00083837">
        <w:trPr>
          <w:trHeight w:val="300"/>
        </w:trPr>
        <w:tc>
          <w:tcPr>
            <w:tcW w:w="562" w:type="dxa"/>
            <w:noWrap/>
          </w:tcPr>
          <w:p w14:paraId="2E88485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181</w:t>
            </w:r>
          </w:p>
        </w:tc>
        <w:tc>
          <w:tcPr>
            <w:tcW w:w="851" w:type="dxa"/>
            <w:noWrap/>
            <w:hideMark/>
          </w:tcPr>
          <w:p w14:paraId="3D4AE3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TGKA</w:t>
            </w:r>
          </w:p>
        </w:tc>
        <w:tc>
          <w:tcPr>
            <w:tcW w:w="867" w:type="dxa"/>
            <w:noWrap/>
            <w:hideMark/>
          </w:tcPr>
          <w:p w14:paraId="7D02C5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E4E6D5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-0,04818</w:t>
            </w:r>
          </w:p>
        </w:tc>
        <w:tc>
          <w:tcPr>
            <w:tcW w:w="850" w:type="dxa"/>
            <w:noWrap/>
          </w:tcPr>
          <w:p w14:paraId="51C6B3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0,00010</w:t>
            </w:r>
          </w:p>
        </w:tc>
        <w:tc>
          <w:tcPr>
            <w:tcW w:w="992" w:type="dxa"/>
            <w:noWrap/>
          </w:tcPr>
          <w:p w14:paraId="4EEE59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0,98966</w:t>
            </w:r>
          </w:p>
        </w:tc>
        <w:tc>
          <w:tcPr>
            <w:tcW w:w="924" w:type="dxa"/>
          </w:tcPr>
          <w:p w14:paraId="28F35DD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1B642E6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5</w:t>
            </w:r>
          </w:p>
        </w:tc>
        <w:tc>
          <w:tcPr>
            <w:tcW w:w="992" w:type="dxa"/>
            <w:noWrap/>
          </w:tcPr>
          <w:p w14:paraId="6D55778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0,64858</w:t>
            </w:r>
          </w:p>
        </w:tc>
        <w:tc>
          <w:tcPr>
            <w:tcW w:w="891" w:type="dxa"/>
            <w:noWrap/>
          </w:tcPr>
          <w:p w14:paraId="02D6E9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28,61909</w:t>
            </w:r>
          </w:p>
        </w:tc>
        <w:tc>
          <w:tcPr>
            <w:tcW w:w="616" w:type="dxa"/>
          </w:tcPr>
          <w:p w14:paraId="09B894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59990B7" w14:textId="77777777" w:rsidTr="00083837">
        <w:trPr>
          <w:trHeight w:val="300"/>
        </w:trPr>
        <w:tc>
          <w:tcPr>
            <w:tcW w:w="562" w:type="dxa"/>
            <w:noWrap/>
          </w:tcPr>
          <w:p w14:paraId="4B5905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182</w:t>
            </w:r>
          </w:p>
        </w:tc>
        <w:tc>
          <w:tcPr>
            <w:tcW w:w="851" w:type="dxa"/>
            <w:noWrap/>
            <w:hideMark/>
          </w:tcPr>
          <w:p w14:paraId="313CA2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TGKA</w:t>
            </w:r>
          </w:p>
        </w:tc>
        <w:tc>
          <w:tcPr>
            <w:tcW w:w="867" w:type="dxa"/>
            <w:noWrap/>
            <w:hideMark/>
          </w:tcPr>
          <w:p w14:paraId="7E3154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4576E48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-0,13100</w:t>
            </w:r>
          </w:p>
        </w:tc>
        <w:tc>
          <w:tcPr>
            <w:tcW w:w="850" w:type="dxa"/>
            <w:noWrap/>
          </w:tcPr>
          <w:p w14:paraId="7D296F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0,00198</w:t>
            </w:r>
          </w:p>
        </w:tc>
        <w:tc>
          <w:tcPr>
            <w:tcW w:w="992" w:type="dxa"/>
            <w:noWrap/>
          </w:tcPr>
          <w:p w14:paraId="399BC9C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0,98218</w:t>
            </w:r>
          </w:p>
        </w:tc>
        <w:tc>
          <w:tcPr>
            <w:tcW w:w="924" w:type="dxa"/>
          </w:tcPr>
          <w:p w14:paraId="289982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41E4E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6</w:t>
            </w:r>
          </w:p>
        </w:tc>
        <w:tc>
          <w:tcPr>
            <w:tcW w:w="992" w:type="dxa"/>
            <w:noWrap/>
          </w:tcPr>
          <w:p w14:paraId="39B4F1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0,63158</w:t>
            </w:r>
          </w:p>
        </w:tc>
        <w:tc>
          <w:tcPr>
            <w:tcW w:w="891" w:type="dxa"/>
            <w:noWrap/>
          </w:tcPr>
          <w:p w14:paraId="6DAAB6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28,70430</w:t>
            </w:r>
          </w:p>
        </w:tc>
        <w:tc>
          <w:tcPr>
            <w:tcW w:w="616" w:type="dxa"/>
          </w:tcPr>
          <w:p w14:paraId="492B1A3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19DA0AB" w14:textId="77777777" w:rsidTr="00083837">
        <w:trPr>
          <w:trHeight w:val="300"/>
        </w:trPr>
        <w:tc>
          <w:tcPr>
            <w:tcW w:w="562" w:type="dxa"/>
            <w:noWrap/>
          </w:tcPr>
          <w:p w14:paraId="3F51831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183</w:t>
            </w:r>
          </w:p>
        </w:tc>
        <w:tc>
          <w:tcPr>
            <w:tcW w:w="851" w:type="dxa"/>
            <w:noWrap/>
            <w:hideMark/>
          </w:tcPr>
          <w:p w14:paraId="351DDAB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TGKA</w:t>
            </w:r>
          </w:p>
        </w:tc>
        <w:tc>
          <w:tcPr>
            <w:tcW w:w="867" w:type="dxa"/>
            <w:noWrap/>
            <w:hideMark/>
          </w:tcPr>
          <w:p w14:paraId="555BCF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3E2EB71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0,03316</w:t>
            </w:r>
          </w:p>
        </w:tc>
        <w:tc>
          <w:tcPr>
            <w:tcW w:w="850" w:type="dxa"/>
            <w:noWrap/>
          </w:tcPr>
          <w:p w14:paraId="2132CF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0,00198</w:t>
            </w:r>
          </w:p>
        </w:tc>
        <w:tc>
          <w:tcPr>
            <w:tcW w:w="992" w:type="dxa"/>
            <w:noWrap/>
          </w:tcPr>
          <w:p w14:paraId="355B2B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0,97905</w:t>
            </w:r>
          </w:p>
        </w:tc>
        <w:tc>
          <w:tcPr>
            <w:tcW w:w="924" w:type="dxa"/>
          </w:tcPr>
          <w:p w14:paraId="05B26E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94836E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7</w:t>
            </w:r>
          </w:p>
        </w:tc>
        <w:tc>
          <w:tcPr>
            <w:tcW w:w="992" w:type="dxa"/>
            <w:noWrap/>
          </w:tcPr>
          <w:p w14:paraId="526ECBF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0,64199</w:t>
            </w:r>
          </w:p>
        </w:tc>
        <w:tc>
          <w:tcPr>
            <w:tcW w:w="891" w:type="dxa"/>
            <w:noWrap/>
          </w:tcPr>
          <w:p w14:paraId="7F93248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28,87964</w:t>
            </w:r>
          </w:p>
        </w:tc>
        <w:tc>
          <w:tcPr>
            <w:tcW w:w="616" w:type="dxa"/>
          </w:tcPr>
          <w:p w14:paraId="4AED6DE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693A709" w14:textId="77777777" w:rsidTr="00083837">
        <w:trPr>
          <w:trHeight w:val="300"/>
        </w:trPr>
        <w:tc>
          <w:tcPr>
            <w:tcW w:w="562" w:type="dxa"/>
            <w:noWrap/>
          </w:tcPr>
          <w:p w14:paraId="6729759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184</w:t>
            </w:r>
          </w:p>
        </w:tc>
        <w:tc>
          <w:tcPr>
            <w:tcW w:w="851" w:type="dxa"/>
            <w:noWrap/>
            <w:hideMark/>
          </w:tcPr>
          <w:p w14:paraId="3C9222C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TGKA</w:t>
            </w:r>
          </w:p>
        </w:tc>
        <w:tc>
          <w:tcPr>
            <w:tcW w:w="867" w:type="dxa"/>
            <w:noWrap/>
            <w:hideMark/>
          </w:tcPr>
          <w:p w14:paraId="4D4C700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8737B1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-0,16977</w:t>
            </w:r>
          </w:p>
        </w:tc>
        <w:tc>
          <w:tcPr>
            <w:tcW w:w="850" w:type="dxa"/>
            <w:noWrap/>
          </w:tcPr>
          <w:p w14:paraId="5144F49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0,00196</w:t>
            </w:r>
          </w:p>
        </w:tc>
        <w:tc>
          <w:tcPr>
            <w:tcW w:w="992" w:type="dxa"/>
            <w:noWrap/>
          </w:tcPr>
          <w:p w14:paraId="5D6764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0,97905</w:t>
            </w:r>
          </w:p>
        </w:tc>
        <w:tc>
          <w:tcPr>
            <w:tcW w:w="924" w:type="dxa"/>
          </w:tcPr>
          <w:p w14:paraId="6278E6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532A1CE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1A2CC3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0,58857</w:t>
            </w:r>
          </w:p>
        </w:tc>
        <w:tc>
          <w:tcPr>
            <w:tcW w:w="891" w:type="dxa"/>
            <w:noWrap/>
          </w:tcPr>
          <w:p w14:paraId="2D802F3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28,72826</w:t>
            </w:r>
          </w:p>
        </w:tc>
        <w:tc>
          <w:tcPr>
            <w:tcW w:w="616" w:type="dxa"/>
          </w:tcPr>
          <w:p w14:paraId="29A052C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84BAE46" w14:textId="77777777" w:rsidTr="00083837">
        <w:trPr>
          <w:trHeight w:val="300"/>
        </w:trPr>
        <w:tc>
          <w:tcPr>
            <w:tcW w:w="562" w:type="dxa"/>
            <w:noWrap/>
          </w:tcPr>
          <w:p w14:paraId="697BAD7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185</w:t>
            </w:r>
          </w:p>
        </w:tc>
        <w:tc>
          <w:tcPr>
            <w:tcW w:w="851" w:type="dxa"/>
            <w:noWrap/>
          </w:tcPr>
          <w:p w14:paraId="48BB1DC7"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TGKA</w:t>
            </w:r>
          </w:p>
        </w:tc>
        <w:tc>
          <w:tcPr>
            <w:tcW w:w="867" w:type="dxa"/>
            <w:noWrap/>
          </w:tcPr>
          <w:p w14:paraId="4D7229D1"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FBB1E8E"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-0,03684</w:t>
            </w:r>
          </w:p>
        </w:tc>
        <w:tc>
          <w:tcPr>
            <w:tcW w:w="850" w:type="dxa"/>
            <w:noWrap/>
          </w:tcPr>
          <w:p w14:paraId="388FE9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0,00196</w:t>
            </w:r>
          </w:p>
        </w:tc>
        <w:tc>
          <w:tcPr>
            <w:tcW w:w="992" w:type="dxa"/>
            <w:noWrap/>
          </w:tcPr>
          <w:p w14:paraId="03ED86A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0,97903</w:t>
            </w:r>
          </w:p>
        </w:tc>
        <w:tc>
          <w:tcPr>
            <w:tcW w:w="924" w:type="dxa"/>
          </w:tcPr>
          <w:p w14:paraId="4A5354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79E6A69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09281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0,52448</w:t>
            </w:r>
          </w:p>
        </w:tc>
        <w:tc>
          <w:tcPr>
            <w:tcW w:w="891" w:type="dxa"/>
            <w:noWrap/>
          </w:tcPr>
          <w:p w14:paraId="2F7507F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28,84354</w:t>
            </w:r>
          </w:p>
        </w:tc>
        <w:tc>
          <w:tcPr>
            <w:tcW w:w="616" w:type="dxa"/>
          </w:tcPr>
          <w:p w14:paraId="37BF13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60328281" w14:textId="77777777" w:rsidTr="00083837">
        <w:trPr>
          <w:trHeight w:val="300"/>
        </w:trPr>
        <w:tc>
          <w:tcPr>
            <w:tcW w:w="562" w:type="dxa"/>
            <w:noWrap/>
          </w:tcPr>
          <w:p w14:paraId="4A697C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186</w:t>
            </w:r>
          </w:p>
        </w:tc>
        <w:tc>
          <w:tcPr>
            <w:tcW w:w="851" w:type="dxa"/>
            <w:noWrap/>
            <w:hideMark/>
          </w:tcPr>
          <w:p w14:paraId="4BD0DF1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ULTJ</w:t>
            </w:r>
          </w:p>
        </w:tc>
        <w:tc>
          <w:tcPr>
            <w:tcW w:w="867" w:type="dxa"/>
            <w:noWrap/>
            <w:hideMark/>
          </w:tcPr>
          <w:p w14:paraId="270B83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7FCEC7E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0,00132</w:t>
            </w:r>
          </w:p>
        </w:tc>
        <w:tc>
          <w:tcPr>
            <w:tcW w:w="850" w:type="dxa"/>
            <w:noWrap/>
          </w:tcPr>
          <w:p w14:paraId="3AD86E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0,11488</w:t>
            </w:r>
          </w:p>
        </w:tc>
        <w:tc>
          <w:tcPr>
            <w:tcW w:w="992" w:type="dxa"/>
            <w:noWrap/>
          </w:tcPr>
          <w:p w14:paraId="1C0B162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0,37092</w:t>
            </w:r>
          </w:p>
        </w:tc>
        <w:tc>
          <w:tcPr>
            <w:tcW w:w="924" w:type="dxa"/>
          </w:tcPr>
          <w:p w14:paraId="705C80E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7CAB98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73C10C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0,17766</w:t>
            </w:r>
          </w:p>
        </w:tc>
        <w:tc>
          <w:tcPr>
            <w:tcW w:w="891" w:type="dxa"/>
            <w:noWrap/>
          </w:tcPr>
          <w:p w14:paraId="465CD75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29,07120</w:t>
            </w:r>
          </w:p>
        </w:tc>
        <w:tc>
          <w:tcPr>
            <w:tcW w:w="616" w:type="dxa"/>
          </w:tcPr>
          <w:p w14:paraId="72BD38A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F51C66F" w14:textId="77777777" w:rsidTr="00083837">
        <w:trPr>
          <w:trHeight w:val="300"/>
        </w:trPr>
        <w:tc>
          <w:tcPr>
            <w:tcW w:w="562" w:type="dxa"/>
            <w:noWrap/>
          </w:tcPr>
          <w:p w14:paraId="0CC57F2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187</w:t>
            </w:r>
          </w:p>
        </w:tc>
        <w:tc>
          <w:tcPr>
            <w:tcW w:w="851" w:type="dxa"/>
            <w:noWrap/>
            <w:hideMark/>
          </w:tcPr>
          <w:p w14:paraId="0FACEC4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ULTJ</w:t>
            </w:r>
          </w:p>
        </w:tc>
        <w:tc>
          <w:tcPr>
            <w:tcW w:w="867" w:type="dxa"/>
            <w:noWrap/>
            <w:hideMark/>
          </w:tcPr>
          <w:p w14:paraId="77F0BD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99EE3F2"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-0,05390</w:t>
            </w:r>
          </w:p>
        </w:tc>
        <w:tc>
          <w:tcPr>
            <w:tcW w:w="850" w:type="dxa"/>
            <w:noWrap/>
          </w:tcPr>
          <w:p w14:paraId="0F9B985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0,33844</w:t>
            </w:r>
          </w:p>
        </w:tc>
        <w:tc>
          <w:tcPr>
            <w:tcW w:w="992" w:type="dxa"/>
            <w:noWrap/>
          </w:tcPr>
          <w:p w14:paraId="5F307B9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0,36860</w:t>
            </w:r>
          </w:p>
        </w:tc>
        <w:tc>
          <w:tcPr>
            <w:tcW w:w="924" w:type="dxa"/>
          </w:tcPr>
          <w:p w14:paraId="6201B02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75CFF51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5FAC8F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0,18899</w:t>
            </w:r>
          </w:p>
        </w:tc>
        <w:tc>
          <w:tcPr>
            <w:tcW w:w="891" w:type="dxa"/>
            <w:noWrap/>
          </w:tcPr>
          <w:p w14:paraId="40FCF3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29,27503</w:t>
            </w:r>
          </w:p>
        </w:tc>
        <w:tc>
          <w:tcPr>
            <w:tcW w:w="616" w:type="dxa"/>
          </w:tcPr>
          <w:p w14:paraId="430D466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75777C8" w14:textId="77777777" w:rsidTr="00083837">
        <w:trPr>
          <w:trHeight w:val="300"/>
        </w:trPr>
        <w:tc>
          <w:tcPr>
            <w:tcW w:w="562" w:type="dxa"/>
            <w:noWrap/>
          </w:tcPr>
          <w:p w14:paraId="2F36904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188</w:t>
            </w:r>
          </w:p>
        </w:tc>
        <w:tc>
          <w:tcPr>
            <w:tcW w:w="851" w:type="dxa"/>
            <w:noWrap/>
            <w:hideMark/>
          </w:tcPr>
          <w:p w14:paraId="5B4ABD1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ULTJ</w:t>
            </w:r>
          </w:p>
        </w:tc>
        <w:tc>
          <w:tcPr>
            <w:tcW w:w="867" w:type="dxa"/>
            <w:noWrap/>
            <w:hideMark/>
          </w:tcPr>
          <w:p w14:paraId="5D45743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4C8795A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0,04036</w:t>
            </w:r>
          </w:p>
        </w:tc>
        <w:tc>
          <w:tcPr>
            <w:tcW w:w="850" w:type="dxa"/>
            <w:noWrap/>
          </w:tcPr>
          <w:p w14:paraId="088417C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0,34508</w:t>
            </w:r>
          </w:p>
        </w:tc>
        <w:tc>
          <w:tcPr>
            <w:tcW w:w="992" w:type="dxa"/>
            <w:noWrap/>
          </w:tcPr>
          <w:p w14:paraId="4E921D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0,36295</w:t>
            </w:r>
          </w:p>
        </w:tc>
        <w:tc>
          <w:tcPr>
            <w:tcW w:w="924" w:type="dxa"/>
          </w:tcPr>
          <w:p w14:paraId="567994F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154AAB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825DFE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0,14056</w:t>
            </w:r>
          </w:p>
        </w:tc>
        <w:tc>
          <w:tcPr>
            <w:tcW w:w="891" w:type="dxa"/>
            <w:noWrap/>
          </w:tcPr>
          <w:p w14:paraId="600CA9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29,34588</w:t>
            </w:r>
          </w:p>
        </w:tc>
        <w:tc>
          <w:tcPr>
            <w:tcW w:w="616" w:type="dxa"/>
          </w:tcPr>
          <w:p w14:paraId="60C2AC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1D2A267F" w14:textId="77777777" w:rsidTr="00083837">
        <w:trPr>
          <w:trHeight w:val="300"/>
        </w:trPr>
        <w:tc>
          <w:tcPr>
            <w:tcW w:w="562" w:type="dxa"/>
            <w:noWrap/>
          </w:tcPr>
          <w:p w14:paraId="619B0D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189</w:t>
            </w:r>
          </w:p>
        </w:tc>
        <w:tc>
          <w:tcPr>
            <w:tcW w:w="851" w:type="dxa"/>
            <w:noWrap/>
            <w:hideMark/>
          </w:tcPr>
          <w:p w14:paraId="1467528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ULTJ</w:t>
            </w:r>
          </w:p>
        </w:tc>
        <w:tc>
          <w:tcPr>
            <w:tcW w:w="867" w:type="dxa"/>
            <w:noWrap/>
            <w:hideMark/>
          </w:tcPr>
          <w:p w14:paraId="5AD6BC5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7B05577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-0,00008</w:t>
            </w:r>
          </w:p>
        </w:tc>
        <w:tc>
          <w:tcPr>
            <w:tcW w:w="850" w:type="dxa"/>
            <w:noWrap/>
          </w:tcPr>
          <w:p w14:paraId="16FA1B1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0,36014</w:t>
            </w:r>
          </w:p>
        </w:tc>
        <w:tc>
          <w:tcPr>
            <w:tcW w:w="992" w:type="dxa"/>
            <w:noWrap/>
          </w:tcPr>
          <w:p w14:paraId="13EF3D7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0,36381</w:t>
            </w:r>
          </w:p>
        </w:tc>
        <w:tc>
          <w:tcPr>
            <w:tcW w:w="924" w:type="dxa"/>
          </w:tcPr>
          <w:p w14:paraId="5C15E9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FB83D8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A1E85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0,14425</w:t>
            </w:r>
          </w:p>
        </w:tc>
        <w:tc>
          <w:tcPr>
            <w:tcW w:w="891" w:type="dxa"/>
            <w:noWrap/>
          </w:tcPr>
          <w:p w14:paraId="2FE4C40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29,51937</w:t>
            </w:r>
          </w:p>
        </w:tc>
        <w:tc>
          <w:tcPr>
            <w:tcW w:w="616" w:type="dxa"/>
          </w:tcPr>
          <w:p w14:paraId="764055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A9C662A" w14:textId="77777777" w:rsidTr="00083837">
        <w:trPr>
          <w:trHeight w:val="300"/>
        </w:trPr>
        <w:tc>
          <w:tcPr>
            <w:tcW w:w="562" w:type="dxa"/>
            <w:noWrap/>
          </w:tcPr>
          <w:p w14:paraId="7513A6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190</w:t>
            </w:r>
          </w:p>
        </w:tc>
        <w:tc>
          <w:tcPr>
            <w:tcW w:w="851" w:type="dxa"/>
            <w:noWrap/>
          </w:tcPr>
          <w:p w14:paraId="0DEE6B88"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ULTJ</w:t>
            </w:r>
          </w:p>
        </w:tc>
        <w:tc>
          <w:tcPr>
            <w:tcW w:w="867" w:type="dxa"/>
            <w:noWrap/>
          </w:tcPr>
          <w:p w14:paraId="0E9FFFE0"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B27E215"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0,02022</w:t>
            </w:r>
          </w:p>
        </w:tc>
        <w:tc>
          <w:tcPr>
            <w:tcW w:w="850" w:type="dxa"/>
            <w:noWrap/>
          </w:tcPr>
          <w:p w14:paraId="341911D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0,53525</w:t>
            </w:r>
          </w:p>
        </w:tc>
        <w:tc>
          <w:tcPr>
            <w:tcW w:w="992" w:type="dxa"/>
            <w:noWrap/>
          </w:tcPr>
          <w:p w14:paraId="40CDAF7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0,23776</w:t>
            </w:r>
          </w:p>
        </w:tc>
        <w:tc>
          <w:tcPr>
            <w:tcW w:w="924" w:type="dxa"/>
          </w:tcPr>
          <w:p w14:paraId="2DD0F3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4410864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48FB920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0,45377</w:t>
            </w:r>
          </w:p>
        </w:tc>
        <w:tc>
          <w:tcPr>
            <w:tcW w:w="891" w:type="dxa"/>
            <w:noWrap/>
          </w:tcPr>
          <w:p w14:paraId="761E00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29,80055</w:t>
            </w:r>
          </w:p>
        </w:tc>
        <w:tc>
          <w:tcPr>
            <w:tcW w:w="616" w:type="dxa"/>
          </w:tcPr>
          <w:p w14:paraId="780B753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r w:rsidR="00D126CC" w:rsidRPr="006214E0" w14:paraId="32C82368" w14:textId="77777777" w:rsidTr="00083837">
        <w:trPr>
          <w:trHeight w:val="300"/>
        </w:trPr>
        <w:tc>
          <w:tcPr>
            <w:tcW w:w="562" w:type="dxa"/>
            <w:noWrap/>
          </w:tcPr>
          <w:p w14:paraId="0D0859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191</w:t>
            </w:r>
          </w:p>
        </w:tc>
        <w:tc>
          <w:tcPr>
            <w:tcW w:w="851" w:type="dxa"/>
            <w:noWrap/>
            <w:hideMark/>
          </w:tcPr>
          <w:p w14:paraId="145CD58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UNSP</w:t>
            </w:r>
          </w:p>
        </w:tc>
        <w:tc>
          <w:tcPr>
            <w:tcW w:w="867" w:type="dxa"/>
            <w:noWrap/>
            <w:hideMark/>
          </w:tcPr>
          <w:p w14:paraId="4878E88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617D2AE7"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-0,08904</w:t>
            </w:r>
          </w:p>
        </w:tc>
        <w:tc>
          <w:tcPr>
            <w:tcW w:w="850" w:type="dxa"/>
            <w:noWrap/>
          </w:tcPr>
          <w:p w14:paraId="19E3D20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3FD6F3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0,00313</w:t>
            </w:r>
          </w:p>
        </w:tc>
        <w:tc>
          <w:tcPr>
            <w:tcW w:w="924" w:type="dxa"/>
          </w:tcPr>
          <w:p w14:paraId="3CA1A4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0,42857</w:t>
            </w:r>
          </w:p>
        </w:tc>
        <w:tc>
          <w:tcPr>
            <w:tcW w:w="627" w:type="dxa"/>
            <w:noWrap/>
          </w:tcPr>
          <w:p w14:paraId="203AEE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FCC97A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0,91038</w:t>
            </w:r>
          </w:p>
        </w:tc>
        <w:tc>
          <w:tcPr>
            <w:tcW w:w="891" w:type="dxa"/>
            <w:noWrap/>
          </w:tcPr>
          <w:p w14:paraId="36E2134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30,32791</w:t>
            </w:r>
          </w:p>
        </w:tc>
        <w:tc>
          <w:tcPr>
            <w:tcW w:w="616" w:type="dxa"/>
          </w:tcPr>
          <w:p w14:paraId="1A0AFE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588B6C87" w14:textId="77777777" w:rsidTr="00083837">
        <w:trPr>
          <w:trHeight w:val="300"/>
        </w:trPr>
        <w:tc>
          <w:tcPr>
            <w:tcW w:w="562" w:type="dxa"/>
            <w:noWrap/>
          </w:tcPr>
          <w:p w14:paraId="43031DE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192</w:t>
            </w:r>
          </w:p>
        </w:tc>
        <w:tc>
          <w:tcPr>
            <w:tcW w:w="851" w:type="dxa"/>
            <w:noWrap/>
            <w:hideMark/>
          </w:tcPr>
          <w:p w14:paraId="69A0026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UNSP</w:t>
            </w:r>
          </w:p>
        </w:tc>
        <w:tc>
          <w:tcPr>
            <w:tcW w:w="867" w:type="dxa"/>
            <w:noWrap/>
            <w:hideMark/>
          </w:tcPr>
          <w:p w14:paraId="3A8A476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5E1DD2F"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-0,17415</w:t>
            </w:r>
          </w:p>
        </w:tc>
        <w:tc>
          <w:tcPr>
            <w:tcW w:w="850" w:type="dxa"/>
            <w:noWrap/>
          </w:tcPr>
          <w:p w14:paraId="24EF38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085F290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0,03134</w:t>
            </w:r>
          </w:p>
        </w:tc>
        <w:tc>
          <w:tcPr>
            <w:tcW w:w="924" w:type="dxa"/>
          </w:tcPr>
          <w:p w14:paraId="45B6EBD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15830E5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w:t>
            </w:r>
          </w:p>
        </w:tc>
        <w:tc>
          <w:tcPr>
            <w:tcW w:w="992" w:type="dxa"/>
            <w:noWrap/>
          </w:tcPr>
          <w:p w14:paraId="5FCB15D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1,02224</w:t>
            </w:r>
          </w:p>
        </w:tc>
        <w:tc>
          <w:tcPr>
            <w:tcW w:w="891" w:type="dxa"/>
            <w:noWrap/>
          </w:tcPr>
          <w:p w14:paraId="0D12F1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30,27355</w:t>
            </w:r>
          </w:p>
        </w:tc>
        <w:tc>
          <w:tcPr>
            <w:tcW w:w="616" w:type="dxa"/>
          </w:tcPr>
          <w:p w14:paraId="2ABABA5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3B69B6E3" w14:textId="77777777" w:rsidTr="00083837">
        <w:trPr>
          <w:trHeight w:val="300"/>
        </w:trPr>
        <w:tc>
          <w:tcPr>
            <w:tcW w:w="562" w:type="dxa"/>
            <w:noWrap/>
          </w:tcPr>
          <w:p w14:paraId="77CF577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193</w:t>
            </w:r>
          </w:p>
        </w:tc>
        <w:tc>
          <w:tcPr>
            <w:tcW w:w="851" w:type="dxa"/>
            <w:noWrap/>
            <w:hideMark/>
          </w:tcPr>
          <w:p w14:paraId="685BB46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UNSP</w:t>
            </w:r>
          </w:p>
        </w:tc>
        <w:tc>
          <w:tcPr>
            <w:tcW w:w="867" w:type="dxa"/>
            <w:noWrap/>
            <w:hideMark/>
          </w:tcPr>
          <w:p w14:paraId="21244ED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08F1B19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-0,17351</w:t>
            </w:r>
          </w:p>
        </w:tc>
        <w:tc>
          <w:tcPr>
            <w:tcW w:w="850" w:type="dxa"/>
            <w:noWrap/>
          </w:tcPr>
          <w:p w14:paraId="3B37217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D0B6E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0,26402</w:t>
            </w:r>
          </w:p>
        </w:tc>
        <w:tc>
          <w:tcPr>
            <w:tcW w:w="924" w:type="dxa"/>
          </w:tcPr>
          <w:p w14:paraId="4A974AA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0,33333</w:t>
            </w:r>
          </w:p>
        </w:tc>
        <w:tc>
          <w:tcPr>
            <w:tcW w:w="627" w:type="dxa"/>
            <w:noWrap/>
          </w:tcPr>
          <w:p w14:paraId="291784F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655D11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1,10669</w:t>
            </w:r>
          </w:p>
        </w:tc>
        <w:tc>
          <w:tcPr>
            <w:tcW w:w="891" w:type="dxa"/>
            <w:noWrap/>
          </w:tcPr>
          <w:p w14:paraId="2542A6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30,22355</w:t>
            </w:r>
          </w:p>
        </w:tc>
        <w:tc>
          <w:tcPr>
            <w:tcW w:w="616" w:type="dxa"/>
          </w:tcPr>
          <w:p w14:paraId="090261A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E05B21C" w14:textId="77777777" w:rsidTr="00083837">
        <w:trPr>
          <w:trHeight w:val="300"/>
        </w:trPr>
        <w:tc>
          <w:tcPr>
            <w:tcW w:w="562" w:type="dxa"/>
            <w:noWrap/>
          </w:tcPr>
          <w:p w14:paraId="6199ED2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194</w:t>
            </w:r>
          </w:p>
        </w:tc>
        <w:tc>
          <w:tcPr>
            <w:tcW w:w="851" w:type="dxa"/>
            <w:noWrap/>
            <w:hideMark/>
          </w:tcPr>
          <w:p w14:paraId="692C682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UNSP</w:t>
            </w:r>
          </w:p>
        </w:tc>
        <w:tc>
          <w:tcPr>
            <w:tcW w:w="867" w:type="dxa"/>
            <w:noWrap/>
            <w:hideMark/>
          </w:tcPr>
          <w:p w14:paraId="67A3AE3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0D5ED02B"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-0,43316</w:t>
            </w:r>
          </w:p>
        </w:tc>
        <w:tc>
          <w:tcPr>
            <w:tcW w:w="850" w:type="dxa"/>
            <w:noWrap/>
          </w:tcPr>
          <w:p w14:paraId="0964BBD8"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7887061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0,17320</w:t>
            </w:r>
          </w:p>
        </w:tc>
        <w:tc>
          <w:tcPr>
            <w:tcW w:w="924" w:type="dxa"/>
          </w:tcPr>
          <w:p w14:paraId="6F026CA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4B0F7F6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2C97CE4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1,64839</w:t>
            </w:r>
          </w:p>
        </w:tc>
        <w:tc>
          <w:tcPr>
            <w:tcW w:w="891" w:type="dxa"/>
            <w:noWrap/>
          </w:tcPr>
          <w:p w14:paraId="56D0C87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29,75924</w:t>
            </w:r>
          </w:p>
        </w:tc>
        <w:tc>
          <w:tcPr>
            <w:tcW w:w="616" w:type="dxa"/>
          </w:tcPr>
          <w:p w14:paraId="22A84FAF"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7088C3DE" w14:textId="77777777" w:rsidTr="00083837">
        <w:trPr>
          <w:trHeight w:val="300"/>
        </w:trPr>
        <w:tc>
          <w:tcPr>
            <w:tcW w:w="562" w:type="dxa"/>
            <w:noWrap/>
          </w:tcPr>
          <w:p w14:paraId="2B8EA53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195</w:t>
            </w:r>
          </w:p>
        </w:tc>
        <w:tc>
          <w:tcPr>
            <w:tcW w:w="851" w:type="dxa"/>
            <w:noWrap/>
          </w:tcPr>
          <w:p w14:paraId="1A657FBC"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UNSP</w:t>
            </w:r>
          </w:p>
        </w:tc>
        <w:tc>
          <w:tcPr>
            <w:tcW w:w="867" w:type="dxa"/>
            <w:noWrap/>
          </w:tcPr>
          <w:p w14:paraId="42E204B9"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73DBF43C"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-0,37498</w:t>
            </w:r>
          </w:p>
        </w:tc>
        <w:tc>
          <w:tcPr>
            <w:tcW w:w="850" w:type="dxa"/>
            <w:noWrap/>
          </w:tcPr>
          <w:p w14:paraId="5835A97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1DB41ED1"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0,18550</w:t>
            </w:r>
          </w:p>
        </w:tc>
        <w:tc>
          <w:tcPr>
            <w:tcW w:w="924" w:type="dxa"/>
          </w:tcPr>
          <w:p w14:paraId="220EFBD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0,40000</w:t>
            </w:r>
          </w:p>
        </w:tc>
        <w:tc>
          <w:tcPr>
            <w:tcW w:w="627" w:type="dxa"/>
            <w:noWrap/>
          </w:tcPr>
          <w:p w14:paraId="33DF23C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126C01C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1,92534</w:t>
            </w:r>
          </w:p>
        </w:tc>
        <w:tc>
          <w:tcPr>
            <w:tcW w:w="891" w:type="dxa"/>
            <w:noWrap/>
          </w:tcPr>
          <w:p w14:paraId="548DE90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29,65602</w:t>
            </w:r>
          </w:p>
        </w:tc>
        <w:tc>
          <w:tcPr>
            <w:tcW w:w="616" w:type="dxa"/>
          </w:tcPr>
          <w:p w14:paraId="63312C9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bl>
    <w:p w14:paraId="49CF1721"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2</w:t>
      </w:r>
      <w:r w:rsidRPr="008C7623">
        <w:rPr>
          <w:rFonts w:ascii="Times New Roman" w:hAnsi="Times New Roman" w:cs="Times New Roman"/>
          <w:sz w:val="24"/>
        </w:rPr>
        <w:t xml:space="preserve"> Rekapitulasi Data</w:t>
      </w:r>
      <w:r>
        <w:rPr>
          <w:rFonts w:ascii="Times New Roman" w:hAnsi="Times New Roman" w:cs="Times New Roman"/>
          <w:sz w:val="24"/>
        </w:rPr>
        <w:t xml:space="preserve"> (Lanjutan 5)</w:t>
      </w:r>
    </w:p>
    <w:p w14:paraId="28B73404" w14:textId="77777777" w:rsidR="00D126CC" w:rsidRDefault="00D126CC" w:rsidP="00083837">
      <w:pPr>
        <w:spacing w:after="0" w:line="240" w:lineRule="auto"/>
        <w:rPr>
          <w:rFonts w:ascii="Times New Roman" w:hAnsi="Times New Roman" w:cs="Times New Roman"/>
          <w:sz w:val="24"/>
        </w:rPr>
      </w:pPr>
    </w:p>
    <w:tbl>
      <w:tblPr>
        <w:tblStyle w:val="TableGrid"/>
        <w:tblW w:w="9148" w:type="dxa"/>
        <w:tblLook w:val="04A0" w:firstRow="1" w:lastRow="0" w:firstColumn="1" w:lastColumn="0" w:noHBand="0" w:noVBand="1"/>
      </w:tblPr>
      <w:tblGrid>
        <w:gridCol w:w="562"/>
        <w:gridCol w:w="851"/>
        <w:gridCol w:w="867"/>
        <w:gridCol w:w="976"/>
        <w:gridCol w:w="850"/>
        <w:gridCol w:w="992"/>
        <w:gridCol w:w="924"/>
        <w:gridCol w:w="627"/>
        <w:gridCol w:w="992"/>
        <w:gridCol w:w="891"/>
        <w:gridCol w:w="616"/>
      </w:tblGrid>
      <w:tr w:rsidR="00D126CC" w:rsidRPr="006214E0" w14:paraId="614CB68A" w14:textId="77777777" w:rsidTr="00083837">
        <w:trPr>
          <w:trHeight w:val="675"/>
        </w:trPr>
        <w:tc>
          <w:tcPr>
            <w:tcW w:w="562" w:type="dxa"/>
            <w:shd w:val="clear" w:color="auto" w:fill="D0CECE" w:themeFill="background2" w:themeFillShade="E6"/>
            <w:noWrap/>
            <w:vAlign w:val="center"/>
            <w:hideMark/>
          </w:tcPr>
          <w:p w14:paraId="17534DEE"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NO</w:t>
            </w:r>
          </w:p>
        </w:tc>
        <w:tc>
          <w:tcPr>
            <w:tcW w:w="851" w:type="dxa"/>
            <w:shd w:val="clear" w:color="auto" w:fill="D0CECE" w:themeFill="background2" w:themeFillShade="E6"/>
            <w:noWrap/>
            <w:vAlign w:val="center"/>
            <w:hideMark/>
          </w:tcPr>
          <w:p w14:paraId="71E15A15"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KODE</w:t>
            </w:r>
          </w:p>
        </w:tc>
        <w:tc>
          <w:tcPr>
            <w:tcW w:w="867" w:type="dxa"/>
            <w:shd w:val="clear" w:color="auto" w:fill="D0CECE" w:themeFill="background2" w:themeFillShade="E6"/>
            <w:noWrap/>
            <w:vAlign w:val="center"/>
            <w:hideMark/>
          </w:tcPr>
          <w:p w14:paraId="6D49C16D"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TAHUN</w:t>
            </w:r>
          </w:p>
        </w:tc>
        <w:tc>
          <w:tcPr>
            <w:tcW w:w="976" w:type="dxa"/>
            <w:shd w:val="clear" w:color="auto" w:fill="D0CECE" w:themeFill="background2" w:themeFillShade="E6"/>
            <w:noWrap/>
            <w:vAlign w:val="center"/>
            <w:hideMark/>
          </w:tcPr>
          <w:p w14:paraId="418E5EB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DACC</w:t>
            </w:r>
          </w:p>
        </w:tc>
        <w:tc>
          <w:tcPr>
            <w:tcW w:w="850" w:type="dxa"/>
            <w:shd w:val="clear" w:color="auto" w:fill="D0CECE" w:themeFill="background2" w:themeFillShade="E6"/>
            <w:vAlign w:val="center"/>
            <w:hideMark/>
          </w:tcPr>
          <w:p w14:paraId="0DD496E2"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KM</w:t>
            </w:r>
          </w:p>
        </w:tc>
        <w:tc>
          <w:tcPr>
            <w:tcW w:w="992" w:type="dxa"/>
            <w:shd w:val="clear" w:color="auto" w:fill="D0CECE" w:themeFill="background2" w:themeFillShade="E6"/>
            <w:noWrap/>
            <w:vAlign w:val="center"/>
            <w:hideMark/>
          </w:tcPr>
          <w:p w14:paraId="2FAD0E01"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KI</w:t>
            </w:r>
          </w:p>
        </w:tc>
        <w:tc>
          <w:tcPr>
            <w:tcW w:w="924" w:type="dxa"/>
            <w:shd w:val="clear" w:color="auto" w:fill="D0CECE" w:themeFill="background2" w:themeFillShade="E6"/>
            <w:vAlign w:val="center"/>
            <w:hideMark/>
          </w:tcPr>
          <w:p w14:paraId="1CFF1528"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DKI</w:t>
            </w:r>
          </w:p>
        </w:tc>
        <w:tc>
          <w:tcPr>
            <w:tcW w:w="627" w:type="dxa"/>
            <w:shd w:val="clear" w:color="auto" w:fill="D0CECE" w:themeFill="background2" w:themeFillShade="E6"/>
            <w:noWrap/>
            <w:vAlign w:val="center"/>
            <w:hideMark/>
          </w:tcPr>
          <w:p w14:paraId="00DB5C61"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KOA</w:t>
            </w:r>
          </w:p>
        </w:tc>
        <w:tc>
          <w:tcPr>
            <w:tcW w:w="992" w:type="dxa"/>
            <w:shd w:val="clear" w:color="auto" w:fill="D0CECE" w:themeFill="background2" w:themeFillShade="E6"/>
            <w:noWrap/>
            <w:vAlign w:val="center"/>
            <w:hideMark/>
          </w:tcPr>
          <w:p w14:paraId="7A73953B"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LEV</w:t>
            </w:r>
          </w:p>
        </w:tc>
        <w:tc>
          <w:tcPr>
            <w:tcW w:w="891" w:type="dxa"/>
            <w:shd w:val="clear" w:color="auto" w:fill="D0CECE" w:themeFill="background2" w:themeFillShade="E6"/>
            <w:noWrap/>
            <w:vAlign w:val="center"/>
            <w:hideMark/>
          </w:tcPr>
          <w:p w14:paraId="3F30E7C7"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FS</w:t>
            </w:r>
          </w:p>
        </w:tc>
        <w:tc>
          <w:tcPr>
            <w:tcW w:w="616" w:type="dxa"/>
            <w:shd w:val="clear" w:color="auto" w:fill="D0CECE" w:themeFill="background2" w:themeFillShade="E6"/>
            <w:vAlign w:val="center"/>
          </w:tcPr>
          <w:p w14:paraId="52389F86" w14:textId="77777777" w:rsidR="00D126CC" w:rsidRPr="006214E0" w:rsidRDefault="00D126CC" w:rsidP="00083837">
            <w:pPr>
              <w:jc w:val="center"/>
              <w:rPr>
                <w:rFonts w:ascii="Times New Roman" w:hAnsi="Times New Roman" w:cs="Times New Roman"/>
                <w:b/>
                <w:bCs/>
                <w:sz w:val="18"/>
                <w:szCs w:val="18"/>
              </w:rPr>
            </w:pPr>
            <w:r w:rsidRPr="006214E0">
              <w:rPr>
                <w:rFonts w:ascii="Times New Roman" w:hAnsi="Times New Roman" w:cs="Times New Roman"/>
                <w:b/>
                <w:bCs/>
                <w:sz w:val="18"/>
                <w:szCs w:val="18"/>
              </w:rPr>
              <w:t>COV</w:t>
            </w:r>
          </w:p>
        </w:tc>
      </w:tr>
      <w:tr w:rsidR="00D126CC" w:rsidRPr="006214E0" w14:paraId="400B3E5C" w14:textId="77777777" w:rsidTr="00083837">
        <w:trPr>
          <w:trHeight w:val="300"/>
        </w:trPr>
        <w:tc>
          <w:tcPr>
            <w:tcW w:w="562" w:type="dxa"/>
            <w:noWrap/>
          </w:tcPr>
          <w:p w14:paraId="5703A45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196</w:t>
            </w:r>
          </w:p>
        </w:tc>
        <w:tc>
          <w:tcPr>
            <w:tcW w:w="851" w:type="dxa"/>
            <w:noWrap/>
            <w:hideMark/>
          </w:tcPr>
          <w:p w14:paraId="41C3D5F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WAPO</w:t>
            </w:r>
          </w:p>
        </w:tc>
        <w:tc>
          <w:tcPr>
            <w:tcW w:w="867" w:type="dxa"/>
            <w:noWrap/>
            <w:hideMark/>
          </w:tcPr>
          <w:p w14:paraId="10F498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2016</w:t>
            </w:r>
          </w:p>
        </w:tc>
        <w:tc>
          <w:tcPr>
            <w:tcW w:w="976" w:type="dxa"/>
            <w:noWrap/>
          </w:tcPr>
          <w:p w14:paraId="12961D01"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-0,15847</w:t>
            </w:r>
          </w:p>
        </w:tc>
        <w:tc>
          <w:tcPr>
            <w:tcW w:w="850" w:type="dxa"/>
            <w:noWrap/>
          </w:tcPr>
          <w:p w14:paraId="23E37BD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6913B89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0,59615</w:t>
            </w:r>
          </w:p>
        </w:tc>
        <w:tc>
          <w:tcPr>
            <w:tcW w:w="924" w:type="dxa"/>
          </w:tcPr>
          <w:p w14:paraId="349D0A2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079BC58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DF57E7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0,29113</w:t>
            </w:r>
          </w:p>
        </w:tc>
        <w:tc>
          <w:tcPr>
            <w:tcW w:w="891" w:type="dxa"/>
            <w:noWrap/>
          </w:tcPr>
          <w:p w14:paraId="4E01A4C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25,38571</w:t>
            </w:r>
          </w:p>
        </w:tc>
        <w:tc>
          <w:tcPr>
            <w:tcW w:w="616" w:type="dxa"/>
          </w:tcPr>
          <w:p w14:paraId="301C12D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68D1D54B" w14:textId="77777777" w:rsidTr="00083837">
        <w:trPr>
          <w:trHeight w:val="300"/>
        </w:trPr>
        <w:tc>
          <w:tcPr>
            <w:tcW w:w="562" w:type="dxa"/>
            <w:noWrap/>
          </w:tcPr>
          <w:p w14:paraId="0A64261E"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197</w:t>
            </w:r>
          </w:p>
        </w:tc>
        <w:tc>
          <w:tcPr>
            <w:tcW w:w="851" w:type="dxa"/>
            <w:noWrap/>
            <w:hideMark/>
          </w:tcPr>
          <w:p w14:paraId="3F17067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WAPO</w:t>
            </w:r>
          </w:p>
        </w:tc>
        <w:tc>
          <w:tcPr>
            <w:tcW w:w="867" w:type="dxa"/>
            <w:noWrap/>
            <w:hideMark/>
          </w:tcPr>
          <w:p w14:paraId="715F0A1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2017</w:t>
            </w:r>
          </w:p>
        </w:tc>
        <w:tc>
          <w:tcPr>
            <w:tcW w:w="976" w:type="dxa"/>
            <w:noWrap/>
          </w:tcPr>
          <w:p w14:paraId="6612396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-0,16357</w:t>
            </w:r>
          </w:p>
        </w:tc>
        <w:tc>
          <w:tcPr>
            <w:tcW w:w="850" w:type="dxa"/>
            <w:noWrap/>
          </w:tcPr>
          <w:p w14:paraId="64309E0C"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82C21B4"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0,59615</w:t>
            </w:r>
          </w:p>
        </w:tc>
        <w:tc>
          <w:tcPr>
            <w:tcW w:w="924" w:type="dxa"/>
          </w:tcPr>
          <w:p w14:paraId="1015CD1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2F697E8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D283AC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0,38843</w:t>
            </w:r>
          </w:p>
        </w:tc>
        <w:tc>
          <w:tcPr>
            <w:tcW w:w="891" w:type="dxa"/>
            <w:noWrap/>
          </w:tcPr>
          <w:p w14:paraId="0B643C3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25,54210</w:t>
            </w:r>
          </w:p>
        </w:tc>
        <w:tc>
          <w:tcPr>
            <w:tcW w:w="616" w:type="dxa"/>
          </w:tcPr>
          <w:p w14:paraId="1F67B68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47B04215" w14:textId="77777777" w:rsidTr="00083837">
        <w:trPr>
          <w:trHeight w:val="300"/>
        </w:trPr>
        <w:tc>
          <w:tcPr>
            <w:tcW w:w="562" w:type="dxa"/>
            <w:noWrap/>
          </w:tcPr>
          <w:p w14:paraId="54F09B4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198</w:t>
            </w:r>
          </w:p>
        </w:tc>
        <w:tc>
          <w:tcPr>
            <w:tcW w:w="851" w:type="dxa"/>
            <w:noWrap/>
            <w:hideMark/>
          </w:tcPr>
          <w:p w14:paraId="2D82B8E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WAPO</w:t>
            </w:r>
          </w:p>
        </w:tc>
        <w:tc>
          <w:tcPr>
            <w:tcW w:w="867" w:type="dxa"/>
            <w:noWrap/>
            <w:hideMark/>
          </w:tcPr>
          <w:p w14:paraId="0AFB7CC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2018</w:t>
            </w:r>
          </w:p>
        </w:tc>
        <w:tc>
          <w:tcPr>
            <w:tcW w:w="976" w:type="dxa"/>
            <w:noWrap/>
          </w:tcPr>
          <w:p w14:paraId="6CEE0354"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-0,08905</w:t>
            </w:r>
          </w:p>
        </w:tc>
        <w:tc>
          <w:tcPr>
            <w:tcW w:w="850" w:type="dxa"/>
            <w:noWrap/>
          </w:tcPr>
          <w:p w14:paraId="02029A1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38DE1F7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0,59615</w:t>
            </w:r>
          </w:p>
        </w:tc>
        <w:tc>
          <w:tcPr>
            <w:tcW w:w="924" w:type="dxa"/>
          </w:tcPr>
          <w:p w14:paraId="3C6A4AD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54C6CBF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698B87B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0,14297</w:t>
            </w:r>
          </w:p>
        </w:tc>
        <w:tc>
          <w:tcPr>
            <w:tcW w:w="891" w:type="dxa"/>
            <w:noWrap/>
          </w:tcPr>
          <w:p w14:paraId="28E342A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25,23118</w:t>
            </w:r>
          </w:p>
        </w:tc>
        <w:tc>
          <w:tcPr>
            <w:tcW w:w="616" w:type="dxa"/>
          </w:tcPr>
          <w:p w14:paraId="318147E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2BB9232A" w14:textId="77777777" w:rsidTr="00083837">
        <w:trPr>
          <w:trHeight w:val="300"/>
        </w:trPr>
        <w:tc>
          <w:tcPr>
            <w:tcW w:w="562" w:type="dxa"/>
            <w:noWrap/>
          </w:tcPr>
          <w:p w14:paraId="4FE3FF5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199</w:t>
            </w:r>
          </w:p>
        </w:tc>
        <w:tc>
          <w:tcPr>
            <w:tcW w:w="851" w:type="dxa"/>
            <w:noWrap/>
            <w:hideMark/>
          </w:tcPr>
          <w:p w14:paraId="78C6782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WAPO</w:t>
            </w:r>
          </w:p>
        </w:tc>
        <w:tc>
          <w:tcPr>
            <w:tcW w:w="867" w:type="dxa"/>
            <w:noWrap/>
            <w:hideMark/>
          </w:tcPr>
          <w:p w14:paraId="70FD47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2019</w:t>
            </w:r>
          </w:p>
        </w:tc>
        <w:tc>
          <w:tcPr>
            <w:tcW w:w="976" w:type="dxa"/>
            <w:noWrap/>
          </w:tcPr>
          <w:p w14:paraId="3FAF4AD6"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0,01349</w:t>
            </w:r>
          </w:p>
        </w:tc>
        <w:tc>
          <w:tcPr>
            <w:tcW w:w="850" w:type="dxa"/>
            <w:noWrap/>
          </w:tcPr>
          <w:p w14:paraId="42D6C065"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439FB590"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0,80998</w:t>
            </w:r>
          </w:p>
        </w:tc>
        <w:tc>
          <w:tcPr>
            <w:tcW w:w="924" w:type="dxa"/>
          </w:tcPr>
          <w:p w14:paraId="61052B1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1E5383D3"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04F5076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0,27383</w:t>
            </w:r>
          </w:p>
        </w:tc>
        <w:tc>
          <w:tcPr>
            <w:tcW w:w="891" w:type="dxa"/>
            <w:noWrap/>
          </w:tcPr>
          <w:p w14:paraId="4729B46A"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25,40315</w:t>
            </w:r>
          </w:p>
        </w:tc>
        <w:tc>
          <w:tcPr>
            <w:tcW w:w="616" w:type="dxa"/>
          </w:tcPr>
          <w:p w14:paraId="25FB109D"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w:t>
            </w:r>
          </w:p>
        </w:tc>
      </w:tr>
      <w:tr w:rsidR="00D126CC" w:rsidRPr="006214E0" w14:paraId="0C241F13" w14:textId="77777777" w:rsidTr="00083837">
        <w:trPr>
          <w:trHeight w:val="300"/>
        </w:trPr>
        <w:tc>
          <w:tcPr>
            <w:tcW w:w="562" w:type="dxa"/>
            <w:noWrap/>
          </w:tcPr>
          <w:p w14:paraId="7886CAB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200</w:t>
            </w:r>
          </w:p>
        </w:tc>
        <w:tc>
          <w:tcPr>
            <w:tcW w:w="851" w:type="dxa"/>
            <w:noWrap/>
          </w:tcPr>
          <w:p w14:paraId="661B9AC1"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WAPO</w:t>
            </w:r>
          </w:p>
        </w:tc>
        <w:tc>
          <w:tcPr>
            <w:tcW w:w="867" w:type="dxa"/>
            <w:noWrap/>
          </w:tcPr>
          <w:p w14:paraId="4C0CDB05" w14:textId="77777777" w:rsidR="00D126CC" w:rsidRPr="006214E0" w:rsidRDefault="00D126CC" w:rsidP="00083837">
            <w:pPr>
              <w:jc w:val="center"/>
              <w:rPr>
                <w:rFonts w:ascii="Times New Roman" w:hAnsi="Times New Roman" w:cs="Times New Roman"/>
                <w:sz w:val="18"/>
                <w:szCs w:val="20"/>
              </w:rPr>
            </w:pPr>
            <w:r w:rsidRPr="006214E0">
              <w:rPr>
                <w:rFonts w:ascii="Times New Roman" w:hAnsi="Times New Roman" w:cs="Times New Roman"/>
                <w:sz w:val="18"/>
                <w:szCs w:val="20"/>
              </w:rPr>
              <w:t>2020</w:t>
            </w:r>
          </w:p>
        </w:tc>
        <w:tc>
          <w:tcPr>
            <w:tcW w:w="976" w:type="dxa"/>
            <w:noWrap/>
          </w:tcPr>
          <w:p w14:paraId="243B20CA" w14:textId="77777777" w:rsidR="00D126CC" w:rsidRPr="006214E0" w:rsidRDefault="00D126CC" w:rsidP="00083837">
            <w:pPr>
              <w:jc w:val="center"/>
              <w:rPr>
                <w:rFonts w:ascii="Times New Roman" w:hAnsi="Times New Roman" w:cs="Times New Roman"/>
                <w:color w:val="000000"/>
                <w:sz w:val="18"/>
                <w:szCs w:val="18"/>
              </w:rPr>
            </w:pPr>
            <w:r w:rsidRPr="006214E0">
              <w:rPr>
                <w:rFonts w:ascii="Times New Roman" w:hAnsi="Times New Roman" w:cs="Times New Roman"/>
                <w:color w:val="000000"/>
                <w:sz w:val="18"/>
                <w:szCs w:val="18"/>
              </w:rPr>
              <w:t>-0,07011</w:t>
            </w:r>
          </w:p>
        </w:tc>
        <w:tc>
          <w:tcPr>
            <w:tcW w:w="850" w:type="dxa"/>
            <w:noWrap/>
          </w:tcPr>
          <w:p w14:paraId="0B65B449"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0,00000</w:t>
            </w:r>
          </w:p>
        </w:tc>
        <w:tc>
          <w:tcPr>
            <w:tcW w:w="992" w:type="dxa"/>
            <w:noWrap/>
          </w:tcPr>
          <w:p w14:paraId="57C2124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0,80998</w:t>
            </w:r>
          </w:p>
        </w:tc>
        <w:tc>
          <w:tcPr>
            <w:tcW w:w="924" w:type="dxa"/>
          </w:tcPr>
          <w:p w14:paraId="4B436197"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0,50000</w:t>
            </w:r>
          </w:p>
        </w:tc>
        <w:tc>
          <w:tcPr>
            <w:tcW w:w="627" w:type="dxa"/>
            <w:noWrap/>
          </w:tcPr>
          <w:p w14:paraId="7303C21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4</w:t>
            </w:r>
          </w:p>
        </w:tc>
        <w:tc>
          <w:tcPr>
            <w:tcW w:w="992" w:type="dxa"/>
            <w:noWrap/>
          </w:tcPr>
          <w:p w14:paraId="723A875B"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0,17276</w:t>
            </w:r>
          </w:p>
        </w:tc>
        <w:tc>
          <w:tcPr>
            <w:tcW w:w="891" w:type="dxa"/>
            <w:noWrap/>
          </w:tcPr>
          <w:p w14:paraId="4A67B082"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25,25185</w:t>
            </w:r>
          </w:p>
        </w:tc>
        <w:tc>
          <w:tcPr>
            <w:tcW w:w="616" w:type="dxa"/>
          </w:tcPr>
          <w:p w14:paraId="06EB4E36" w14:textId="77777777" w:rsidR="00D126CC" w:rsidRPr="006214E0" w:rsidRDefault="00D126CC" w:rsidP="00083837">
            <w:pPr>
              <w:jc w:val="center"/>
              <w:rPr>
                <w:rFonts w:ascii="Times New Roman" w:hAnsi="Times New Roman" w:cs="Times New Roman"/>
                <w:sz w:val="18"/>
                <w:szCs w:val="18"/>
              </w:rPr>
            </w:pPr>
            <w:r w:rsidRPr="006214E0">
              <w:rPr>
                <w:rFonts w:ascii="Times New Roman" w:hAnsi="Times New Roman" w:cs="Times New Roman"/>
                <w:sz w:val="18"/>
                <w:szCs w:val="18"/>
              </w:rPr>
              <w:t>1</w:t>
            </w:r>
          </w:p>
        </w:tc>
      </w:tr>
    </w:tbl>
    <w:p w14:paraId="60C8CAE1" w14:textId="77777777" w:rsidR="00D126CC" w:rsidRDefault="00D126CC" w:rsidP="00083837">
      <w:pPr>
        <w:spacing w:after="0"/>
        <w:rPr>
          <w:rFonts w:ascii="Times New Roman" w:hAnsi="Times New Roman" w:cs="Times New Roman"/>
          <w:sz w:val="24"/>
        </w:rPr>
      </w:pPr>
    </w:p>
    <w:p w14:paraId="121C15AC" w14:textId="77777777" w:rsidR="00D126CC" w:rsidRDefault="00DB0E2B" w:rsidP="00083837">
      <w:pPr>
        <w:spacing w:after="0"/>
        <w:rPr>
          <w:rFonts w:ascii="Times New Roman" w:hAnsi="Times New Roman" w:cs="Times New Roman"/>
          <w:sz w:val="24"/>
        </w:rPr>
      </w:pPr>
      <w:r>
        <w:rPr>
          <w:rFonts w:ascii="Times New Roman" w:hAnsi="Times New Roman" w:cs="Times New Roman"/>
          <w:sz w:val="24"/>
        </w:rPr>
        <w:t>Lampiran 3</w:t>
      </w:r>
      <w:r w:rsidR="00D126CC">
        <w:rPr>
          <w:rFonts w:ascii="Times New Roman" w:hAnsi="Times New Roman" w:cs="Times New Roman"/>
          <w:sz w:val="24"/>
        </w:rPr>
        <w:t xml:space="preserve"> Model Penelitian</w:t>
      </w:r>
    </w:p>
    <w:p w14:paraId="5A782B98" w14:textId="77777777" w:rsidR="00D126CC" w:rsidRDefault="00D126CC" w:rsidP="00083837">
      <w:pPr>
        <w:spacing w:after="0"/>
        <w:rPr>
          <w:rFonts w:ascii="Times New Roman" w:hAnsi="Times New Roman" w:cs="Times New Roman"/>
          <w:sz w:val="24"/>
        </w:rPr>
      </w:pPr>
    </w:p>
    <w:p w14:paraId="4F2D4454" w14:textId="77777777" w:rsidR="00D126CC" w:rsidRPr="00204CEB" w:rsidRDefault="00D126CC" w:rsidP="001B1409">
      <w:pPr>
        <w:pStyle w:val="ListParagraph"/>
        <w:numPr>
          <w:ilvl w:val="0"/>
          <w:numId w:val="129"/>
        </w:numPr>
        <w:spacing w:after="0"/>
        <w:ind w:left="426"/>
        <w:rPr>
          <w:rFonts w:ascii="Times New Roman" w:hAnsi="Times New Roman" w:cs="Times New Roman"/>
          <w:sz w:val="24"/>
        </w:rPr>
      </w:pPr>
      <w:r>
        <w:rPr>
          <w:rFonts w:ascii="Times New Roman" w:hAnsi="Times New Roman" w:cs="Times New Roman"/>
          <w:sz w:val="24"/>
        </w:rPr>
        <w:t>Model CEM</w:t>
      </w:r>
    </w:p>
    <w:p w14:paraId="16A329C1" w14:textId="77777777" w:rsidR="00D126CC" w:rsidRDefault="00D126CC" w:rsidP="00083837">
      <w:pPr>
        <w:pStyle w:val="ListParagraph"/>
        <w:spacing w:after="0" w:line="360" w:lineRule="auto"/>
        <w:ind w:left="284"/>
        <w:jc w:val="center"/>
        <w:rPr>
          <w:rFonts w:ascii="Times New Roman" w:hAnsi="Times New Roman" w:cs="Times New Roman"/>
          <w:sz w:val="24"/>
        </w:rPr>
      </w:pPr>
      <w:r>
        <w:rPr>
          <w:rFonts w:ascii="Times New Roman" w:hAnsi="Times New Roman" w:cs="Times New Roman"/>
          <w:sz w:val="24"/>
        </w:rPr>
        <w:t>Sebelum Pandemi Covid-19 (2016-2019)</w:t>
      </w:r>
    </w:p>
    <w:p w14:paraId="0C857F6C" w14:textId="77777777" w:rsidR="00D126CC" w:rsidRPr="00204CEB"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204CEB" w14:paraId="4EB44284"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78760F7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Dependent Variable: DACC</w:t>
            </w:r>
          </w:p>
        </w:tc>
        <w:tc>
          <w:tcPr>
            <w:tcW w:w="1208" w:type="dxa"/>
            <w:tcBorders>
              <w:top w:val="single" w:sz="4" w:space="0" w:color="auto"/>
              <w:left w:val="nil"/>
              <w:bottom w:val="nil"/>
              <w:right w:val="nil"/>
            </w:tcBorders>
            <w:vAlign w:val="bottom"/>
          </w:tcPr>
          <w:p w14:paraId="643B97F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5D422C8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6579F57" w14:textId="77777777" w:rsidTr="00083837">
        <w:trPr>
          <w:trHeight w:val="225"/>
          <w:jc w:val="center"/>
        </w:trPr>
        <w:tc>
          <w:tcPr>
            <w:tcW w:w="4327" w:type="dxa"/>
            <w:gridSpan w:val="3"/>
            <w:tcBorders>
              <w:top w:val="nil"/>
              <w:left w:val="single" w:sz="4" w:space="0" w:color="auto"/>
              <w:bottom w:val="nil"/>
              <w:right w:val="nil"/>
            </w:tcBorders>
            <w:vAlign w:val="bottom"/>
          </w:tcPr>
          <w:p w14:paraId="74689040"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6A72E05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4150B1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FAA93E6" w14:textId="77777777" w:rsidTr="00083837">
        <w:trPr>
          <w:trHeight w:val="225"/>
          <w:jc w:val="center"/>
        </w:trPr>
        <w:tc>
          <w:tcPr>
            <w:tcW w:w="4327" w:type="dxa"/>
            <w:gridSpan w:val="3"/>
            <w:tcBorders>
              <w:top w:val="nil"/>
              <w:left w:val="single" w:sz="4" w:space="0" w:color="auto"/>
              <w:bottom w:val="nil"/>
              <w:right w:val="nil"/>
            </w:tcBorders>
            <w:vAlign w:val="bottom"/>
          </w:tcPr>
          <w:p w14:paraId="2A889D9B"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Date: 06/18/22   Time: 20:54</w:t>
            </w:r>
          </w:p>
        </w:tc>
        <w:tc>
          <w:tcPr>
            <w:tcW w:w="1208" w:type="dxa"/>
            <w:tcBorders>
              <w:top w:val="nil"/>
              <w:left w:val="nil"/>
              <w:bottom w:val="nil"/>
              <w:right w:val="nil"/>
            </w:tcBorders>
            <w:vAlign w:val="bottom"/>
          </w:tcPr>
          <w:p w14:paraId="5613045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29A974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2929797" w14:textId="77777777" w:rsidTr="00083837">
        <w:trPr>
          <w:trHeight w:val="225"/>
          <w:jc w:val="center"/>
        </w:trPr>
        <w:tc>
          <w:tcPr>
            <w:tcW w:w="4327" w:type="dxa"/>
            <w:gridSpan w:val="3"/>
            <w:tcBorders>
              <w:top w:val="nil"/>
              <w:left w:val="single" w:sz="4" w:space="0" w:color="auto"/>
              <w:bottom w:val="nil"/>
              <w:right w:val="nil"/>
            </w:tcBorders>
            <w:vAlign w:val="bottom"/>
          </w:tcPr>
          <w:p w14:paraId="7DF8CA39"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Sample: 2016 2019</w:t>
            </w:r>
          </w:p>
        </w:tc>
        <w:tc>
          <w:tcPr>
            <w:tcW w:w="1208" w:type="dxa"/>
            <w:tcBorders>
              <w:top w:val="nil"/>
              <w:left w:val="nil"/>
              <w:bottom w:val="nil"/>
              <w:right w:val="nil"/>
            </w:tcBorders>
            <w:vAlign w:val="bottom"/>
          </w:tcPr>
          <w:p w14:paraId="4C72ED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014371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BCC3F86" w14:textId="77777777" w:rsidTr="00083837">
        <w:trPr>
          <w:trHeight w:val="225"/>
          <w:jc w:val="center"/>
        </w:trPr>
        <w:tc>
          <w:tcPr>
            <w:tcW w:w="4327" w:type="dxa"/>
            <w:gridSpan w:val="3"/>
            <w:tcBorders>
              <w:top w:val="nil"/>
              <w:left w:val="single" w:sz="4" w:space="0" w:color="auto"/>
              <w:bottom w:val="nil"/>
              <w:right w:val="nil"/>
            </w:tcBorders>
            <w:vAlign w:val="bottom"/>
          </w:tcPr>
          <w:p w14:paraId="5CCE701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Periods included: 4</w:t>
            </w:r>
          </w:p>
        </w:tc>
        <w:tc>
          <w:tcPr>
            <w:tcW w:w="1208" w:type="dxa"/>
            <w:tcBorders>
              <w:top w:val="nil"/>
              <w:left w:val="nil"/>
              <w:bottom w:val="nil"/>
              <w:right w:val="nil"/>
            </w:tcBorders>
            <w:vAlign w:val="bottom"/>
          </w:tcPr>
          <w:p w14:paraId="76AE31C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3B9D92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A7DBF4F" w14:textId="77777777" w:rsidTr="00083837">
        <w:trPr>
          <w:trHeight w:val="225"/>
          <w:jc w:val="center"/>
        </w:trPr>
        <w:tc>
          <w:tcPr>
            <w:tcW w:w="4327" w:type="dxa"/>
            <w:gridSpan w:val="3"/>
            <w:tcBorders>
              <w:top w:val="nil"/>
              <w:left w:val="single" w:sz="4" w:space="0" w:color="auto"/>
              <w:bottom w:val="nil"/>
              <w:right w:val="nil"/>
            </w:tcBorders>
            <w:vAlign w:val="bottom"/>
          </w:tcPr>
          <w:p w14:paraId="45ADE4C6"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3B2E6BC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EE88D3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83CDFD3" w14:textId="77777777" w:rsidTr="00083837">
        <w:trPr>
          <w:trHeight w:val="225"/>
          <w:jc w:val="center"/>
        </w:trPr>
        <w:tc>
          <w:tcPr>
            <w:tcW w:w="5535" w:type="dxa"/>
            <w:gridSpan w:val="4"/>
            <w:tcBorders>
              <w:top w:val="nil"/>
              <w:left w:val="single" w:sz="4" w:space="0" w:color="auto"/>
              <w:bottom w:val="nil"/>
              <w:right w:val="nil"/>
            </w:tcBorders>
            <w:vAlign w:val="bottom"/>
          </w:tcPr>
          <w:p w14:paraId="0521153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Total panel (balanced) observations: 160</w:t>
            </w:r>
          </w:p>
        </w:tc>
        <w:tc>
          <w:tcPr>
            <w:tcW w:w="997" w:type="dxa"/>
            <w:tcBorders>
              <w:top w:val="nil"/>
              <w:left w:val="nil"/>
              <w:bottom w:val="nil"/>
              <w:right w:val="single" w:sz="4" w:space="0" w:color="auto"/>
            </w:tcBorders>
            <w:vAlign w:val="bottom"/>
          </w:tcPr>
          <w:p w14:paraId="6136A3F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94D1DA3"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26351C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7444A7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1EA23B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E68941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D073A1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F2B0FA8" w14:textId="77777777" w:rsidTr="00083837">
        <w:trPr>
          <w:trHeight w:hRule="exact" w:val="135"/>
          <w:jc w:val="center"/>
        </w:trPr>
        <w:tc>
          <w:tcPr>
            <w:tcW w:w="2017" w:type="dxa"/>
            <w:tcBorders>
              <w:top w:val="nil"/>
              <w:left w:val="single" w:sz="4" w:space="0" w:color="auto"/>
              <w:bottom w:val="nil"/>
              <w:right w:val="nil"/>
            </w:tcBorders>
            <w:vAlign w:val="bottom"/>
          </w:tcPr>
          <w:p w14:paraId="0E76CB6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E6642C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41C98A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818CF6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AD8831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BED0669" w14:textId="77777777" w:rsidTr="00083837">
        <w:trPr>
          <w:trHeight w:val="225"/>
          <w:jc w:val="center"/>
        </w:trPr>
        <w:tc>
          <w:tcPr>
            <w:tcW w:w="2017" w:type="dxa"/>
            <w:tcBorders>
              <w:top w:val="nil"/>
              <w:left w:val="single" w:sz="4" w:space="0" w:color="auto"/>
              <w:bottom w:val="nil"/>
              <w:right w:val="nil"/>
            </w:tcBorders>
            <w:vAlign w:val="bottom"/>
          </w:tcPr>
          <w:p w14:paraId="1204805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Variable</w:t>
            </w:r>
          </w:p>
        </w:tc>
        <w:tc>
          <w:tcPr>
            <w:tcW w:w="1103" w:type="dxa"/>
            <w:tcBorders>
              <w:top w:val="nil"/>
              <w:left w:val="nil"/>
              <w:bottom w:val="nil"/>
              <w:right w:val="nil"/>
            </w:tcBorders>
            <w:vAlign w:val="bottom"/>
          </w:tcPr>
          <w:p w14:paraId="51BB669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Coefficient</w:t>
            </w:r>
          </w:p>
        </w:tc>
        <w:tc>
          <w:tcPr>
            <w:tcW w:w="1207" w:type="dxa"/>
            <w:tcBorders>
              <w:top w:val="nil"/>
              <w:left w:val="nil"/>
              <w:bottom w:val="nil"/>
              <w:right w:val="nil"/>
            </w:tcBorders>
            <w:vAlign w:val="bottom"/>
          </w:tcPr>
          <w:p w14:paraId="1D5A729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Std. Error</w:t>
            </w:r>
          </w:p>
        </w:tc>
        <w:tc>
          <w:tcPr>
            <w:tcW w:w="1208" w:type="dxa"/>
            <w:tcBorders>
              <w:top w:val="nil"/>
              <w:left w:val="nil"/>
              <w:bottom w:val="nil"/>
              <w:right w:val="nil"/>
            </w:tcBorders>
            <w:vAlign w:val="bottom"/>
          </w:tcPr>
          <w:p w14:paraId="31E9C66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706CE07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Prob.  </w:t>
            </w:r>
          </w:p>
        </w:tc>
      </w:tr>
      <w:tr w:rsidR="00D126CC" w:rsidRPr="00204CEB" w14:paraId="77A37F58"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6F1BAC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3AE151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86BC47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95BAF3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D5CAE9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04F139F" w14:textId="77777777" w:rsidTr="00083837">
        <w:trPr>
          <w:trHeight w:hRule="exact" w:val="135"/>
          <w:jc w:val="center"/>
        </w:trPr>
        <w:tc>
          <w:tcPr>
            <w:tcW w:w="2017" w:type="dxa"/>
            <w:tcBorders>
              <w:top w:val="nil"/>
              <w:left w:val="single" w:sz="4" w:space="0" w:color="auto"/>
              <w:bottom w:val="nil"/>
              <w:right w:val="nil"/>
            </w:tcBorders>
            <w:vAlign w:val="bottom"/>
          </w:tcPr>
          <w:p w14:paraId="565949A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A6B811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943CE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94E71B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16D11C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10A456B" w14:textId="77777777" w:rsidTr="00083837">
        <w:trPr>
          <w:trHeight w:val="225"/>
          <w:jc w:val="center"/>
        </w:trPr>
        <w:tc>
          <w:tcPr>
            <w:tcW w:w="2017" w:type="dxa"/>
            <w:tcBorders>
              <w:top w:val="nil"/>
              <w:left w:val="single" w:sz="4" w:space="0" w:color="auto"/>
              <w:bottom w:val="nil"/>
              <w:right w:val="nil"/>
            </w:tcBorders>
            <w:vAlign w:val="bottom"/>
          </w:tcPr>
          <w:p w14:paraId="64B093E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w:t>
            </w:r>
          </w:p>
        </w:tc>
        <w:tc>
          <w:tcPr>
            <w:tcW w:w="1103" w:type="dxa"/>
            <w:tcBorders>
              <w:top w:val="nil"/>
              <w:left w:val="nil"/>
              <w:bottom w:val="nil"/>
              <w:right w:val="nil"/>
            </w:tcBorders>
            <w:vAlign w:val="bottom"/>
          </w:tcPr>
          <w:p w14:paraId="6527CAC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0.043426</w:t>
            </w:r>
          </w:p>
        </w:tc>
        <w:tc>
          <w:tcPr>
            <w:tcW w:w="1207" w:type="dxa"/>
            <w:tcBorders>
              <w:top w:val="nil"/>
              <w:left w:val="nil"/>
              <w:bottom w:val="nil"/>
              <w:right w:val="nil"/>
            </w:tcBorders>
            <w:vAlign w:val="bottom"/>
          </w:tcPr>
          <w:p w14:paraId="429B32C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0.073875</w:t>
            </w:r>
          </w:p>
        </w:tc>
        <w:tc>
          <w:tcPr>
            <w:tcW w:w="1208" w:type="dxa"/>
            <w:tcBorders>
              <w:top w:val="nil"/>
              <w:left w:val="nil"/>
              <w:bottom w:val="nil"/>
              <w:right w:val="nil"/>
            </w:tcBorders>
            <w:vAlign w:val="bottom"/>
          </w:tcPr>
          <w:p w14:paraId="56F7A0C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0.587821</w:t>
            </w:r>
          </w:p>
        </w:tc>
        <w:tc>
          <w:tcPr>
            <w:tcW w:w="997" w:type="dxa"/>
            <w:tcBorders>
              <w:top w:val="nil"/>
              <w:left w:val="nil"/>
              <w:bottom w:val="nil"/>
              <w:right w:val="single" w:sz="4" w:space="0" w:color="auto"/>
            </w:tcBorders>
            <w:vAlign w:val="bottom"/>
          </w:tcPr>
          <w:p w14:paraId="74E0041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0.5575</w:t>
            </w:r>
          </w:p>
        </w:tc>
      </w:tr>
      <w:tr w:rsidR="00D126CC" w:rsidRPr="00204CEB" w14:paraId="40B4AC8D" w14:textId="77777777" w:rsidTr="00083837">
        <w:trPr>
          <w:trHeight w:val="225"/>
          <w:jc w:val="center"/>
        </w:trPr>
        <w:tc>
          <w:tcPr>
            <w:tcW w:w="2017" w:type="dxa"/>
            <w:tcBorders>
              <w:top w:val="nil"/>
              <w:left w:val="single" w:sz="4" w:space="0" w:color="auto"/>
              <w:bottom w:val="nil"/>
              <w:right w:val="nil"/>
            </w:tcBorders>
            <w:vAlign w:val="bottom"/>
          </w:tcPr>
          <w:p w14:paraId="1215E9F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KM</w:t>
            </w:r>
          </w:p>
        </w:tc>
        <w:tc>
          <w:tcPr>
            <w:tcW w:w="1103" w:type="dxa"/>
            <w:tcBorders>
              <w:top w:val="nil"/>
              <w:left w:val="nil"/>
              <w:bottom w:val="nil"/>
              <w:right w:val="nil"/>
            </w:tcBorders>
            <w:vAlign w:val="bottom"/>
          </w:tcPr>
          <w:p w14:paraId="6DBDAF9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0.086719</w:t>
            </w:r>
          </w:p>
        </w:tc>
        <w:tc>
          <w:tcPr>
            <w:tcW w:w="1207" w:type="dxa"/>
            <w:tcBorders>
              <w:top w:val="nil"/>
              <w:left w:val="nil"/>
              <w:bottom w:val="nil"/>
              <w:right w:val="nil"/>
            </w:tcBorders>
            <w:vAlign w:val="bottom"/>
          </w:tcPr>
          <w:p w14:paraId="21067EF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0.160632</w:t>
            </w:r>
          </w:p>
        </w:tc>
        <w:tc>
          <w:tcPr>
            <w:tcW w:w="1208" w:type="dxa"/>
            <w:tcBorders>
              <w:top w:val="nil"/>
              <w:left w:val="nil"/>
              <w:bottom w:val="nil"/>
              <w:right w:val="nil"/>
            </w:tcBorders>
            <w:vAlign w:val="bottom"/>
          </w:tcPr>
          <w:p w14:paraId="114273E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0.539858</w:t>
            </w:r>
          </w:p>
        </w:tc>
        <w:tc>
          <w:tcPr>
            <w:tcW w:w="997" w:type="dxa"/>
            <w:tcBorders>
              <w:top w:val="nil"/>
              <w:left w:val="nil"/>
              <w:bottom w:val="nil"/>
              <w:right w:val="single" w:sz="4" w:space="0" w:color="auto"/>
            </w:tcBorders>
            <w:vAlign w:val="bottom"/>
          </w:tcPr>
          <w:p w14:paraId="3D64022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0.5901</w:t>
            </w:r>
          </w:p>
        </w:tc>
      </w:tr>
      <w:tr w:rsidR="00D126CC" w:rsidRPr="00204CEB" w14:paraId="4A33A4EA" w14:textId="77777777" w:rsidTr="00083837">
        <w:trPr>
          <w:trHeight w:val="225"/>
          <w:jc w:val="center"/>
        </w:trPr>
        <w:tc>
          <w:tcPr>
            <w:tcW w:w="2017" w:type="dxa"/>
            <w:tcBorders>
              <w:top w:val="nil"/>
              <w:left w:val="single" w:sz="4" w:space="0" w:color="auto"/>
              <w:bottom w:val="nil"/>
              <w:right w:val="nil"/>
            </w:tcBorders>
            <w:vAlign w:val="bottom"/>
          </w:tcPr>
          <w:p w14:paraId="6E4C712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KI</w:t>
            </w:r>
          </w:p>
        </w:tc>
        <w:tc>
          <w:tcPr>
            <w:tcW w:w="1103" w:type="dxa"/>
            <w:tcBorders>
              <w:top w:val="nil"/>
              <w:left w:val="nil"/>
              <w:bottom w:val="nil"/>
              <w:right w:val="nil"/>
            </w:tcBorders>
            <w:vAlign w:val="bottom"/>
          </w:tcPr>
          <w:p w14:paraId="059D5CB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-0.067237</w:t>
            </w:r>
          </w:p>
        </w:tc>
        <w:tc>
          <w:tcPr>
            <w:tcW w:w="1207" w:type="dxa"/>
            <w:tcBorders>
              <w:top w:val="nil"/>
              <w:left w:val="nil"/>
              <w:bottom w:val="nil"/>
              <w:right w:val="nil"/>
            </w:tcBorders>
            <w:vAlign w:val="bottom"/>
          </w:tcPr>
          <w:p w14:paraId="00FA2B2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0.036742</w:t>
            </w:r>
          </w:p>
        </w:tc>
        <w:tc>
          <w:tcPr>
            <w:tcW w:w="1208" w:type="dxa"/>
            <w:tcBorders>
              <w:top w:val="nil"/>
              <w:left w:val="nil"/>
              <w:bottom w:val="nil"/>
              <w:right w:val="nil"/>
            </w:tcBorders>
            <w:vAlign w:val="bottom"/>
          </w:tcPr>
          <w:p w14:paraId="18562EC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-1.829966</w:t>
            </w:r>
          </w:p>
        </w:tc>
        <w:tc>
          <w:tcPr>
            <w:tcW w:w="997" w:type="dxa"/>
            <w:tcBorders>
              <w:top w:val="nil"/>
              <w:left w:val="nil"/>
              <w:bottom w:val="nil"/>
              <w:right w:val="single" w:sz="4" w:space="0" w:color="auto"/>
            </w:tcBorders>
            <w:vAlign w:val="bottom"/>
          </w:tcPr>
          <w:p w14:paraId="3D4CE68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0.0692</w:t>
            </w:r>
          </w:p>
        </w:tc>
      </w:tr>
      <w:tr w:rsidR="00D126CC" w:rsidRPr="00204CEB" w14:paraId="23474355" w14:textId="77777777" w:rsidTr="00083837">
        <w:trPr>
          <w:trHeight w:val="225"/>
          <w:jc w:val="center"/>
        </w:trPr>
        <w:tc>
          <w:tcPr>
            <w:tcW w:w="2017" w:type="dxa"/>
            <w:tcBorders>
              <w:top w:val="nil"/>
              <w:left w:val="single" w:sz="4" w:space="0" w:color="auto"/>
              <w:bottom w:val="nil"/>
              <w:right w:val="nil"/>
            </w:tcBorders>
            <w:vAlign w:val="bottom"/>
          </w:tcPr>
          <w:p w14:paraId="3A4A701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DKI</w:t>
            </w:r>
          </w:p>
        </w:tc>
        <w:tc>
          <w:tcPr>
            <w:tcW w:w="1103" w:type="dxa"/>
            <w:tcBorders>
              <w:top w:val="nil"/>
              <w:left w:val="nil"/>
              <w:bottom w:val="nil"/>
              <w:right w:val="nil"/>
            </w:tcBorders>
            <w:vAlign w:val="bottom"/>
          </w:tcPr>
          <w:p w14:paraId="54BAD5F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0.039787</w:t>
            </w:r>
          </w:p>
        </w:tc>
        <w:tc>
          <w:tcPr>
            <w:tcW w:w="1207" w:type="dxa"/>
            <w:tcBorders>
              <w:top w:val="nil"/>
              <w:left w:val="nil"/>
              <w:bottom w:val="nil"/>
              <w:right w:val="nil"/>
            </w:tcBorders>
            <w:vAlign w:val="bottom"/>
          </w:tcPr>
          <w:p w14:paraId="1EAFDDC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0.058846</w:t>
            </w:r>
          </w:p>
        </w:tc>
        <w:tc>
          <w:tcPr>
            <w:tcW w:w="1208" w:type="dxa"/>
            <w:tcBorders>
              <w:top w:val="nil"/>
              <w:left w:val="nil"/>
              <w:bottom w:val="nil"/>
              <w:right w:val="nil"/>
            </w:tcBorders>
            <w:vAlign w:val="bottom"/>
          </w:tcPr>
          <w:p w14:paraId="5BDC85E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0.676117</w:t>
            </w:r>
          </w:p>
        </w:tc>
        <w:tc>
          <w:tcPr>
            <w:tcW w:w="997" w:type="dxa"/>
            <w:tcBorders>
              <w:top w:val="nil"/>
              <w:left w:val="nil"/>
              <w:bottom w:val="nil"/>
              <w:right w:val="single" w:sz="4" w:space="0" w:color="auto"/>
            </w:tcBorders>
            <w:vAlign w:val="bottom"/>
          </w:tcPr>
          <w:p w14:paraId="3609712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0.5000</w:t>
            </w:r>
          </w:p>
        </w:tc>
      </w:tr>
      <w:tr w:rsidR="00D126CC" w:rsidRPr="00204CEB" w14:paraId="0169306B" w14:textId="77777777" w:rsidTr="00083837">
        <w:trPr>
          <w:trHeight w:val="225"/>
          <w:jc w:val="center"/>
        </w:trPr>
        <w:tc>
          <w:tcPr>
            <w:tcW w:w="2017" w:type="dxa"/>
            <w:tcBorders>
              <w:top w:val="nil"/>
              <w:left w:val="single" w:sz="4" w:space="0" w:color="auto"/>
              <w:bottom w:val="nil"/>
              <w:right w:val="nil"/>
            </w:tcBorders>
            <w:vAlign w:val="bottom"/>
          </w:tcPr>
          <w:p w14:paraId="7FEEDD0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KOA</w:t>
            </w:r>
          </w:p>
        </w:tc>
        <w:tc>
          <w:tcPr>
            <w:tcW w:w="1103" w:type="dxa"/>
            <w:tcBorders>
              <w:top w:val="nil"/>
              <w:left w:val="nil"/>
              <w:bottom w:val="nil"/>
              <w:right w:val="nil"/>
            </w:tcBorders>
            <w:vAlign w:val="bottom"/>
          </w:tcPr>
          <w:p w14:paraId="09A17A5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-0.003696</w:t>
            </w:r>
          </w:p>
        </w:tc>
        <w:tc>
          <w:tcPr>
            <w:tcW w:w="1207" w:type="dxa"/>
            <w:tcBorders>
              <w:top w:val="nil"/>
              <w:left w:val="nil"/>
              <w:bottom w:val="nil"/>
              <w:right w:val="nil"/>
            </w:tcBorders>
            <w:vAlign w:val="bottom"/>
          </w:tcPr>
          <w:p w14:paraId="12DFCCC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0.002150</w:t>
            </w:r>
          </w:p>
        </w:tc>
        <w:tc>
          <w:tcPr>
            <w:tcW w:w="1208" w:type="dxa"/>
            <w:tcBorders>
              <w:top w:val="nil"/>
              <w:left w:val="nil"/>
              <w:bottom w:val="nil"/>
              <w:right w:val="nil"/>
            </w:tcBorders>
            <w:vAlign w:val="bottom"/>
          </w:tcPr>
          <w:p w14:paraId="2EC0A2D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-1.718792</w:t>
            </w:r>
          </w:p>
        </w:tc>
        <w:tc>
          <w:tcPr>
            <w:tcW w:w="997" w:type="dxa"/>
            <w:tcBorders>
              <w:top w:val="nil"/>
              <w:left w:val="nil"/>
              <w:bottom w:val="nil"/>
              <w:right w:val="single" w:sz="4" w:space="0" w:color="auto"/>
            </w:tcBorders>
            <w:vAlign w:val="bottom"/>
          </w:tcPr>
          <w:p w14:paraId="2F34388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0.0877</w:t>
            </w:r>
          </w:p>
        </w:tc>
      </w:tr>
      <w:tr w:rsidR="00D126CC" w:rsidRPr="00204CEB" w14:paraId="1B327CB2" w14:textId="77777777" w:rsidTr="00083837">
        <w:trPr>
          <w:trHeight w:val="225"/>
          <w:jc w:val="center"/>
        </w:trPr>
        <w:tc>
          <w:tcPr>
            <w:tcW w:w="2017" w:type="dxa"/>
            <w:tcBorders>
              <w:top w:val="nil"/>
              <w:left w:val="single" w:sz="4" w:space="0" w:color="auto"/>
              <w:bottom w:val="nil"/>
              <w:right w:val="nil"/>
            </w:tcBorders>
            <w:vAlign w:val="bottom"/>
          </w:tcPr>
          <w:p w14:paraId="3B73342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LEV</w:t>
            </w:r>
          </w:p>
        </w:tc>
        <w:tc>
          <w:tcPr>
            <w:tcW w:w="1103" w:type="dxa"/>
            <w:tcBorders>
              <w:top w:val="nil"/>
              <w:left w:val="nil"/>
              <w:bottom w:val="nil"/>
              <w:right w:val="nil"/>
            </w:tcBorders>
            <w:vAlign w:val="bottom"/>
          </w:tcPr>
          <w:p w14:paraId="4DA4168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-0.023899</w:t>
            </w:r>
          </w:p>
        </w:tc>
        <w:tc>
          <w:tcPr>
            <w:tcW w:w="1207" w:type="dxa"/>
            <w:tcBorders>
              <w:top w:val="nil"/>
              <w:left w:val="nil"/>
              <w:bottom w:val="nil"/>
              <w:right w:val="nil"/>
            </w:tcBorders>
            <w:vAlign w:val="bottom"/>
          </w:tcPr>
          <w:p w14:paraId="2B0223D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0.014044</w:t>
            </w:r>
          </w:p>
        </w:tc>
        <w:tc>
          <w:tcPr>
            <w:tcW w:w="1208" w:type="dxa"/>
            <w:tcBorders>
              <w:top w:val="nil"/>
              <w:left w:val="nil"/>
              <w:bottom w:val="nil"/>
              <w:right w:val="nil"/>
            </w:tcBorders>
            <w:vAlign w:val="bottom"/>
          </w:tcPr>
          <w:p w14:paraId="0C2602A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-1.701709</w:t>
            </w:r>
          </w:p>
        </w:tc>
        <w:tc>
          <w:tcPr>
            <w:tcW w:w="997" w:type="dxa"/>
            <w:tcBorders>
              <w:top w:val="nil"/>
              <w:left w:val="nil"/>
              <w:bottom w:val="nil"/>
              <w:right w:val="single" w:sz="4" w:space="0" w:color="auto"/>
            </w:tcBorders>
            <w:vAlign w:val="bottom"/>
          </w:tcPr>
          <w:p w14:paraId="29401A0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0.0908</w:t>
            </w:r>
          </w:p>
        </w:tc>
      </w:tr>
      <w:tr w:rsidR="00D126CC" w:rsidRPr="00204CEB" w14:paraId="567A3F0B" w14:textId="77777777" w:rsidTr="00083837">
        <w:trPr>
          <w:trHeight w:val="225"/>
          <w:jc w:val="center"/>
        </w:trPr>
        <w:tc>
          <w:tcPr>
            <w:tcW w:w="2017" w:type="dxa"/>
            <w:tcBorders>
              <w:top w:val="nil"/>
              <w:left w:val="single" w:sz="4" w:space="0" w:color="auto"/>
              <w:bottom w:val="nil"/>
              <w:right w:val="nil"/>
            </w:tcBorders>
            <w:vAlign w:val="bottom"/>
          </w:tcPr>
          <w:p w14:paraId="7AE6747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FS</w:t>
            </w:r>
          </w:p>
        </w:tc>
        <w:tc>
          <w:tcPr>
            <w:tcW w:w="1103" w:type="dxa"/>
            <w:tcBorders>
              <w:top w:val="nil"/>
              <w:left w:val="nil"/>
              <w:bottom w:val="nil"/>
              <w:right w:val="nil"/>
            </w:tcBorders>
            <w:vAlign w:val="bottom"/>
          </w:tcPr>
          <w:p w14:paraId="760E846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-0.000931</w:t>
            </w:r>
          </w:p>
        </w:tc>
        <w:tc>
          <w:tcPr>
            <w:tcW w:w="1207" w:type="dxa"/>
            <w:tcBorders>
              <w:top w:val="nil"/>
              <w:left w:val="nil"/>
              <w:bottom w:val="nil"/>
              <w:right w:val="nil"/>
            </w:tcBorders>
            <w:vAlign w:val="bottom"/>
          </w:tcPr>
          <w:p w14:paraId="25F9F31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0.002053</w:t>
            </w:r>
          </w:p>
        </w:tc>
        <w:tc>
          <w:tcPr>
            <w:tcW w:w="1208" w:type="dxa"/>
            <w:tcBorders>
              <w:top w:val="nil"/>
              <w:left w:val="nil"/>
              <w:bottom w:val="nil"/>
              <w:right w:val="nil"/>
            </w:tcBorders>
            <w:vAlign w:val="bottom"/>
          </w:tcPr>
          <w:p w14:paraId="00EF1EC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-0.453450</w:t>
            </w:r>
          </w:p>
        </w:tc>
        <w:tc>
          <w:tcPr>
            <w:tcW w:w="997" w:type="dxa"/>
            <w:tcBorders>
              <w:top w:val="nil"/>
              <w:left w:val="nil"/>
              <w:bottom w:val="nil"/>
              <w:right w:val="single" w:sz="4" w:space="0" w:color="auto"/>
            </w:tcBorders>
            <w:vAlign w:val="bottom"/>
          </w:tcPr>
          <w:p w14:paraId="707BBFC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0.6509</w:t>
            </w:r>
          </w:p>
        </w:tc>
      </w:tr>
      <w:tr w:rsidR="00D126CC" w:rsidRPr="00204CEB" w14:paraId="554A178B"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AD15C1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CC6C90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1BEAB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709278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53E623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ACD87B9" w14:textId="77777777" w:rsidTr="00083837">
        <w:trPr>
          <w:trHeight w:hRule="exact" w:val="135"/>
          <w:jc w:val="center"/>
        </w:trPr>
        <w:tc>
          <w:tcPr>
            <w:tcW w:w="2017" w:type="dxa"/>
            <w:tcBorders>
              <w:top w:val="nil"/>
              <w:left w:val="single" w:sz="4" w:space="0" w:color="auto"/>
              <w:bottom w:val="nil"/>
              <w:right w:val="nil"/>
            </w:tcBorders>
            <w:vAlign w:val="bottom"/>
          </w:tcPr>
          <w:p w14:paraId="1676013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1A87E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CDBB33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376C46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E58AC1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C9C84A7" w14:textId="77777777" w:rsidTr="00083837">
        <w:trPr>
          <w:trHeight w:val="225"/>
          <w:jc w:val="center"/>
        </w:trPr>
        <w:tc>
          <w:tcPr>
            <w:tcW w:w="2017" w:type="dxa"/>
            <w:tcBorders>
              <w:top w:val="nil"/>
              <w:left w:val="single" w:sz="4" w:space="0" w:color="auto"/>
              <w:bottom w:val="nil"/>
              <w:right w:val="nil"/>
            </w:tcBorders>
            <w:vAlign w:val="bottom"/>
          </w:tcPr>
          <w:p w14:paraId="39DCC0F7"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64E387D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0.081956</w:t>
            </w:r>
          </w:p>
        </w:tc>
        <w:tc>
          <w:tcPr>
            <w:tcW w:w="2415" w:type="dxa"/>
            <w:gridSpan w:val="2"/>
            <w:tcBorders>
              <w:top w:val="nil"/>
              <w:left w:val="nil"/>
              <w:bottom w:val="nil"/>
              <w:right w:val="nil"/>
            </w:tcBorders>
            <w:vAlign w:val="bottom"/>
          </w:tcPr>
          <w:p w14:paraId="07DF2138"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160A1A3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-0.051277</w:t>
            </w:r>
          </w:p>
        </w:tc>
      </w:tr>
      <w:tr w:rsidR="00D126CC" w:rsidRPr="00204CEB" w14:paraId="4AA9BBE0" w14:textId="77777777" w:rsidTr="00083837">
        <w:trPr>
          <w:trHeight w:val="225"/>
          <w:jc w:val="center"/>
        </w:trPr>
        <w:tc>
          <w:tcPr>
            <w:tcW w:w="2017" w:type="dxa"/>
            <w:tcBorders>
              <w:top w:val="nil"/>
              <w:left w:val="single" w:sz="4" w:space="0" w:color="auto"/>
              <w:bottom w:val="nil"/>
              <w:right w:val="nil"/>
            </w:tcBorders>
            <w:vAlign w:val="bottom"/>
          </w:tcPr>
          <w:p w14:paraId="3B99B7E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Adjusted R-squared</w:t>
            </w:r>
          </w:p>
        </w:tc>
        <w:tc>
          <w:tcPr>
            <w:tcW w:w="1103" w:type="dxa"/>
            <w:tcBorders>
              <w:top w:val="nil"/>
              <w:left w:val="nil"/>
              <w:bottom w:val="nil"/>
              <w:right w:val="nil"/>
            </w:tcBorders>
            <w:vAlign w:val="bottom"/>
          </w:tcPr>
          <w:p w14:paraId="1330424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0.045955</w:t>
            </w:r>
          </w:p>
        </w:tc>
        <w:tc>
          <w:tcPr>
            <w:tcW w:w="2415" w:type="dxa"/>
            <w:gridSpan w:val="2"/>
            <w:tcBorders>
              <w:top w:val="nil"/>
              <w:left w:val="nil"/>
              <w:bottom w:val="nil"/>
              <w:right w:val="nil"/>
            </w:tcBorders>
            <w:vAlign w:val="bottom"/>
          </w:tcPr>
          <w:p w14:paraId="3D6C5EB6"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017A44B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0.063898</w:t>
            </w:r>
          </w:p>
        </w:tc>
      </w:tr>
      <w:tr w:rsidR="00D126CC" w:rsidRPr="00204CEB" w14:paraId="0A1F1993" w14:textId="77777777" w:rsidTr="00083837">
        <w:trPr>
          <w:trHeight w:val="225"/>
          <w:jc w:val="center"/>
        </w:trPr>
        <w:tc>
          <w:tcPr>
            <w:tcW w:w="2017" w:type="dxa"/>
            <w:tcBorders>
              <w:top w:val="nil"/>
              <w:left w:val="single" w:sz="4" w:space="0" w:color="auto"/>
              <w:bottom w:val="nil"/>
              <w:right w:val="nil"/>
            </w:tcBorders>
            <w:vAlign w:val="bottom"/>
          </w:tcPr>
          <w:p w14:paraId="6C99531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S.E. of regression</w:t>
            </w:r>
          </w:p>
        </w:tc>
        <w:tc>
          <w:tcPr>
            <w:tcW w:w="1103" w:type="dxa"/>
            <w:tcBorders>
              <w:top w:val="nil"/>
              <w:left w:val="nil"/>
              <w:bottom w:val="nil"/>
              <w:right w:val="nil"/>
            </w:tcBorders>
            <w:vAlign w:val="bottom"/>
          </w:tcPr>
          <w:p w14:paraId="5115B96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0.062413</w:t>
            </w:r>
          </w:p>
        </w:tc>
        <w:tc>
          <w:tcPr>
            <w:tcW w:w="2415" w:type="dxa"/>
            <w:gridSpan w:val="2"/>
            <w:tcBorders>
              <w:top w:val="nil"/>
              <w:left w:val="nil"/>
              <w:bottom w:val="nil"/>
              <w:right w:val="nil"/>
            </w:tcBorders>
            <w:vAlign w:val="bottom"/>
          </w:tcPr>
          <w:p w14:paraId="49767DA8"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14:paraId="61BF7CA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-2.667324</w:t>
            </w:r>
          </w:p>
        </w:tc>
      </w:tr>
      <w:tr w:rsidR="00D126CC" w:rsidRPr="00204CEB" w14:paraId="4C217F6F" w14:textId="77777777" w:rsidTr="00083837">
        <w:trPr>
          <w:trHeight w:val="225"/>
          <w:jc w:val="center"/>
        </w:trPr>
        <w:tc>
          <w:tcPr>
            <w:tcW w:w="2017" w:type="dxa"/>
            <w:tcBorders>
              <w:top w:val="nil"/>
              <w:left w:val="single" w:sz="4" w:space="0" w:color="auto"/>
              <w:bottom w:val="nil"/>
              <w:right w:val="nil"/>
            </w:tcBorders>
            <w:vAlign w:val="bottom"/>
          </w:tcPr>
          <w:p w14:paraId="6624C144"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Sum squared resid</w:t>
            </w:r>
          </w:p>
        </w:tc>
        <w:tc>
          <w:tcPr>
            <w:tcW w:w="1103" w:type="dxa"/>
            <w:tcBorders>
              <w:top w:val="nil"/>
              <w:left w:val="nil"/>
              <w:bottom w:val="nil"/>
              <w:right w:val="nil"/>
            </w:tcBorders>
            <w:vAlign w:val="bottom"/>
          </w:tcPr>
          <w:p w14:paraId="2B1735A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0.595993</w:t>
            </w:r>
          </w:p>
        </w:tc>
        <w:tc>
          <w:tcPr>
            <w:tcW w:w="2415" w:type="dxa"/>
            <w:gridSpan w:val="2"/>
            <w:tcBorders>
              <w:top w:val="nil"/>
              <w:left w:val="nil"/>
              <w:bottom w:val="nil"/>
              <w:right w:val="nil"/>
            </w:tcBorders>
            <w:vAlign w:val="bottom"/>
          </w:tcPr>
          <w:p w14:paraId="347138DB"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14:paraId="769EFB7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-2.532785</w:t>
            </w:r>
          </w:p>
        </w:tc>
      </w:tr>
      <w:tr w:rsidR="00D126CC" w:rsidRPr="00204CEB" w14:paraId="0983ACD6" w14:textId="77777777" w:rsidTr="00083837">
        <w:trPr>
          <w:trHeight w:val="225"/>
          <w:jc w:val="center"/>
        </w:trPr>
        <w:tc>
          <w:tcPr>
            <w:tcW w:w="2017" w:type="dxa"/>
            <w:tcBorders>
              <w:top w:val="nil"/>
              <w:left w:val="single" w:sz="4" w:space="0" w:color="auto"/>
              <w:bottom w:val="nil"/>
              <w:right w:val="nil"/>
            </w:tcBorders>
            <w:vAlign w:val="bottom"/>
          </w:tcPr>
          <w:p w14:paraId="3C22AD8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Log likelihood</w:t>
            </w:r>
          </w:p>
        </w:tc>
        <w:tc>
          <w:tcPr>
            <w:tcW w:w="1103" w:type="dxa"/>
            <w:tcBorders>
              <w:top w:val="nil"/>
              <w:left w:val="nil"/>
              <w:bottom w:val="nil"/>
              <w:right w:val="nil"/>
            </w:tcBorders>
            <w:vAlign w:val="bottom"/>
          </w:tcPr>
          <w:p w14:paraId="1968C71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220.3859</w:t>
            </w:r>
          </w:p>
        </w:tc>
        <w:tc>
          <w:tcPr>
            <w:tcW w:w="2415" w:type="dxa"/>
            <w:gridSpan w:val="2"/>
            <w:tcBorders>
              <w:top w:val="nil"/>
              <w:left w:val="nil"/>
              <w:bottom w:val="nil"/>
              <w:right w:val="nil"/>
            </w:tcBorders>
            <w:vAlign w:val="bottom"/>
          </w:tcPr>
          <w:p w14:paraId="63AAF1DB"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14:paraId="300D4E5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-2.612692</w:t>
            </w:r>
          </w:p>
        </w:tc>
      </w:tr>
      <w:tr w:rsidR="00D126CC" w:rsidRPr="00204CEB" w14:paraId="0EAE5777" w14:textId="77777777" w:rsidTr="00083837">
        <w:trPr>
          <w:trHeight w:val="225"/>
          <w:jc w:val="center"/>
        </w:trPr>
        <w:tc>
          <w:tcPr>
            <w:tcW w:w="2017" w:type="dxa"/>
            <w:tcBorders>
              <w:top w:val="nil"/>
              <w:left w:val="single" w:sz="4" w:space="0" w:color="auto"/>
              <w:bottom w:val="nil"/>
              <w:right w:val="nil"/>
            </w:tcBorders>
            <w:vAlign w:val="bottom"/>
          </w:tcPr>
          <w:p w14:paraId="1B8A54E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F-statistic</w:t>
            </w:r>
          </w:p>
        </w:tc>
        <w:tc>
          <w:tcPr>
            <w:tcW w:w="1103" w:type="dxa"/>
            <w:tcBorders>
              <w:top w:val="nil"/>
              <w:left w:val="nil"/>
              <w:bottom w:val="nil"/>
              <w:right w:val="nil"/>
            </w:tcBorders>
            <w:vAlign w:val="bottom"/>
          </w:tcPr>
          <w:p w14:paraId="24E8D10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2.276455</w:t>
            </w:r>
          </w:p>
        </w:tc>
        <w:tc>
          <w:tcPr>
            <w:tcW w:w="2415" w:type="dxa"/>
            <w:gridSpan w:val="2"/>
            <w:tcBorders>
              <w:top w:val="nil"/>
              <w:left w:val="nil"/>
              <w:bottom w:val="nil"/>
              <w:right w:val="nil"/>
            </w:tcBorders>
            <w:vAlign w:val="bottom"/>
          </w:tcPr>
          <w:p w14:paraId="12A6E317"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2762A70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1.265751</w:t>
            </w:r>
          </w:p>
        </w:tc>
      </w:tr>
      <w:tr w:rsidR="00D126CC" w:rsidRPr="00204CEB" w14:paraId="6B466329" w14:textId="77777777" w:rsidTr="00083837">
        <w:trPr>
          <w:trHeight w:val="225"/>
          <w:jc w:val="center"/>
        </w:trPr>
        <w:tc>
          <w:tcPr>
            <w:tcW w:w="2017" w:type="dxa"/>
            <w:tcBorders>
              <w:top w:val="nil"/>
              <w:left w:val="single" w:sz="4" w:space="0" w:color="auto"/>
              <w:bottom w:val="nil"/>
              <w:right w:val="nil"/>
            </w:tcBorders>
            <w:vAlign w:val="bottom"/>
          </w:tcPr>
          <w:p w14:paraId="515E323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Prob(F-statistic)</w:t>
            </w:r>
          </w:p>
        </w:tc>
        <w:tc>
          <w:tcPr>
            <w:tcW w:w="1103" w:type="dxa"/>
            <w:tcBorders>
              <w:top w:val="nil"/>
              <w:left w:val="nil"/>
              <w:bottom w:val="nil"/>
              <w:right w:val="nil"/>
            </w:tcBorders>
            <w:vAlign w:val="bottom"/>
          </w:tcPr>
          <w:p w14:paraId="25BA4F5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0.039202</w:t>
            </w:r>
          </w:p>
        </w:tc>
        <w:tc>
          <w:tcPr>
            <w:tcW w:w="1207" w:type="dxa"/>
            <w:tcBorders>
              <w:top w:val="nil"/>
              <w:left w:val="nil"/>
              <w:bottom w:val="nil"/>
              <w:right w:val="nil"/>
            </w:tcBorders>
            <w:vAlign w:val="bottom"/>
          </w:tcPr>
          <w:p w14:paraId="778275C6"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62ED1D78"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D907E34"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204CEB" w14:paraId="4B036C47"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065706A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53A7A1D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60F7A4A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17741FF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5CFC02C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5D5DAD6B" w14:textId="77777777" w:rsidR="00D126CC" w:rsidRDefault="00D126CC" w:rsidP="00083837">
      <w:pPr>
        <w:pStyle w:val="ListParagraph"/>
        <w:spacing w:after="0" w:line="360" w:lineRule="auto"/>
        <w:rPr>
          <w:rFonts w:ascii="Arial" w:hAnsi="Arial" w:cs="Arial"/>
          <w:sz w:val="18"/>
          <w:szCs w:val="18"/>
        </w:rPr>
      </w:pPr>
    </w:p>
    <w:p w14:paraId="6DD2C29A" w14:textId="77777777" w:rsidR="00D126CC" w:rsidRDefault="00D126CC" w:rsidP="00083837">
      <w:pPr>
        <w:pStyle w:val="ListParagraph"/>
        <w:spacing w:after="0" w:line="360" w:lineRule="auto"/>
        <w:rPr>
          <w:rFonts w:ascii="Arial" w:hAnsi="Arial" w:cs="Arial"/>
          <w:sz w:val="18"/>
          <w:szCs w:val="18"/>
        </w:rPr>
      </w:pPr>
    </w:p>
    <w:p w14:paraId="49807AE4" w14:textId="77777777" w:rsidR="00D126CC" w:rsidRDefault="00D126CC" w:rsidP="00083837">
      <w:pPr>
        <w:pStyle w:val="ListParagraph"/>
        <w:spacing w:after="0" w:line="360" w:lineRule="auto"/>
        <w:rPr>
          <w:rFonts w:ascii="Arial" w:hAnsi="Arial" w:cs="Arial"/>
          <w:sz w:val="18"/>
          <w:szCs w:val="18"/>
        </w:rPr>
      </w:pPr>
    </w:p>
    <w:p w14:paraId="60F75ADD" w14:textId="77777777" w:rsidR="00D126CC" w:rsidRDefault="00D126CC" w:rsidP="00083837">
      <w:pPr>
        <w:pStyle w:val="ListParagraph"/>
        <w:spacing w:after="0" w:line="360" w:lineRule="auto"/>
        <w:rPr>
          <w:rFonts w:ascii="Times New Roman" w:hAnsi="Times New Roman" w:cs="Times New Roman"/>
          <w:sz w:val="24"/>
        </w:rPr>
      </w:pPr>
    </w:p>
    <w:p w14:paraId="0C65A88E" w14:textId="77777777" w:rsidR="00D126CC" w:rsidRDefault="00D126CC" w:rsidP="00083837">
      <w:pPr>
        <w:pStyle w:val="ListParagraph"/>
        <w:spacing w:after="0" w:line="360" w:lineRule="auto"/>
        <w:jc w:val="center"/>
        <w:rPr>
          <w:rFonts w:ascii="Times New Roman" w:hAnsi="Times New Roman" w:cs="Times New Roman"/>
          <w:sz w:val="24"/>
        </w:rPr>
      </w:pPr>
    </w:p>
    <w:p w14:paraId="33000204" w14:textId="77777777" w:rsidR="00D126CC" w:rsidRPr="00204CEB" w:rsidRDefault="00D126CC" w:rsidP="001B1409">
      <w:pPr>
        <w:pStyle w:val="ListParagraph"/>
        <w:numPr>
          <w:ilvl w:val="0"/>
          <w:numId w:val="130"/>
        </w:numPr>
        <w:spacing w:after="0"/>
        <w:rPr>
          <w:rFonts w:ascii="Times New Roman" w:hAnsi="Times New Roman" w:cs="Times New Roman"/>
          <w:sz w:val="24"/>
        </w:rPr>
      </w:pPr>
      <w:r>
        <w:rPr>
          <w:rFonts w:ascii="Times New Roman" w:hAnsi="Times New Roman" w:cs="Times New Roman"/>
          <w:sz w:val="24"/>
        </w:rPr>
        <w:t>Model CEM (Lanjutan)</w:t>
      </w:r>
    </w:p>
    <w:p w14:paraId="225A104C" w14:textId="77777777" w:rsidR="00D126CC" w:rsidRPr="001532AD" w:rsidRDefault="00D126CC" w:rsidP="00083837">
      <w:pPr>
        <w:spacing w:after="0" w:line="360" w:lineRule="auto"/>
        <w:rPr>
          <w:rFonts w:ascii="Times New Roman" w:hAnsi="Times New Roman" w:cs="Times New Roman"/>
          <w:sz w:val="24"/>
        </w:rPr>
      </w:pPr>
    </w:p>
    <w:p w14:paraId="742FF9F7" w14:textId="77777777" w:rsidR="00D126CC" w:rsidRPr="003C0461"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dan Semasa Pandemi Covid-19 (2019-2020)</w:t>
      </w:r>
    </w:p>
    <w:p w14:paraId="6F956812" w14:textId="77777777" w:rsidR="00D126CC" w:rsidRPr="00204CEB"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204CEB" w14:paraId="7BE5F316"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51C677B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Dependent Variable: DACC</w:t>
            </w:r>
          </w:p>
        </w:tc>
        <w:tc>
          <w:tcPr>
            <w:tcW w:w="1208" w:type="dxa"/>
            <w:tcBorders>
              <w:top w:val="single" w:sz="4" w:space="0" w:color="auto"/>
              <w:left w:val="nil"/>
              <w:bottom w:val="nil"/>
              <w:right w:val="nil"/>
            </w:tcBorders>
            <w:vAlign w:val="bottom"/>
          </w:tcPr>
          <w:p w14:paraId="45ECA1F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220D864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CBA9C38" w14:textId="77777777" w:rsidTr="00083837">
        <w:trPr>
          <w:trHeight w:val="225"/>
          <w:jc w:val="center"/>
        </w:trPr>
        <w:tc>
          <w:tcPr>
            <w:tcW w:w="4327" w:type="dxa"/>
            <w:gridSpan w:val="3"/>
            <w:tcBorders>
              <w:top w:val="nil"/>
              <w:left w:val="single" w:sz="4" w:space="0" w:color="auto"/>
              <w:bottom w:val="nil"/>
              <w:right w:val="nil"/>
            </w:tcBorders>
            <w:vAlign w:val="bottom"/>
          </w:tcPr>
          <w:p w14:paraId="3FAB9F42"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3609820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5CDA18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54E4EFF" w14:textId="77777777" w:rsidTr="00083837">
        <w:trPr>
          <w:trHeight w:val="225"/>
          <w:jc w:val="center"/>
        </w:trPr>
        <w:tc>
          <w:tcPr>
            <w:tcW w:w="4327" w:type="dxa"/>
            <w:gridSpan w:val="3"/>
            <w:tcBorders>
              <w:top w:val="nil"/>
              <w:left w:val="single" w:sz="4" w:space="0" w:color="auto"/>
              <w:bottom w:val="nil"/>
              <w:right w:val="nil"/>
            </w:tcBorders>
            <w:vAlign w:val="bottom"/>
          </w:tcPr>
          <w:p w14:paraId="7E080AE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Date: 07/28/22   Time: 15:12</w:t>
            </w:r>
          </w:p>
        </w:tc>
        <w:tc>
          <w:tcPr>
            <w:tcW w:w="1208" w:type="dxa"/>
            <w:tcBorders>
              <w:top w:val="nil"/>
              <w:left w:val="nil"/>
              <w:bottom w:val="nil"/>
              <w:right w:val="nil"/>
            </w:tcBorders>
            <w:vAlign w:val="bottom"/>
          </w:tcPr>
          <w:p w14:paraId="1598063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433E11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A835691" w14:textId="77777777" w:rsidTr="00083837">
        <w:trPr>
          <w:trHeight w:val="225"/>
          <w:jc w:val="center"/>
        </w:trPr>
        <w:tc>
          <w:tcPr>
            <w:tcW w:w="4327" w:type="dxa"/>
            <w:gridSpan w:val="3"/>
            <w:tcBorders>
              <w:top w:val="nil"/>
              <w:left w:val="single" w:sz="4" w:space="0" w:color="auto"/>
              <w:bottom w:val="nil"/>
              <w:right w:val="nil"/>
            </w:tcBorders>
            <w:vAlign w:val="bottom"/>
          </w:tcPr>
          <w:p w14:paraId="38397636"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Sample: 2019 2020</w:t>
            </w:r>
          </w:p>
        </w:tc>
        <w:tc>
          <w:tcPr>
            <w:tcW w:w="1208" w:type="dxa"/>
            <w:tcBorders>
              <w:top w:val="nil"/>
              <w:left w:val="nil"/>
              <w:bottom w:val="nil"/>
              <w:right w:val="nil"/>
            </w:tcBorders>
            <w:vAlign w:val="bottom"/>
          </w:tcPr>
          <w:p w14:paraId="0F78CCD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856F1B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7211545" w14:textId="77777777" w:rsidTr="00083837">
        <w:trPr>
          <w:trHeight w:val="225"/>
          <w:jc w:val="center"/>
        </w:trPr>
        <w:tc>
          <w:tcPr>
            <w:tcW w:w="4327" w:type="dxa"/>
            <w:gridSpan w:val="3"/>
            <w:tcBorders>
              <w:top w:val="nil"/>
              <w:left w:val="single" w:sz="4" w:space="0" w:color="auto"/>
              <w:bottom w:val="nil"/>
              <w:right w:val="nil"/>
            </w:tcBorders>
            <w:vAlign w:val="bottom"/>
          </w:tcPr>
          <w:p w14:paraId="0B9CB9CB"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Periods included: 2</w:t>
            </w:r>
          </w:p>
        </w:tc>
        <w:tc>
          <w:tcPr>
            <w:tcW w:w="1208" w:type="dxa"/>
            <w:tcBorders>
              <w:top w:val="nil"/>
              <w:left w:val="nil"/>
              <w:bottom w:val="nil"/>
              <w:right w:val="nil"/>
            </w:tcBorders>
            <w:vAlign w:val="bottom"/>
          </w:tcPr>
          <w:p w14:paraId="16904E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918CA9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68F459C" w14:textId="77777777" w:rsidTr="00083837">
        <w:trPr>
          <w:trHeight w:val="225"/>
          <w:jc w:val="center"/>
        </w:trPr>
        <w:tc>
          <w:tcPr>
            <w:tcW w:w="4327" w:type="dxa"/>
            <w:gridSpan w:val="3"/>
            <w:tcBorders>
              <w:top w:val="nil"/>
              <w:left w:val="single" w:sz="4" w:space="0" w:color="auto"/>
              <w:bottom w:val="nil"/>
              <w:right w:val="nil"/>
            </w:tcBorders>
            <w:vAlign w:val="bottom"/>
          </w:tcPr>
          <w:p w14:paraId="1B39A8B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0E098A1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F03242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DF832F3" w14:textId="77777777" w:rsidTr="00083837">
        <w:trPr>
          <w:trHeight w:val="225"/>
          <w:jc w:val="center"/>
        </w:trPr>
        <w:tc>
          <w:tcPr>
            <w:tcW w:w="5535" w:type="dxa"/>
            <w:gridSpan w:val="4"/>
            <w:tcBorders>
              <w:top w:val="nil"/>
              <w:left w:val="single" w:sz="4" w:space="0" w:color="auto"/>
              <w:bottom w:val="nil"/>
              <w:right w:val="nil"/>
            </w:tcBorders>
            <w:vAlign w:val="bottom"/>
          </w:tcPr>
          <w:p w14:paraId="516E502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Total panel (balanced) observations: 80</w:t>
            </w:r>
          </w:p>
        </w:tc>
        <w:tc>
          <w:tcPr>
            <w:tcW w:w="997" w:type="dxa"/>
            <w:tcBorders>
              <w:top w:val="nil"/>
              <w:left w:val="nil"/>
              <w:bottom w:val="nil"/>
              <w:right w:val="single" w:sz="4" w:space="0" w:color="auto"/>
            </w:tcBorders>
            <w:vAlign w:val="bottom"/>
          </w:tcPr>
          <w:p w14:paraId="1005EA3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829714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45C779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95D28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EBA457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B08619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7B95AD6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147C0A9" w14:textId="77777777" w:rsidTr="00083837">
        <w:trPr>
          <w:trHeight w:hRule="exact" w:val="135"/>
          <w:jc w:val="center"/>
        </w:trPr>
        <w:tc>
          <w:tcPr>
            <w:tcW w:w="2017" w:type="dxa"/>
            <w:tcBorders>
              <w:top w:val="nil"/>
              <w:left w:val="single" w:sz="4" w:space="0" w:color="auto"/>
              <w:bottom w:val="nil"/>
              <w:right w:val="nil"/>
            </w:tcBorders>
            <w:vAlign w:val="bottom"/>
          </w:tcPr>
          <w:p w14:paraId="28EB813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DC80AD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E53E1D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30C074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F808A5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0193998" w14:textId="77777777" w:rsidTr="00083837">
        <w:trPr>
          <w:trHeight w:val="225"/>
          <w:jc w:val="center"/>
        </w:trPr>
        <w:tc>
          <w:tcPr>
            <w:tcW w:w="2017" w:type="dxa"/>
            <w:tcBorders>
              <w:top w:val="nil"/>
              <w:left w:val="single" w:sz="4" w:space="0" w:color="auto"/>
              <w:bottom w:val="nil"/>
              <w:right w:val="nil"/>
            </w:tcBorders>
            <w:vAlign w:val="bottom"/>
          </w:tcPr>
          <w:p w14:paraId="18B6EEC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Variable</w:t>
            </w:r>
          </w:p>
        </w:tc>
        <w:tc>
          <w:tcPr>
            <w:tcW w:w="1103" w:type="dxa"/>
            <w:tcBorders>
              <w:top w:val="nil"/>
              <w:left w:val="nil"/>
              <w:bottom w:val="nil"/>
              <w:right w:val="nil"/>
            </w:tcBorders>
            <w:vAlign w:val="bottom"/>
          </w:tcPr>
          <w:p w14:paraId="3CF445C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Coefficient</w:t>
            </w:r>
          </w:p>
        </w:tc>
        <w:tc>
          <w:tcPr>
            <w:tcW w:w="1207" w:type="dxa"/>
            <w:tcBorders>
              <w:top w:val="nil"/>
              <w:left w:val="nil"/>
              <w:bottom w:val="nil"/>
              <w:right w:val="nil"/>
            </w:tcBorders>
            <w:vAlign w:val="bottom"/>
          </w:tcPr>
          <w:p w14:paraId="0224CCB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Std. Error</w:t>
            </w:r>
          </w:p>
        </w:tc>
        <w:tc>
          <w:tcPr>
            <w:tcW w:w="1208" w:type="dxa"/>
            <w:tcBorders>
              <w:top w:val="nil"/>
              <w:left w:val="nil"/>
              <w:bottom w:val="nil"/>
              <w:right w:val="nil"/>
            </w:tcBorders>
            <w:vAlign w:val="bottom"/>
          </w:tcPr>
          <w:p w14:paraId="58CD520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57D0CB6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Prob.  </w:t>
            </w:r>
          </w:p>
        </w:tc>
      </w:tr>
      <w:tr w:rsidR="00D126CC" w:rsidRPr="00204CEB" w14:paraId="1101B1E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62C32EA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4E1532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33FACC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CD4FFC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2653DD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1688F60" w14:textId="77777777" w:rsidTr="00083837">
        <w:trPr>
          <w:trHeight w:hRule="exact" w:val="135"/>
          <w:jc w:val="center"/>
        </w:trPr>
        <w:tc>
          <w:tcPr>
            <w:tcW w:w="2017" w:type="dxa"/>
            <w:tcBorders>
              <w:top w:val="nil"/>
              <w:left w:val="single" w:sz="4" w:space="0" w:color="auto"/>
              <w:bottom w:val="nil"/>
              <w:right w:val="nil"/>
            </w:tcBorders>
            <w:vAlign w:val="bottom"/>
          </w:tcPr>
          <w:p w14:paraId="0912B42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D94F4D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6826F7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4FB166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F963B2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A3F84F5" w14:textId="77777777" w:rsidTr="00083837">
        <w:trPr>
          <w:trHeight w:val="225"/>
          <w:jc w:val="center"/>
        </w:trPr>
        <w:tc>
          <w:tcPr>
            <w:tcW w:w="2017" w:type="dxa"/>
            <w:tcBorders>
              <w:top w:val="nil"/>
              <w:left w:val="single" w:sz="4" w:space="0" w:color="auto"/>
              <w:bottom w:val="nil"/>
              <w:right w:val="nil"/>
            </w:tcBorders>
            <w:vAlign w:val="bottom"/>
          </w:tcPr>
          <w:p w14:paraId="63513CE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w:t>
            </w:r>
          </w:p>
        </w:tc>
        <w:tc>
          <w:tcPr>
            <w:tcW w:w="1103" w:type="dxa"/>
            <w:tcBorders>
              <w:top w:val="nil"/>
              <w:left w:val="nil"/>
              <w:bottom w:val="nil"/>
              <w:right w:val="nil"/>
            </w:tcBorders>
            <w:vAlign w:val="bottom"/>
          </w:tcPr>
          <w:p w14:paraId="3E9A3A6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0.177793</w:t>
            </w:r>
          </w:p>
        </w:tc>
        <w:tc>
          <w:tcPr>
            <w:tcW w:w="1207" w:type="dxa"/>
            <w:tcBorders>
              <w:top w:val="nil"/>
              <w:left w:val="nil"/>
              <w:bottom w:val="nil"/>
              <w:right w:val="nil"/>
            </w:tcBorders>
            <w:vAlign w:val="bottom"/>
          </w:tcPr>
          <w:p w14:paraId="3DBEEB5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0.109454</w:t>
            </w:r>
          </w:p>
        </w:tc>
        <w:tc>
          <w:tcPr>
            <w:tcW w:w="1208" w:type="dxa"/>
            <w:tcBorders>
              <w:top w:val="nil"/>
              <w:left w:val="nil"/>
              <w:bottom w:val="nil"/>
              <w:right w:val="nil"/>
            </w:tcBorders>
            <w:vAlign w:val="bottom"/>
          </w:tcPr>
          <w:p w14:paraId="605645D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1.624363</w:t>
            </w:r>
          </w:p>
        </w:tc>
        <w:tc>
          <w:tcPr>
            <w:tcW w:w="997" w:type="dxa"/>
            <w:tcBorders>
              <w:top w:val="nil"/>
              <w:left w:val="nil"/>
              <w:bottom w:val="nil"/>
              <w:right w:val="single" w:sz="4" w:space="0" w:color="auto"/>
            </w:tcBorders>
            <w:vAlign w:val="bottom"/>
          </w:tcPr>
          <w:p w14:paraId="68C2F50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0.1087</w:t>
            </w:r>
          </w:p>
        </w:tc>
      </w:tr>
      <w:tr w:rsidR="00D126CC" w:rsidRPr="00204CEB" w14:paraId="3D57C5A4" w14:textId="77777777" w:rsidTr="00083837">
        <w:trPr>
          <w:trHeight w:val="225"/>
          <w:jc w:val="center"/>
        </w:trPr>
        <w:tc>
          <w:tcPr>
            <w:tcW w:w="2017" w:type="dxa"/>
            <w:tcBorders>
              <w:top w:val="nil"/>
              <w:left w:val="single" w:sz="4" w:space="0" w:color="auto"/>
              <w:bottom w:val="nil"/>
              <w:right w:val="nil"/>
            </w:tcBorders>
            <w:vAlign w:val="bottom"/>
          </w:tcPr>
          <w:p w14:paraId="11DC7C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KM</w:t>
            </w:r>
          </w:p>
        </w:tc>
        <w:tc>
          <w:tcPr>
            <w:tcW w:w="1103" w:type="dxa"/>
            <w:tcBorders>
              <w:top w:val="nil"/>
              <w:left w:val="nil"/>
              <w:bottom w:val="nil"/>
              <w:right w:val="nil"/>
            </w:tcBorders>
            <w:vAlign w:val="bottom"/>
          </w:tcPr>
          <w:p w14:paraId="529972E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-0.513013</w:t>
            </w:r>
          </w:p>
        </w:tc>
        <w:tc>
          <w:tcPr>
            <w:tcW w:w="1207" w:type="dxa"/>
            <w:tcBorders>
              <w:top w:val="nil"/>
              <w:left w:val="nil"/>
              <w:bottom w:val="nil"/>
              <w:right w:val="nil"/>
            </w:tcBorders>
            <w:vAlign w:val="bottom"/>
          </w:tcPr>
          <w:p w14:paraId="63D92AE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0.228656</w:t>
            </w:r>
          </w:p>
        </w:tc>
        <w:tc>
          <w:tcPr>
            <w:tcW w:w="1208" w:type="dxa"/>
            <w:tcBorders>
              <w:top w:val="nil"/>
              <w:left w:val="nil"/>
              <w:bottom w:val="nil"/>
              <w:right w:val="nil"/>
            </w:tcBorders>
            <w:vAlign w:val="bottom"/>
          </w:tcPr>
          <w:p w14:paraId="1D50DCB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-2.243600</w:t>
            </w:r>
          </w:p>
        </w:tc>
        <w:tc>
          <w:tcPr>
            <w:tcW w:w="997" w:type="dxa"/>
            <w:tcBorders>
              <w:top w:val="nil"/>
              <w:left w:val="nil"/>
              <w:bottom w:val="nil"/>
              <w:right w:val="single" w:sz="4" w:space="0" w:color="auto"/>
            </w:tcBorders>
            <w:vAlign w:val="bottom"/>
          </w:tcPr>
          <w:p w14:paraId="422FC2F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0.0279</w:t>
            </w:r>
          </w:p>
        </w:tc>
      </w:tr>
      <w:tr w:rsidR="00D126CC" w:rsidRPr="00204CEB" w14:paraId="324CE2B3" w14:textId="77777777" w:rsidTr="00083837">
        <w:trPr>
          <w:trHeight w:val="225"/>
          <w:jc w:val="center"/>
        </w:trPr>
        <w:tc>
          <w:tcPr>
            <w:tcW w:w="2017" w:type="dxa"/>
            <w:tcBorders>
              <w:top w:val="nil"/>
              <w:left w:val="single" w:sz="4" w:space="0" w:color="auto"/>
              <w:bottom w:val="nil"/>
              <w:right w:val="nil"/>
            </w:tcBorders>
            <w:vAlign w:val="bottom"/>
          </w:tcPr>
          <w:p w14:paraId="6B45EF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KI</w:t>
            </w:r>
          </w:p>
        </w:tc>
        <w:tc>
          <w:tcPr>
            <w:tcW w:w="1103" w:type="dxa"/>
            <w:tcBorders>
              <w:top w:val="nil"/>
              <w:left w:val="nil"/>
              <w:bottom w:val="nil"/>
              <w:right w:val="nil"/>
            </w:tcBorders>
            <w:vAlign w:val="bottom"/>
          </w:tcPr>
          <w:p w14:paraId="750AB9E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-0.150848</w:t>
            </w:r>
          </w:p>
        </w:tc>
        <w:tc>
          <w:tcPr>
            <w:tcW w:w="1207" w:type="dxa"/>
            <w:tcBorders>
              <w:top w:val="nil"/>
              <w:left w:val="nil"/>
              <w:bottom w:val="nil"/>
              <w:right w:val="nil"/>
            </w:tcBorders>
            <w:vAlign w:val="bottom"/>
          </w:tcPr>
          <w:p w14:paraId="378A3B7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0.032862</w:t>
            </w:r>
          </w:p>
        </w:tc>
        <w:tc>
          <w:tcPr>
            <w:tcW w:w="1208" w:type="dxa"/>
            <w:tcBorders>
              <w:top w:val="nil"/>
              <w:left w:val="nil"/>
              <w:bottom w:val="nil"/>
              <w:right w:val="nil"/>
            </w:tcBorders>
            <w:vAlign w:val="bottom"/>
          </w:tcPr>
          <w:p w14:paraId="4D1823C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-4.590279</w:t>
            </w:r>
          </w:p>
        </w:tc>
        <w:tc>
          <w:tcPr>
            <w:tcW w:w="997" w:type="dxa"/>
            <w:tcBorders>
              <w:top w:val="nil"/>
              <w:left w:val="nil"/>
              <w:bottom w:val="nil"/>
              <w:right w:val="single" w:sz="4" w:space="0" w:color="auto"/>
            </w:tcBorders>
            <w:vAlign w:val="bottom"/>
          </w:tcPr>
          <w:p w14:paraId="3220E06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0.0000</w:t>
            </w:r>
          </w:p>
        </w:tc>
      </w:tr>
      <w:tr w:rsidR="00D126CC" w:rsidRPr="00204CEB" w14:paraId="216DF641" w14:textId="77777777" w:rsidTr="00083837">
        <w:trPr>
          <w:trHeight w:val="225"/>
          <w:jc w:val="center"/>
        </w:trPr>
        <w:tc>
          <w:tcPr>
            <w:tcW w:w="2017" w:type="dxa"/>
            <w:tcBorders>
              <w:top w:val="nil"/>
              <w:left w:val="single" w:sz="4" w:space="0" w:color="auto"/>
              <w:bottom w:val="nil"/>
              <w:right w:val="nil"/>
            </w:tcBorders>
            <w:vAlign w:val="bottom"/>
          </w:tcPr>
          <w:p w14:paraId="4AA1B15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DKI</w:t>
            </w:r>
          </w:p>
        </w:tc>
        <w:tc>
          <w:tcPr>
            <w:tcW w:w="1103" w:type="dxa"/>
            <w:tcBorders>
              <w:top w:val="nil"/>
              <w:left w:val="nil"/>
              <w:bottom w:val="nil"/>
              <w:right w:val="nil"/>
            </w:tcBorders>
            <w:vAlign w:val="bottom"/>
          </w:tcPr>
          <w:p w14:paraId="381E097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-0.024129</w:t>
            </w:r>
          </w:p>
        </w:tc>
        <w:tc>
          <w:tcPr>
            <w:tcW w:w="1207" w:type="dxa"/>
            <w:tcBorders>
              <w:top w:val="nil"/>
              <w:left w:val="nil"/>
              <w:bottom w:val="nil"/>
              <w:right w:val="nil"/>
            </w:tcBorders>
            <w:vAlign w:val="bottom"/>
          </w:tcPr>
          <w:p w14:paraId="735CE08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0.065947</w:t>
            </w:r>
          </w:p>
        </w:tc>
        <w:tc>
          <w:tcPr>
            <w:tcW w:w="1208" w:type="dxa"/>
            <w:tcBorders>
              <w:top w:val="nil"/>
              <w:left w:val="nil"/>
              <w:bottom w:val="nil"/>
              <w:right w:val="nil"/>
            </w:tcBorders>
            <w:vAlign w:val="bottom"/>
          </w:tcPr>
          <w:p w14:paraId="4D1FA3B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-0.365889</w:t>
            </w:r>
          </w:p>
        </w:tc>
        <w:tc>
          <w:tcPr>
            <w:tcW w:w="997" w:type="dxa"/>
            <w:tcBorders>
              <w:top w:val="nil"/>
              <w:left w:val="nil"/>
              <w:bottom w:val="nil"/>
              <w:right w:val="single" w:sz="4" w:space="0" w:color="auto"/>
            </w:tcBorders>
            <w:vAlign w:val="bottom"/>
          </w:tcPr>
          <w:p w14:paraId="51D9891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0.7155</w:t>
            </w:r>
          </w:p>
        </w:tc>
      </w:tr>
      <w:tr w:rsidR="00D126CC" w:rsidRPr="00204CEB" w14:paraId="1736EE4E" w14:textId="77777777" w:rsidTr="00083837">
        <w:trPr>
          <w:trHeight w:val="225"/>
          <w:jc w:val="center"/>
        </w:trPr>
        <w:tc>
          <w:tcPr>
            <w:tcW w:w="2017" w:type="dxa"/>
            <w:tcBorders>
              <w:top w:val="nil"/>
              <w:left w:val="single" w:sz="4" w:space="0" w:color="auto"/>
              <w:bottom w:val="nil"/>
              <w:right w:val="nil"/>
            </w:tcBorders>
            <w:vAlign w:val="bottom"/>
          </w:tcPr>
          <w:p w14:paraId="128CD17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KOA</w:t>
            </w:r>
          </w:p>
        </w:tc>
        <w:tc>
          <w:tcPr>
            <w:tcW w:w="1103" w:type="dxa"/>
            <w:tcBorders>
              <w:top w:val="nil"/>
              <w:left w:val="nil"/>
              <w:bottom w:val="nil"/>
              <w:right w:val="nil"/>
            </w:tcBorders>
            <w:vAlign w:val="bottom"/>
          </w:tcPr>
          <w:p w14:paraId="3F4D72E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-0.002652</w:t>
            </w:r>
          </w:p>
        </w:tc>
        <w:tc>
          <w:tcPr>
            <w:tcW w:w="1207" w:type="dxa"/>
            <w:tcBorders>
              <w:top w:val="nil"/>
              <w:left w:val="nil"/>
              <w:bottom w:val="nil"/>
              <w:right w:val="nil"/>
            </w:tcBorders>
            <w:vAlign w:val="bottom"/>
          </w:tcPr>
          <w:p w14:paraId="193D5D7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0.002491</w:t>
            </w:r>
          </w:p>
        </w:tc>
        <w:tc>
          <w:tcPr>
            <w:tcW w:w="1208" w:type="dxa"/>
            <w:tcBorders>
              <w:top w:val="nil"/>
              <w:left w:val="nil"/>
              <w:bottom w:val="nil"/>
              <w:right w:val="nil"/>
            </w:tcBorders>
            <w:vAlign w:val="bottom"/>
          </w:tcPr>
          <w:p w14:paraId="6236458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-1.064769</w:t>
            </w:r>
          </w:p>
        </w:tc>
        <w:tc>
          <w:tcPr>
            <w:tcW w:w="997" w:type="dxa"/>
            <w:tcBorders>
              <w:top w:val="nil"/>
              <w:left w:val="nil"/>
              <w:bottom w:val="nil"/>
              <w:right w:val="single" w:sz="4" w:space="0" w:color="auto"/>
            </w:tcBorders>
            <w:vAlign w:val="bottom"/>
          </w:tcPr>
          <w:p w14:paraId="57168D4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0.2905</w:t>
            </w:r>
          </w:p>
        </w:tc>
      </w:tr>
      <w:tr w:rsidR="00D126CC" w:rsidRPr="00204CEB" w14:paraId="06389AB9" w14:textId="77777777" w:rsidTr="00083837">
        <w:trPr>
          <w:trHeight w:val="225"/>
          <w:jc w:val="center"/>
        </w:trPr>
        <w:tc>
          <w:tcPr>
            <w:tcW w:w="2017" w:type="dxa"/>
            <w:tcBorders>
              <w:top w:val="nil"/>
              <w:left w:val="single" w:sz="4" w:space="0" w:color="auto"/>
              <w:bottom w:val="nil"/>
              <w:right w:val="nil"/>
            </w:tcBorders>
            <w:vAlign w:val="bottom"/>
          </w:tcPr>
          <w:p w14:paraId="3160F66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LEV</w:t>
            </w:r>
          </w:p>
        </w:tc>
        <w:tc>
          <w:tcPr>
            <w:tcW w:w="1103" w:type="dxa"/>
            <w:tcBorders>
              <w:top w:val="nil"/>
              <w:left w:val="nil"/>
              <w:bottom w:val="nil"/>
              <w:right w:val="nil"/>
            </w:tcBorders>
            <w:vAlign w:val="bottom"/>
          </w:tcPr>
          <w:p w14:paraId="6FDAE0D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-0.077943</w:t>
            </w:r>
          </w:p>
        </w:tc>
        <w:tc>
          <w:tcPr>
            <w:tcW w:w="1207" w:type="dxa"/>
            <w:tcBorders>
              <w:top w:val="nil"/>
              <w:left w:val="nil"/>
              <w:bottom w:val="nil"/>
              <w:right w:val="nil"/>
            </w:tcBorders>
            <w:vAlign w:val="bottom"/>
          </w:tcPr>
          <w:p w14:paraId="3AF0236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0.026657</w:t>
            </w:r>
          </w:p>
        </w:tc>
        <w:tc>
          <w:tcPr>
            <w:tcW w:w="1208" w:type="dxa"/>
            <w:tcBorders>
              <w:top w:val="nil"/>
              <w:left w:val="nil"/>
              <w:bottom w:val="nil"/>
              <w:right w:val="nil"/>
            </w:tcBorders>
            <w:vAlign w:val="bottom"/>
          </w:tcPr>
          <w:p w14:paraId="298BAA3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-2.923865</w:t>
            </w:r>
          </w:p>
        </w:tc>
        <w:tc>
          <w:tcPr>
            <w:tcW w:w="997" w:type="dxa"/>
            <w:tcBorders>
              <w:top w:val="nil"/>
              <w:left w:val="nil"/>
              <w:bottom w:val="nil"/>
              <w:right w:val="single" w:sz="4" w:space="0" w:color="auto"/>
            </w:tcBorders>
            <w:vAlign w:val="bottom"/>
          </w:tcPr>
          <w:p w14:paraId="6E0D105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0.0046</w:t>
            </w:r>
          </w:p>
        </w:tc>
      </w:tr>
      <w:tr w:rsidR="00D126CC" w:rsidRPr="00204CEB" w14:paraId="0B09BE51" w14:textId="77777777" w:rsidTr="00083837">
        <w:trPr>
          <w:trHeight w:val="225"/>
          <w:jc w:val="center"/>
        </w:trPr>
        <w:tc>
          <w:tcPr>
            <w:tcW w:w="2017" w:type="dxa"/>
            <w:tcBorders>
              <w:top w:val="nil"/>
              <w:left w:val="single" w:sz="4" w:space="0" w:color="auto"/>
              <w:bottom w:val="nil"/>
              <w:right w:val="nil"/>
            </w:tcBorders>
            <w:vAlign w:val="bottom"/>
          </w:tcPr>
          <w:p w14:paraId="449458D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FS</w:t>
            </w:r>
          </w:p>
        </w:tc>
        <w:tc>
          <w:tcPr>
            <w:tcW w:w="1103" w:type="dxa"/>
            <w:tcBorders>
              <w:top w:val="nil"/>
              <w:left w:val="nil"/>
              <w:bottom w:val="nil"/>
              <w:right w:val="nil"/>
            </w:tcBorders>
            <w:vAlign w:val="bottom"/>
          </w:tcPr>
          <w:p w14:paraId="0A20FB5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-0.002246</w:t>
            </w:r>
          </w:p>
        </w:tc>
        <w:tc>
          <w:tcPr>
            <w:tcW w:w="1207" w:type="dxa"/>
            <w:tcBorders>
              <w:top w:val="nil"/>
              <w:left w:val="nil"/>
              <w:bottom w:val="nil"/>
              <w:right w:val="nil"/>
            </w:tcBorders>
            <w:vAlign w:val="bottom"/>
          </w:tcPr>
          <w:p w14:paraId="2E56D3C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0.003560</w:t>
            </w:r>
          </w:p>
        </w:tc>
        <w:tc>
          <w:tcPr>
            <w:tcW w:w="1208" w:type="dxa"/>
            <w:tcBorders>
              <w:top w:val="nil"/>
              <w:left w:val="nil"/>
              <w:bottom w:val="nil"/>
              <w:right w:val="nil"/>
            </w:tcBorders>
            <w:vAlign w:val="bottom"/>
          </w:tcPr>
          <w:p w14:paraId="54085D3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-0.630966</w:t>
            </w:r>
          </w:p>
        </w:tc>
        <w:tc>
          <w:tcPr>
            <w:tcW w:w="997" w:type="dxa"/>
            <w:tcBorders>
              <w:top w:val="nil"/>
              <w:left w:val="nil"/>
              <w:bottom w:val="nil"/>
              <w:right w:val="single" w:sz="4" w:space="0" w:color="auto"/>
            </w:tcBorders>
            <w:vAlign w:val="bottom"/>
          </w:tcPr>
          <w:p w14:paraId="5FEC65C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0.5301</w:t>
            </w:r>
          </w:p>
        </w:tc>
      </w:tr>
      <w:tr w:rsidR="00D126CC" w:rsidRPr="00204CEB" w14:paraId="6A3448E5" w14:textId="77777777" w:rsidTr="00083837">
        <w:trPr>
          <w:trHeight w:val="225"/>
          <w:jc w:val="center"/>
        </w:trPr>
        <w:tc>
          <w:tcPr>
            <w:tcW w:w="2017" w:type="dxa"/>
            <w:tcBorders>
              <w:top w:val="nil"/>
              <w:left w:val="single" w:sz="4" w:space="0" w:color="auto"/>
              <w:bottom w:val="nil"/>
              <w:right w:val="nil"/>
            </w:tcBorders>
            <w:vAlign w:val="bottom"/>
          </w:tcPr>
          <w:p w14:paraId="0FD6EB4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COV</w:t>
            </w:r>
          </w:p>
        </w:tc>
        <w:tc>
          <w:tcPr>
            <w:tcW w:w="1103" w:type="dxa"/>
            <w:tcBorders>
              <w:top w:val="nil"/>
              <w:left w:val="nil"/>
              <w:bottom w:val="nil"/>
              <w:right w:val="nil"/>
            </w:tcBorders>
            <w:vAlign w:val="bottom"/>
          </w:tcPr>
          <w:p w14:paraId="430D42C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0.003660</w:t>
            </w:r>
          </w:p>
        </w:tc>
        <w:tc>
          <w:tcPr>
            <w:tcW w:w="1207" w:type="dxa"/>
            <w:tcBorders>
              <w:top w:val="nil"/>
              <w:left w:val="nil"/>
              <w:bottom w:val="nil"/>
              <w:right w:val="nil"/>
            </w:tcBorders>
            <w:vAlign w:val="bottom"/>
          </w:tcPr>
          <w:p w14:paraId="6EC6F44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0.011112</w:t>
            </w:r>
          </w:p>
        </w:tc>
        <w:tc>
          <w:tcPr>
            <w:tcW w:w="1208" w:type="dxa"/>
            <w:tcBorders>
              <w:top w:val="nil"/>
              <w:left w:val="nil"/>
              <w:bottom w:val="nil"/>
              <w:right w:val="nil"/>
            </w:tcBorders>
            <w:vAlign w:val="bottom"/>
          </w:tcPr>
          <w:p w14:paraId="61952B0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0.329351</w:t>
            </w:r>
          </w:p>
        </w:tc>
        <w:tc>
          <w:tcPr>
            <w:tcW w:w="997" w:type="dxa"/>
            <w:tcBorders>
              <w:top w:val="nil"/>
              <w:left w:val="nil"/>
              <w:bottom w:val="nil"/>
              <w:right w:val="single" w:sz="4" w:space="0" w:color="auto"/>
            </w:tcBorders>
            <w:vAlign w:val="bottom"/>
          </w:tcPr>
          <w:p w14:paraId="32A11F2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0.7428</w:t>
            </w:r>
          </w:p>
        </w:tc>
      </w:tr>
      <w:tr w:rsidR="00D126CC" w:rsidRPr="00204CEB" w14:paraId="16EA72BB"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2DD687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2FD469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989F2E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C37B4B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01DEBC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F702946" w14:textId="77777777" w:rsidTr="00083837">
        <w:trPr>
          <w:trHeight w:hRule="exact" w:val="135"/>
          <w:jc w:val="center"/>
        </w:trPr>
        <w:tc>
          <w:tcPr>
            <w:tcW w:w="2017" w:type="dxa"/>
            <w:tcBorders>
              <w:top w:val="nil"/>
              <w:left w:val="single" w:sz="4" w:space="0" w:color="auto"/>
              <w:bottom w:val="nil"/>
              <w:right w:val="nil"/>
            </w:tcBorders>
            <w:vAlign w:val="bottom"/>
          </w:tcPr>
          <w:p w14:paraId="3B40301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8811D5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C4EF60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C426F6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BB9514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09C0CA7" w14:textId="77777777" w:rsidTr="00083837">
        <w:trPr>
          <w:trHeight w:val="225"/>
          <w:jc w:val="center"/>
        </w:trPr>
        <w:tc>
          <w:tcPr>
            <w:tcW w:w="2017" w:type="dxa"/>
            <w:tcBorders>
              <w:top w:val="nil"/>
              <w:left w:val="single" w:sz="4" w:space="0" w:color="auto"/>
              <w:bottom w:val="nil"/>
              <w:right w:val="nil"/>
            </w:tcBorders>
            <w:vAlign w:val="bottom"/>
          </w:tcPr>
          <w:p w14:paraId="7CEC2E67"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0BBD2CA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0.289142</w:t>
            </w:r>
          </w:p>
        </w:tc>
        <w:tc>
          <w:tcPr>
            <w:tcW w:w="2415" w:type="dxa"/>
            <w:gridSpan w:val="2"/>
            <w:tcBorders>
              <w:top w:val="nil"/>
              <w:left w:val="nil"/>
              <w:bottom w:val="nil"/>
              <w:right w:val="nil"/>
            </w:tcBorders>
            <w:vAlign w:val="bottom"/>
          </w:tcPr>
          <w:p w14:paraId="73674A59"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5C9C3B4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-0.063586</w:t>
            </w:r>
          </w:p>
        </w:tc>
      </w:tr>
      <w:tr w:rsidR="00D126CC" w:rsidRPr="00204CEB" w14:paraId="00C943C0" w14:textId="77777777" w:rsidTr="00083837">
        <w:trPr>
          <w:trHeight w:val="225"/>
          <w:jc w:val="center"/>
        </w:trPr>
        <w:tc>
          <w:tcPr>
            <w:tcW w:w="2017" w:type="dxa"/>
            <w:tcBorders>
              <w:top w:val="nil"/>
              <w:left w:val="single" w:sz="4" w:space="0" w:color="auto"/>
              <w:bottom w:val="nil"/>
              <w:right w:val="nil"/>
            </w:tcBorders>
            <w:vAlign w:val="bottom"/>
          </w:tcPr>
          <w:p w14:paraId="2D9E636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Adjusted R-squared</w:t>
            </w:r>
          </w:p>
        </w:tc>
        <w:tc>
          <w:tcPr>
            <w:tcW w:w="1103" w:type="dxa"/>
            <w:tcBorders>
              <w:top w:val="nil"/>
              <w:left w:val="nil"/>
              <w:bottom w:val="nil"/>
              <w:right w:val="nil"/>
            </w:tcBorders>
            <w:vAlign w:val="bottom"/>
          </w:tcPr>
          <w:p w14:paraId="3057F5E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0.220031</w:t>
            </w:r>
          </w:p>
        </w:tc>
        <w:tc>
          <w:tcPr>
            <w:tcW w:w="2415" w:type="dxa"/>
            <w:gridSpan w:val="2"/>
            <w:tcBorders>
              <w:top w:val="nil"/>
              <w:left w:val="nil"/>
              <w:bottom w:val="nil"/>
              <w:right w:val="nil"/>
            </w:tcBorders>
            <w:vAlign w:val="bottom"/>
          </w:tcPr>
          <w:p w14:paraId="398275F1"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5CF3672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0.055896</w:t>
            </w:r>
          </w:p>
        </w:tc>
      </w:tr>
      <w:tr w:rsidR="00D126CC" w:rsidRPr="00204CEB" w14:paraId="20CFAFC2" w14:textId="77777777" w:rsidTr="00083837">
        <w:trPr>
          <w:trHeight w:val="225"/>
          <w:jc w:val="center"/>
        </w:trPr>
        <w:tc>
          <w:tcPr>
            <w:tcW w:w="2017" w:type="dxa"/>
            <w:tcBorders>
              <w:top w:val="nil"/>
              <w:left w:val="single" w:sz="4" w:space="0" w:color="auto"/>
              <w:bottom w:val="nil"/>
              <w:right w:val="nil"/>
            </w:tcBorders>
            <w:vAlign w:val="bottom"/>
          </w:tcPr>
          <w:p w14:paraId="4438C489"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S.E. of regression</w:t>
            </w:r>
          </w:p>
        </w:tc>
        <w:tc>
          <w:tcPr>
            <w:tcW w:w="1103" w:type="dxa"/>
            <w:tcBorders>
              <w:top w:val="nil"/>
              <w:left w:val="nil"/>
              <w:bottom w:val="nil"/>
              <w:right w:val="nil"/>
            </w:tcBorders>
            <w:vAlign w:val="bottom"/>
          </w:tcPr>
          <w:p w14:paraId="50D8A6E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0.049365</w:t>
            </w:r>
          </w:p>
        </w:tc>
        <w:tc>
          <w:tcPr>
            <w:tcW w:w="2415" w:type="dxa"/>
            <w:gridSpan w:val="2"/>
            <w:tcBorders>
              <w:top w:val="nil"/>
              <w:left w:val="nil"/>
              <w:bottom w:val="nil"/>
              <w:right w:val="nil"/>
            </w:tcBorders>
            <w:vAlign w:val="bottom"/>
          </w:tcPr>
          <w:p w14:paraId="228860F0"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14:paraId="64FB895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-3.084510</w:t>
            </w:r>
          </w:p>
        </w:tc>
      </w:tr>
      <w:tr w:rsidR="00D126CC" w:rsidRPr="00204CEB" w14:paraId="43EA3011" w14:textId="77777777" w:rsidTr="00083837">
        <w:trPr>
          <w:trHeight w:val="225"/>
          <w:jc w:val="center"/>
        </w:trPr>
        <w:tc>
          <w:tcPr>
            <w:tcW w:w="2017" w:type="dxa"/>
            <w:tcBorders>
              <w:top w:val="nil"/>
              <w:left w:val="single" w:sz="4" w:space="0" w:color="auto"/>
              <w:bottom w:val="nil"/>
              <w:right w:val="nil"/>
            </w:tcBorders>
            <w:vAlign w:val="bottom"/>
          </w:tcPr>
          <w:p w14:paraId="5A967C5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Sum squared resid</w:t>
            </w:r>
          </w:p>
        </w:tc>
        <w:tc>
          <w:tcPr>
            <w:tcW w:w="1103" w:type="dxa"/>
            <w:tcBorders>
              <w:top w:val="nil"/>
              <w:left w:val="nil"/>
              <w:bottom w:val="nil"/>
              <w:right w:val="nil"/>
            </w:tcBorders>
            <w:vAlign w:val="bottom"/>
          </w:tcPr>
          <w:p w14:paraId="5A2C1D4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0.175457</w:t>
            </w:r>
          </w:p>
        </w:tc>
        <w:tc>
          <w:tcPr>
            <w:tcW w:w="2415" w:type="dxa"/>
            <w:gridSpan w:val="2"/>
            <w:tcBorders>
              <w:top w:val="nil"/>
              <w:left w:val="nil"/>
              <w:bottom w:val="nil"/>
              <w:right w:val="nil"/>
            </w:tcBorders>
            <w:vAlign w:val="bottom"/>
          </w:tcPr>
          <w:p w14:paraId="696BC4D8"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14:paraId="666B781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-2.846307</w:t>
            </w:r>
          </w:p>
        </w:tc>
      </w:tr>
      <w:tr w:rsidR="00D126CC" w:rsidRPr="00204CEB" w14:paraId="2915A436" w14:textId="77777777" w:rsidTr="00083837">
        <w:trPr>
          <w:trHeight w:val="225"/>
          <w:jc w:val="center"/>
        </w:trPr>
        <w:tc>
          <w:tcPr>
            <w:tcW w:w="2017" w:type="dxa"/>
            <w:tcBorders>
              <w:top w:val="nil"/>
              <w:left w:val="single" w:sz="4" w:space="0" w:color="auto"/>
              <w:bottom w:val="nil"/>
              <w:right w:val="nil"/>
            </w:tcBorders>
            <w:vAlign w:val="bottom"/>
          </w:tcPr>
          <w:p w14:paraId="0A42DAB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Log likelihood</w:t>
            </w:r>
          </w:p>
        </w:tc>
        <w:tc>
          <w:tcPr>
            <w:tcW w:w="1103" w:type="dxa"/>
            <w:tcBorders>
              <w:top w:val="nil"/>
              <w:left w:val="nil"/>
              <w:bottom w:val="nil"/>
              <w:right w:val="nil"/>
            </w:tcBorders>
            <w:vAlign w:val="bottom"/>
          </w:tcPr>
          <w:p w14:paraId="41CE40F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131.3804</w:t>
            </w:r>
          </w:p>
        </w:tc>
        <w:tc>
          <w:tcPr>
            <w:tcW w:w="2415" w:type="dxa"/>
            <w:gridSpan w:val="2"/>
            <w:tcBorders>
              <w:top w:val="nil"/>
              <w:left w:val="nil"/>
              <w:bottom w:val="nil"/>
              <w:right w:val="nil"/>
            </w:tcBorders>
            <w:vAlign w:val="bottom"/>
          </w:tcPr>
          <w:p w14:paraId="209F9921"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14:paraId="25C2467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-2.989007</w:t>
            </w:r>
          </w:p>
        </w:tc>
      </w:tr>
      <w:tr w:rsidR="00D126CC" w:rsidRPr="00204CEB" w14:paraId="4C1686BB" w14:textId="77777777" w:rsidTr="00083837">
        <w:trPr>
          <w:trHeight w:val="225"/>
          <w:jc w:val="center"/>
        </w:trPr>
        <w:tc>
          <w:tcPr>
            <w:tcW w:w="2017" w:type="dxa"/>
            <w:tcBorders>
              <w:top w:val="nil"/>
              <w:left w:val="single" w:sz="4" w:space="0" w:color="auto"/>
              <w:bottom w:val="nil"/>
              <w:right w:val="nil"/>
            </w:tcBorders>
            <w:vAlign w:val="bottom"/>
          </w:tcPr>
          <w:p w14:paraId="3E497DD0"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F-statistic</w:t>
            </w:r>
          </w:p>
        </w:tc>
        <w:tc>
          <w:tcPr>
            <w:tcW w:w="1103" w:type="dxa"/>
            <w:tcBorders>
              <w:top w:val="nil"/>
              <w:left w:val="nil"/>
              <w:bottom w:val="nil"/>
              <w:right w:val="nil"/>
            </w:tcBorders>
            <w:vAlign w:val="bottom"/>
          </w:tcPr>
          <w:p w14:paraId="246C785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4.183723</w:t>
            </w:r>
          </w:p>
        </w:tc>
        <w:tc>
          <w:tcPr>
            <w:tcW w:w="2415" w:type="dxa"/>
            <w:gridSpan w:val="2"/>
            <w:tcBorders>
              <w:top w:val="nil"/>
              <w:left w:val="nil"/>
              <w:bottom w:val="nil"/>
              <w:right w:val="nil"/>
            </w:tcBorders>
            <w:vAlign w:val="bottom"/>
          </w:tcPr>
          <w:p w14:paraId="705285E3"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28E74A3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1.498565</w:t>
            </w:r>
          </w:p>
        </w:tc>
      </w:tr>
      <w:tr w:rsidR="00D126CC" w:rsidRPr="00204CEB" w14:paraId="6AA52081" w14:textId="77777777" w:rsidTr="00083837">
        <w:trPr>
          <w:trHeight w:val="225"/>
          <w:jc w:val="center"/>
        </w:trPr>
        <w:tc>
          <w:tcPr>
            <w:tcW w:w="2017" w:type="dxa"/>
            <w:tcBorders>
              <w:top w:val="nil"/>
              <w:left w:val="single" w:sz="4" w:space="0" w:color="auto"/>
              <w:bottom w:val="nil"/>
              <w:right w:val="nil"/>
            </w:tcBorders>
            <w:vAlign w:val="bottom"/>
          </w:tcPr>
          <w:p w14:paraId="173B859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Prob(F-statistic)</w:t>
            </w:r>
          </w:p>
        </w:tc>
        <w:tc>
          <w:tcPr>
            <w:tcW w:w="1103" w:type="dxa"/>
            <w:tcBorders>
              <w:top w:val="nil"/>
              <w:left w:val="nil"/>
              <w:bottom w:val="nil"/>
              <w:right w:val="nil"/>
            </w:tcBorders>
            <w:vAlign w:val="bottom"/>
          </w:tcPr>
          <w:p w14:paraId="618164B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0.000646</w:t>
            </w:r>
          </w:p>
        </w:tc>
        <w:tc>
          <w:tcPr>
            <w:tcW w:w="1207" w:type="dxa"/>
            <w:tcBorders>
              <w:top w:val="nil"/>
              <w:left w:val="nil"/>
              <w:bottom w:val="nil"/>
              <w:right w:val="nil"/>
            </w:tcBorders>
            <w:vAlign w:val="bottom"/>
          </w:tcPr>
          <w:p w14:paraId="3C00F541"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0BCD8A5F"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7420420"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204CEB" w14:paraId="7B14C362"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5BDCEFB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45E6480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2E6625F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1FCC0E8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72567D6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66987C03" w14:textId="77777777" w:rsidR="00D126CC" w:rsidRDefault="00D126CC" w:rsidP="00083837">
      <w:pPr>
        <w:spacing w:after="0"/>
        <w:jc w:val="center"/>
        <w:rPr>
          <w:rFonts w:ascii="Times New Roman" w:hAnsi="Times New Roman" w:cs="Times New Roman"/>
          <w:sz w:val="24"/>
        </w:rPr>
      </w:pPr>
    </w:p>
    <w:p w14:paraId="02DA7136" w14:textId="77777777" w:rsidR="00D126CC" w:rsidRDefault="00D126CC" w:rsidP="00083837">
      <w:pPr>
        <w:pStyle w:val="ListParagraph"/>
        <w:spacing w:after="0"/>
        <w:ind w:left="426"/>
        <w:rPr>
          <w:rFonts w:ascii="Times New Roman" w:hAnsi="Times New Roman" w:cs="Times New Roman"/>
          <w:sz w:val="24"/>
        </w:rPr>
      </w:pPr>
    </w:p>
    <w:p w14:paraId="1135CA3C" w14:textId="77777777" w:rsidR="00D126CC" w:rsidRDefault="00D126CC" w:rsidP="00083837">
      <w:pPr>
        <w:pStyle w:val="ListParagraph"/>
        <w:spacing w:after="0"/>
        <w:ind w:left="426"/>
        <w:rPr>
          <w:rFonts w:ascii="Times New Roman" w:hAnsi="Times New Roman" w:cs="Times New Roman"/>
          <w:sz w:val="24"/>
        </w:rPr>
      </w:pPr>
    </w:p>
    <w:p w14:paraId="579C1A51" w14:textId="77777777" w:rsidR="00D126CC" w:rsidRDefault="00D126CC" w:rsidP="00083837">
      <w:pPr>
        <w:pStyle w:val="ListParagraph"/>
        <w:spacing w:after="0"/>
        <w:ind w:left="426"/>
        <w:rPr>
          <w:rFonts w:ascii="Times New Roman" w:hAnsi="Times New Roman" w:cs="Times New Roman"/>
          <w:sz w:val="24"/>
        </w:rPr>
      </w:pPr>
    </w:p>
    <w:p w14:paraId="1AAA80F3" w14:textId="77777777" w:rsidR="00D126CC" w:rsidRDefault="00D126CC" w:rsidP="00083837">
      <w:pPr>
        <w:pStyle w:val="ListParagraph"/>
        <w:spacing w:after="0"/>
        <w:ind w:left="426"/>
        <w:rPr>
          <w:rFonts w:ascii="Times New Roman" w:hAnsi="Times New Roman" w:cs="Times New Roman"/>
          <w:sz w:val="24"/>
        </w:rPr>
      </w:pPr>
    </w:p>
    <w:p w14:paraId="1A21B6DB" w14:textId="77777777" w:rsidR="00D126CC" w:rsidRDefault="00D126CC" w:rsidP="00083837">
      <w:pPr>
        <w:pStyle w:val="ListParagraph"/>
        <w:spacing w:after="0"/>
        <w:ind w:left="426"/>
        <w:rPr>
          <w:rFonts w:ascii="Times New Roman" w:hAnsi="Times New Roman" w:cs="Times New Roman"/>
          <w:sz w:val="24"/>
        </w:rPr>
      </w:pPr>
    </w:p>
    <w:p w14:paraId="1A70BB77" w14:textId="77777777" w:rsidR="00D126CC" w:rsidRDefault="00D126CC" w:rsidP="00083837">
      <w:pPr>
        <w:pStyle w:val="ListParagraph"/>
        <w:spacing w:after="0"/>
        <w:ind w:left="426"/>
        <w:rPr>
          <w:rFonts w:ascii="Times New Roman" w:hAnsi="Times New Roman" w:cs="Times New Roman"/>
          <w:sz w:val="24"/>
        </w:rPr>
      </w:pPr>
    </w:p>
    <w:p w14:paraId="71D477C7" w14:textId="77777777" w:rsidR="00D126CC" w:rsidRDefault="00D126CC" w:rsidP="00083837">
      <w:pPr>
        <w:pStyle w:val="ListParagraph"/>
        <w:spacing w:after="0"/>
        <w:ind w:left="426"/>
        <w:rPr>
          <w:rFonts w:ascii="Times New Roman" w:hAnsi="Times New Roman" w:cs="Times New Roman"/>
          <w:sz w:val="24"/>
        </w:rPr>
      </w:pPr>
    </w:p>
    <w:p w14:paraId="7F040C4B" w14:textId="77777777" w:rsidR="00D126CC" w:rsidRDefault="00D126CC" w:rsidP="00083837">
      <w:pPr>
        <w:pStyle w:val="ListParagraph"/>
        <w:spacing w:after="0"/>
        <w:ind w:left="426"/>
        <w:rPr>
          <w:rFonts w:ascii="Times New Roman" w:hAnsi="Times New Roman" w:cs="Times New Roman"/>
          <w:sz w:val="24"/>
        </w:rPr>
      </w:pPr>
    </w:p>
    <w:p w14:paraId="595894F4" w14:textId="77777777" w:rsidR="00D126CC" w:rsidRDefault="00D126CC" w:rsidP="00083837">
      <w:pPr>
        <w:pStyle w:val="ListParagraph"/>
        <w:spacing w:after="0"/>
        <w:ind w:left="426"/>
        <w:rPr>
          <w:rFonts w:ascii="Times New Roman" w:hAnsi="Times New Roman" w:cs="Times New Roman"/>
          <w:sz w:val="24"/>
        </w:rPr>
      </w:pPr>
    </w:p>
    <w:p w14:paraId="36572A49" w14:textId="77777777" w:rsidR="00D126CC" w:rsidRDefault="00D126CC" w:rsidP="00083837">
      <w:pPr>
        <w:pStyle w:val="ListParagraph"/>
        <w:spacing w:after="0"/>
        <w:ind w:left="426"/>
        <w:rPr>
          <w:rFonts w:ascii="Times New Roman" w:hAnsi="Times New Roman" w:cs="Times New Roman"/>
          <w:sz w:val="24"/>
        </w:rPr>
      </w:pPr>
    </w:p>
    <w:p w14:paraId="48FDFD99" w14:textId="77777777" w:rsidR="00D126CC" w:rsidRDefault="00D126CC" w:rsidP="00083837">
      <w:pPr>
        <w:pStyle w:val="ListParagraph"/>
        <w:spacing w:after="0"/>
        <w:ind w:left="426"/>
        <w:rPr>
          <w:rFonts w:ascii="Times New Roman" w:hAnsi="Times New Roman" w:cs="Times New Roman"/>
          <w:sz w:val="24"/>
        </w:rPr>
      </w:pPr>
    </w:p>
    <w:p w14:paraId="52F6B092" w14:textId="77777777" w:rsidR="00D126CC" w:rsidRPr="001532AD" w:rsidRDefault="00D126CC" w:rsidP="00083837">
      <w:pPr>
        <w:spacing w:after="0"/>
        <w:rPr>
          <w:rFonts w:ascii="Times New Roman" w:hAnsi="Times New Roman" w:cs="Times New Roman"/>
          <w:sz w:val="24"/>
        </w:rPr>
      </w:pPr>
    </w:p>
    <w:p w14:paraId="5CE0B0A5" w14:textId="77777777" w:rsidR="00D126CC" w:rsidRPr="00204CEB" w:rsidRDefault="00D126CC" w:rsidP="001B1409">
      <w:pPr>
        <w:pStyle w:val="ListParagraph"/>
        <w:numPr>
          <w:ilvl w:val="0"/>
          <w:numId w:val="130"/>
        </w:numPr>
        <w:spacing w:after="0"/>
        <w:ind w:left="426"/>
        <w:rPr>
          <w:rFonts w:ascii="Times New Roman" w:hAnsi="Times New Roman" w:cs="Times New Roman"/>
          <w:sz w:val="24"/>
        </w:rPr>
      </w:pPr>
      <w:r>
        <w:rPr>
          <w:rFonts w:ascii="Times New Roman" w:hAnsi="Times New Roman" w:cs="Times New Roman"/>
          <w:sz w:val="24"/>
        </w:rPr>
        <w:lastRenderedPageBreak/>
        <w:t>Model FEM</w:t>
      </w:r>
    </w:p>
    <w:p w14:paraId="32E5A174" w14:textId="77777777" w:rsidR="00D126CC" w:rsidRPr="00204CEB"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Pandemi Covid-19 (2016-2019)</w:t>
      </w:r>
    </w:p>
    <w:p w14:paraId="2E6FAE1E" w14:textId="77777777" w:rsidR="00D126CC" w:rsidRPr="00204CEB"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204CEB" w14:paraId="60BD541C"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0D77799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Dependent Variable: DACC</w:t>
            </w:r>
          </w:p>
        </w:tc>
        <w:tc>
          <w:tcPr>
            <w:tcW w:w="1208" w:type="dxa"/>
            <w:tcBorders>
              <w:top w:val="single" w:sz="4" w:space="0" w:color="auto"/>
              <w:left w:val="nil"/>
              <w:bottom w:val="nil"/>
              <w:right w:val="nil"/>
            </w:tcBorders>
            <w:vAlign w:val="bottom"/>
          </w:tcPr>
          <w:p w14:paraId="3B811EC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6387831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E06B998" w14:textId="77777777" w:rsidTr="00083837">
        <w:trPr>
          <w:trHeight w:val="225"/>
          <w:jc w:val="center"/>
        </w:trPr>
        <w:tc>
          <w:tcPr>
            <w:tcW w:w="4327" w:type="dxa"/>
            <w:gridSpan w:val="3"/>
            <w:tcBorders>
              <w:top w:val="nil"/>
              <w:left w:val="single" w:sz="4" w:space="0" w:color="auto"/>
              <w:bottom w:val="nil"/>
              <w:right w:val="nil"/>
            </w:tcBorders>
            <w:vAlign w:val="bottom"/>
          </w:tcPr>
          <w:p w14:paraId="5A50A3F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62AE325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FCEDD2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9C69834" w14:textId="77777777" w:rsidTr="00083837">
        <w:trPr>
          <w:trHeight w:val="225"/>
          <w:jc w:val="center"/>
        </w:trPr>
        <w:tc>
          <w:tcPr>
            <w:tcW w:w="4327" w:type="dxa"/>
            <w:gridSpan w:val="3"/>
            <w:tcBorders>
              <w:top w:val="nil"/>
              <w:left w:val="single" w:sz="4" w:space="0" w:color="auto"/>
              <w:bottom w:val="nil"/>
              <w:right w:val="nil"/>
            </w:tcBorders>
            <w:vAlign w:val="bottom"/>
          </w:tcPr>
          <w:p w14:paraId="730ADE4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Date: 06/18/22   Time: 20:55</w:t>
            </w:r>
          </w:p>
        </w:tc>
        <w:tc>
          <w:tcPr>
            <w:tcW w:w="1208" w:type="dxa"/>
            <w:tcBorders>
              <w:top w:val="nil"/>
              <w:left w:val="nil"/>
              <w:bottom w:val="nil"/>
              <w:right w:val="nil"/>
            </w:tcBorders>
            <w:vAlign w:val="bottom"/>
          </w:tcPr>
          <w:p w14:paraId="02FF00E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BD231A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3038C94" w14:textId="77777777" w:rsidTr="00083837">
        <w:trPr>
          <w:trHeight w:val="225"/>
          <w:jc w:val="center"/>
        </w:trPr>
        <w:tc>
          <w:tcPr>
            <w:tcW w:w="4327" w:type="dxa"/>
            <w:gridSpan w:val="3"/>
            <w:tcBorders>
              <w:top w:val="nil"/>
              <w:left w:val="single" w:sz="4" w:space="0" w:color="auto"/>
              <w:bottom w:val="nil"/>
              <w:right w:val="nil"/>
            </w:tcBorders>
            <w:vAlign w:val="bottom"/>
          </w:tcPr>
          <w:p w14:paraId="72C9BB86"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Sample: 2016 2019</w:t>
            </w:r>
          </w:p>
        </w:tc>
        <w:tc>
          <w:tcPr>
            <w:tcW w:w="1208" w:type="dxa"/>
            <w:tcBorders>
              <w:top w:val="nil"/>
              <w:left w:val="nil"/>
              <w:bottom w:val="nil"/>
              <w:right w:val="nil"/>
            </w:tcBorders>
            <w:vAlign w:val="bottom"/>
          </w:tcPr>
          <w:p w14:paraId="402C00E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32C3BE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9A2FCF6" w14:textId="77777777" w:rsidTr="00083837">
        <w:trPr>
          <w:trHeight w:val="225"/>
          <w:jc w:val="center"/>
        </w:trPr>
        <w:tc>
          <w:tcPr>
            <w:tcW w:w="4327" w:type="dxa"/>
            <w:gridSpan w:val="3"/>
            <w:tcBorders>
              <w:top w:val="nil"/>
              <w:left w:val="single" w:sz="4" w:space="0" w:color="auto"/>
              <w:bottom w:val="nil"/>
              <w:right w:val="nil"/>
            </w:tcBorders>
            <w:vAlign w:val="bottom"/>
          </w:tcPr>
          <w:p w14:paraId="3A34B3F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Periods included: 4</w:t>
            </w:r>
          </w:p>
        </w:tc>
        <w:tc>
          <w:tcPr>
            <w:tcW w:w="1208" w:type="dxa"/>
            <w:tcBorders>
              <w:top w:val="nil"/>
              <w:left w:val="nil"/>
              <w:bottom w:val="nil"/>
              <w:right w:val="nil"/>
            </w:tcBorders>
            <w:vAlign w:val="bottom"/>
          </w:tcPr>
          <w:p w14:paraId="12E8553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61AB51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C49E944" w14:textId="77777777" w:rsidTr="00083837">
        <w:trPr>
          <w:trHeight w:val="225"/>
          <w:jc w:val="center"/>
        </w:trPr>
        <w:tc>
          <w:tcPr>
            <w:tcW w:w="4327" w:type="dxa"/>
            <w:gridSpan w:val="3"/>
            <w:tcBorders>
              <w:top w:val="nil"/>
              <w:left w:val="single" w:sz="4" w:space="0" w:color="auto"/>
              <w:bottom w:val="nil"/>
              <w:right w:val="nil"/>
            </w:tcBorders>
            <w:vAlign w:val="bottom"/>
          </w:tcPr>
          <w:p w14:paraId="7CCF6B1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3C4B553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110604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F5B14DD" w14:textId="77777777" w:rsidTr="00083837">
        <w:trPr>
          <w:trHeight w:val="225"/>
          <w:jc w:val="center"/>
        </w:trPr>
        <w:tc>
          <w:tcPr>
            <w:tcW w:w="5535" w:type="dxa"/>
            <w:gridSpan w:val="4"/>
            <w:tcBorders>
              <w:top w:val="nil"/>
              <w:left w:val="single" w:sz="4" w:space="0" w:color="auto"/>
              <w:bottom w:val="nil"/>
              <w:right w:val="nil"/>
            </w:tcBorders>
            <w:vAlign w:val="bottom"/>
          </w:tcPr>
          <w:p w14:paraId="1A86CA5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Total panel (balanced) observations: 160</w:t>
            </w:r>
          </w:p>
        </w:tc>
        <w:tc>
          <w:tcPr>
            <w:tcW w:w="997" w:type="dxa"/>
            <w:tcBorders>
              <w:top w:val="nil"/>
              <w:left w:val="nil"/>
              <w:bottom w:val="nil"/>
              <w:right w:val="single" w:sz="4" w:space="0" w:color="auto"/>
            </w:tcBorders>
            <w:vAlign w:val="bottom"/>
          </w:tcPr>
          <w:p w14:paraId="400E4AD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8E750FD"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643C69E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CB7BA6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F77DCF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463A80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E32AB6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9D4FEEF" w14:textId="77777777" w:rsidTr="00083837">
        <w:trPr>
          <w:trHeight w:hRule="exact" w:val="135"/>
          <w:jc w:val="center"/>
        </w:trPr>
        <w:tc>
          <w:tcPr>
            <w:tcW w:w="2017" w:type="dxa"/>
            <w:tcBorders>
              <w:top w:val="nil"/>
              <w:left w:val="single" w:sz="4" w:space="0" w:color="auto"/>
              <w:bottom w:val="nil"/>
              <w:right w:val="nil"/>
            </w:tcBorders>
            <w:vAlign w:val="bottom"/>
          </w:tcPr>
          <w:p w14:paraId="7D1AABF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343E31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E6BEAC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D19E28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515366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86A7A01" w14:textId="77777777" w:rsidTr="00083837">
        <w:trPr>
          <w:trHeight w:val="225"/>
          <w:jc w:val="center"/>
        </w:trPr>
        <w:tc>
          <w:tcPr>
            <w:tcW w:w="2017" w:type="dxa"/>
            <w:tcBorders>
              <w:top w:val="nil"/>
              <w:left w:val="single" w:sz="4" w:space="0" w:color="auto"/>
              <w:bottom w:val="nil"/>
              <w:right w:val="nil"/>
            </w:tcBorders>
            <w:vAlign w:val="bottom"/>
          </w:tcPr>
          <w:p w14:paraId="2B44F7C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Variable</w:t>
            </w:r>
          </w:p>
        </w:tc>
        <w:tc>
          <w:tcPr>
            <w:tcW w:w="1103" w:type="dxa"/>
            <w:tcBorders>
              <w:top w:val="nil"/>
              <w:left w:val="nil"/>
              <w:bottom w:val="nil"/>
              <w:right w:val="nil"/>
            </w:tcBorders>
            <w:vAlign w:val="bottom"/>
          </w:tcPr>
          <w:p w14:paraId="0FE28F2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Coefficient</w:t>
            </w:r>
          </w:p>
        </w:tc>
        <w:tc>
          <w:tcPr>
            <w:tcW w:w="1207" w:type="dxa"/>
            <w:tcBorders>
              <w:top w:val="nil"/>
              <w:left w:val="nil"/>
              <w:bottom w:val="nil"/>
              <w:right w:val="nil"/>
            </w:tcBorders>
            <w:vAlign w:val="bottom"/>
          </w:tcPr>
          <w:p w14:paraId="019A4FF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Std. Error</w:t>
            </w:r>
          </w:p>
        </w:tc>
        <w:tc>
          <w:tcPr>
            <w:tcW w:w="1208" w:type="dxa"/>
            <w:tcBorders>
              <w:top w:val="nil"/>
              <w:left w:val="nil"/>
              <w:bottom w:val="nil"/>
              <w:right w:val="nil"/>
            </w:tcBorders>
            <w:vAlign w:val="bottom"/>
          </w:tcPr>
          <w:p w14:paraId="17FA823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00611B8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Prob.  </w:t>
            </w:r>
          </w:p>
        </w:tc>
      </w:tr>
      <w:tr w:rsidR="00D126CC" w:rsidRPr="00204CEB" w14:paraId="262010C0"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7D733A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5E619A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772D46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B4C36F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65E53B4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A708E84" w14:textId="77777777" w:rsidTr="00083837">
        <w:trPr>
          <w:trHeight w:hRule="exact" w:val="135"/>
          <w:jc w:val="center"/>
        </w:trPr>
        <w:tc>
          <w:tcPr>
            <w:tcW w:w="2017" w:type="dxa"/>
            <w:tcBorders>
              <w:top w:val="nil"/>
              <w:left w:val="single" w:sz="4" w:space="0" w:color="auto"/>
              <w:bottom w:val="nil"/>
              <w:right w:val="nil"/>
            </w:tcBorders>
            <w:vAlign w:val="bottom"/>
          </w:tcPr>
          <w:p w14:paraId="372F563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E0A515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CE06C7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8AF2CD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356F7E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2879AD3" w14:textId="77777777" w:rsidTr="00083837">
        <w:trPr>
          <w:trHeight w:val="225"/>
          <w:jc w:val="center"/>
        </w:trPr>
        <w:tc>
          <w:tcPr>
            <w:tcW w:w="2017" w:type="dxa"/>
            <w:tcBorders>
              <w:top w:val="nil"/>
              <w:left w:val="single" w:sz="4" w:space="0" w:color="auto"/>
              <w:bottom w:val="nil"/>
              <w:right w:val="nil"/>
            </w:tcBorders>
            <w:vAlign w:val="bottom"/>
          </w:tcPr>
          <w:p w14:paraId="6B1829A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w:t>
            </w:r>
          </w:p>
        </w:tc>
        <w:tc>
          <w:tcPr>
            <w:tcW w:w="1103" w:type="dxa"/>
            <w:tcBorders>
              <w:top w:val="nil"/>
              <w:left w:val="nil"/>
              <w:bottom w:val="nil"/>
              <w:right w:val="nil"/>
            </w:tcBorders>
            <w:vAlign w:val="bottom"/>
          </w:tcPr>
          <w:p w14:paraId="1901F0D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0.590077</w:t>
            </w:r>
          </w:p>
        </w:tc>
        <w:tc>
          <w:tcPr>
            <w:tcW w:w="1207" w:type="dxa"/>
            <w:tcBorders>
              <w:top w:val="nil"/>
              <w:left w:val="nil"/>
              <w:bottom w:val="nil"/>
              <w:right w:val="nil"/>
            </w:tcBorders>
            <w:vAlign w:val="bottom"/>
          </w:tcPr>
          <w:p w14:paraId="7A820CF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0.808375</w:t>
            </w:r>
          </w:p>
        </w:tc>
        <w:tc>
          <w:tcPr>
            <w:tcW w:w="1208" w:type="dxa"/>
            <w:tcBorders>
              <w:top w:val="nil"/>
              <w:left w:val="nil"/>
              <w:bottom w:val="nil"/>
              <w:right w:val="nil"/>
            </w:tcBorders>
            <w:vAlign w:val="bottom"/>
          </w:tcPr>
          <w:p w14:paraId="6A39941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0.729955</w:t>
            </w:r>
          </w:p>
        </w:tc>
        <w:tc>
          <w:tcPr>
            <w:tcW w:w="997" w:type="dxa"/>
            <w:tcBorders>
              <w:top w:val="nil"/>
              <w:left w:val="nil"/>
              <w:bottom w:val="nil"/>
              <w:right w:val="single" w:sz="4" w:space="0" w:color="auto"/>
            </w:tcBorders>
            <w:vAlign w:val="bottom"/>
          </w:tcPr>
          <w:p w14:paraId="3DF3F19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0.4669</w:t>
            </w:r>
          </w:p>
        </w:tc>
      </w:tr>
      <w:tr w:rsidR="00D126CC" w:rsidRPr="00204CEB" w14:paraId="040FC835" w14:textId="77777777" w:rsidTr="00083837">
        <w:trPr>
          <w:trHeight w:val="225"/>
          <w:jc w:val="center"/>
        </w:trPr>
        <w:tc>
          <w:tcPr>
            <w:tcW w:w="2017" w:type="dxa"/>
            <w:tcBorders>
              <w:top w:val="nil"/>
              <w:left w:val="single" w:sz="4" w:space="0" w:color="auto"/>
              <w:bottom w:val="nil"/>
              <w:right w:val="nil"/>
            </w:tcBorders>
            <w:vAlign w:val="bottom"/>
          </w:tcPr>
          <w:p w14:paraId="374B653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KM</w:t>
            </w:r>
          </w:p>
        </w:tc>
        <w:tc>
          <w:tcPr>
            <w:tcW w:w="1103" w:type="dxa"/>
            <w:tcBorders>
              <w:top w:val="nil"/>
              <w:left w:val="nil"/>
              <w:bottom w:val="nil"/>
              <w:right w:val="nil"/>
            </w:tcBorders>
            <w:vAlign w:val="bottom"/>
          </w:tcPr>
          <w:p w14:paraId="6277FE7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0.077920</w:t>
            </w:r>
          </w:p>
        </w:tc>
        <w:tc>
          <w:tcPr>
            <w:tcW w:w="1207" w:type="dxa"/>
            <w:tcBorders>
              <w:top w:val="nil"/>
              <w:left w:val="nil"/>
              <w:bottom w:val="nil"/>
              <w:right w:val="nil"/>
            </w:tcBorders>
            <w:vAlign w:val="bottom"/>
          </w:tcPr>
          <w:p w14:paraId="306B3B7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0.890222</w:t>
            </w:r>
          </w:p>
        </w:tc>
        <w:tc>
          <w:tcPr>
            <w:tcW w:w="1208" w:type="dxa"/>
            <w:tcBorders>
              <w:top w:val="nil"/>
              <w:left w:val="nil"/>
              <w:bottom w:val="nil"/>
              <w:right w:val="nil"/>
            </w:tcBorders>
            <w:vAlign w:val="bottom"/>
          </w:tcPr>
          <w:p w14:paraId="1CD4D1D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0.087528</w:t>
            </w:r>
          </w:p>
        </w:tc>
        <w:tc>
          <w:tcPr>
            <w:tcW w:w="997" w:type="dxa"/>
            <w:tcBorders>
              <w:top w:val="nil"/>
              <w:left w:val="nil"/>
              <w:bottom w:val="nil"/>
              <w:right w:val="single" w:sz="4" w:space="0" w:color="auto"/>
            </w:tcBorders>
            <w:vAlign w:val="bottom"/>
          </w:tcPr>
          <w:p w14:paraId="2B840DB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0.9304</w:t>
            </w:r>
          </w:p>
        </w:tc>
      </w:tr>
      <w:tr w:rsidR="00D126CC" w:rsidRPr="00204CEB" w14:paraId="41455580" w14:textId="77777777" w:rsidTr="00083837">
        <w:trPr>
          <w:trHeight w:val="225"/>
          <w:jc w:val="center"/>
        </w:trPr>
        <w:tc>
          <w:tcPr>
            <w:tcW w:w="2017" w:type="dxa"/>
            <w:tcBorders>
              <w:top w:val="nil"/>
              <w:left w:val="single" w:sz="4" w:space="0" w:color="auto"/>
              <w:bottom w:val="nil"/>
              <w:right w:val="nil"/>
            </w:tcBorders>
            <w:vAlign w:val="bottom"/>
          </w:tcPr>
          <w:p w14:paraId="6C8043B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KI</w:t>
            </w:r>
          </w:p>
        </w:tc>
        <w:tc>
          <w:tcPr>
            <w:tcW w:w="1103" w:type="dxa"/>
            <w:tcBorders>
              <w:top w:val="nil"/>
              <w:left w:val="nil"/>
              <w:bottom w:val="nil"/>
              <w:right w:val="nil"/>
            </w:tcBorders>
            <w:vAlign w:val="bottom"/>
          </w:tcPr>
          <w:p w14:paraId="0FB3832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-0.148619</w:t>
            </w:r>
          </w:p>
        </w:tc>
        <w:tc>
          <w:tcPr>
            <w:tcW w:w="1207" w:type="dxa"/>
            <w:tcBorders>
              <w:top w:val="nil"/>
              <w:left w:val="nil"/>
              <w:bottom w:val="nil"/>
              <w:right w:val="nil"/>
            </w:tcBorders>
            <w:vAlign w:val="bottom"/>
          </w:tcPr>
          <w:p w14:paraId="74BA37F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0.057710</w:t>
            </w:r>
          </w:p>
        </w:tc>
        <w:tc>
          <w:tcPr>
            <w:tcW w:w="1208" w:type="dxa"/>
            <w:tcBorders>
              <w:top w:val="nil"/>
              <w:left w:val="nil"/>
              <w:bottom w:val="nil"/>
              <w:right w:val="nil"/>
            </w:tcBorders>
            <w:vAlign w:val="bottom"/>
          </w:tcPr>
          <w:p w14:paraId="2701FAA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-2.575275</w:t>
            </w:r>
          </w:p>
        </w:tc>
        <w:tc>
          <w:tcPr>
            <w:tcW w:w="997" w:type="dxa"/>
            <w:tcBorders>
              <w:top w:val="nil"/>
              <w:left w:val="nil"/>
              <w:bottom w:val="nil"/>
              <w:right w:val="single" w:sz="4" w:space="0" w:color="auto"/>
            </w:tcBorders>
            <w:vAlign w:val="bottom"/>
          </w:tcPr>
          <w:p w14:paraId="11FA100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0.0113</w:t>
            </w:r>
          </w:p>
        </w:tc>
      </w:tr>
      <w:tr w:rsidR="00D126CC" w:rsidRPr="00204CEB" w14:paraId="60ECF01A" w14:textId="77777777" w:rsidTr="00083837">
        <w:trPr>
          <w:trHeight w:val="225"/>
          <w:jc w:val="center"/>
        </w:trPr>
        <w:tc>
          <w:tcPr>
            <w:tcW w:w="2017" w:type="dxa"/>
            <w:tcBorders>
              <w:top w:val="nil"/>
              <w:left w:val="single" w:sz="4" w:space="0" w:color="auto"/>
              <w:bottom w:val="nil"/>
              <w:right w:val="nil"/>
            </w:tcBorders>
            <w:vAlign w:val="bottom"/>
          </w:tcPr>
          <w:p w14:paraId="1BEDE67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DKI</w:t>
            </w:r>
          </w:p>
        </w:tc>
        <w:tc>
          <w:tcPr>
            <w:tcW w:w="1103" w:type="dxa"/>
            <w:tcBorders>
              <w:top w:val="nil"/>
              <w:left w:val="nil"/>
              <w:bottom w:val="nil"/>
              <w:right w:val="nil"/>
            </w:tcBorders>
            <w:vAlign w:val="bottom"/>
          </w:tcPr>
          <w:p w14:paraId="10B0453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-0.142652</w:t>
            </w:r>
          </w:p>
        </w:tc>
        <w:tc>
          <w:tcPr>
            <w:tcW w:w="1207" w:type="dxa"/>
            <w:tcBorders>
              <w:top w:val="nil"/>
              <w:left w:val="nil"/>
              <w:bottom w:val="nil"/>
              <w:right w:val="nil"/>
            </w:tcBorders>
            <w:vAlign w:val="bottom"/>
          </w:tcPr>
          <w:p w14:paraId="555B455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0.120249</w:t>
            </w:r>
          </w:p>
        </w:tc>
        <w:tc>
          <w:tcPr>
            <w:tcW w:w="1208" w:type="dxa"/>
            <w:tcBorders>
              <w:top w:val="nil"/>
              <w:left w:val="nil"/>
              <w:bottom w:val="nil"/>
              <w:right w:val="nil"/>
            </w:tcBorders>
            <w:vAlign w:val="bottom"/>
          </w:tcPr>
          <w:p w14:paraId="297FDA9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-1.186311</w:t>
            </w:r>
          </w:p>
        </w:tc>
        <w:tc>
          <w:tcPr>
            <w:tcW w:w="997" w:type="dxa"/>
            <w:tcBorders>
              <w:top w:val="nil"/>
              <w:left w:val="nil"/>
              <w:bottom w:val="nil"/>
              <w:right w:val="single" w:sz="4" w:space="0" w:color="auto"/>
            </w:tcBorders>
            <w:vAlign w:val="bottom"/>
          </w:tcPr>
          <w:p w14:paraId="28F1D7B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0.2380</w:t>
            </w:r>
          </w:p>
        </w:tc>
      </w:tr>
      <w:tr w:rsidR="00D126CC" w:rsidRPr="00204CEB" w14:paraId="78CCA045" w14:textId="77777777" w:rsidTr="00083837">
        <w:trPr>
          <w:trHeight w:val="225"/>
          <w:jc w:val="center"/>
        </w:trPr>
        <w:tc>
          <w:tcPr>
            <w:tcW w:w="2017" w:type="dxa"/>
            <w:tcBorders>
              <w:top w:val="nil"/>
              <w:left w:val="single" w:sz="4" w:space="0" w:color="auto"/>
              <w:bottom w:val="nil"/>
              <w:right w:val="nil"/>
            </w:tcBorders>
            <w:vAlign w:val="bottom"/>
          </w:tcPr>
          <w:p w14:paraId="7CC3FBD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KOA</w:t>
            </w:r>
          </w:p>
        </w:tc>
        <w:tc>
          <w:tcPr>
            <w:tcW w:w="1103" w:type="dxa"/>
            <w:tcBorders>
              <w:top w:val="nil"/>
              <w:left w:val="nil"/>
              <w:bottom w:val="nil"/>
              <w:right w:val="nil"/>
            </w:tcBorders>
            <w:vAlign w:val="bottom"/>
          </w:tcPr>
          <w:p w14:paraId="05A27F7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-0.009741</w:t>
            </w:r>
          </w:p>
        </w:tc>
        <w:tc>
          <w:tcPr>
            <w:tcW w:w="1207" w:type="dxa"/>
            <w:tcBorders>
              <w:top w:val="nil"/>
              <w:left w:val="nil"/>
              <w:bottom w:val="nil"/>
              <w:right w:val="nil"/>
            </w:tcBorders>
            <w:vAlign w:val="bottom"/>
          </w:tcPr>
          <w:p w14:paraId="4600CFF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0.003893</w:t>
            </w:r>
          </w:p>
        </w:tc>
        <w:tc>
          <w:tcPr>
            <w:tcW w:w="1208" w:type="dxa"/>
            <w:tcBorders>
              <w:top w:val="nil"/>
              <w:left w:val="nil"/>
              <w:bottom w:val="nil"/>
              <w:right w:val="nil"/>
            </w:tcBorders>
            <w:vAlign w:val="bottom"/>
          </w:tcPr>
          <w:p w14:paraId="283751D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-2.502116</w:t>
            </w:r>
          </w:p>
        </w:tc>
        <w:tc>
          <w:tcPr>
            <w:tcW w:w="997" w:type="dxa"/>
            <w:tcBorders>
              <w:top w:val="nil"/>
              <w:left w:val="nil"/>
              <w:bottom w:val="nil"/>
              <w:right w:val="single" w:sz="4" w:space="0" w:color="auto"/>
            </w:tcBorders>
            <w:vAlign w:val="bottom"/>
          </w:tcPr>
          <w:p w14:paraId="6D4B321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0.0138</w:t>
            </w:r>
          </w:p>
        </w:tc>
      </w:tr>
      <w:tr w:rsidR="00D126CC" w:rsidRPr="00204CEB" w14:paraId="0A1C1187" w14:textId="77777777" w:rsidTr="00083837">
        <w:trPr>
          <w:trHeight w:val="225"/>
          <w:jc w:val="center"/>
        </w:trPr>
        <w:tc>
          <w:tcPr>
            <w:tcW w:w="2017" w:type="dxa"/>
            <w:tcBorders>
              <w:top w:val="nil"/>
              <w:left w:val="single" w:sz="4" w:space="0" w:color="auto"/>
              <w:bottom w:val="nil"/>
              <w:right w:val="nil"/>
            </w:tcBorders>
            <w:vAlign w:val="bottom"/>
          </w:tcPr>
          <w:p w14:paraId="5D2D7F0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LEV</w:t>
            </w:r>
          </w:p>
        </w:tc>
        <w:tc>
          <w:tcPr>
            <w:tcW w:w="1103" w:type="dxa"/>
            <w:tcBorders>
              <w:top w:val="nil"/>
              <w:left w:val="nil"/>
              <w:bottom w:val="nil"/>
              <w:right w:val="nil"/>
            </w:tcBorders>
            <w:vAlign w:val="bottom"/>
          </w:tcPr>
          <w:p w14:paraId="3570565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-0.025368</w:t>
            </w:r>
          </w:p>
        </w:tc>
        <w:tc>
          <w:tcPr>
            <w:tcW w:w="1207" w:type="dxa"/>
            <w:tcBorders>
              <w:top w:val="nil"/>
              <w:left w:val="nil"/>
              <w:bottom w:val="nil"/>
              <w:right w:val="nil"/>
            </w:tcBorders>
            <w:vAlign w:val="bottom"/>
          </w:tcPr>
          <w:p w14:paraId="31AE078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0.029815</w:t>
            </w:r>
          </w:p>
        </w:tc>
        <w:tc>
          <w:tcPr>
            <w:tcW w:w="1208" w:type="dxa"/>
            <w:tcBorders>
              <w:top w:val="nil"/>
              <w:left w:val="nil"/>
              <w:bottom w:val="nil"/>
              <w:right w:val="nil"/>
            </w:tcBorders>
            <w:vAlign w:val="bottom"/>
          </w:tcPr>
          <w:p w14:paraId="7C6476E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-0.850850</w:t>
            </w:r>
          </w:p>
        </w:tc>
        <w:tc>
          <w:tcPr>
            <w:tcW w:w="997" w:type="dxa"/>
            <w:tcBorders>
              <w:top w:val="nil"/>
              <w:left w:val="nil"/>
              <w:bottom w:val="nil"/>
              <w:right w:val="single" w:sz="4" w:space="0" w:color="auto"/>
            </w:tcBorders>
            <w:vAlign w:val="bottom"/>
          </w:tcPr>
          <w:p w14:paraId="35333F9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0.3966</w:t>
            </w:r>
          </w:p>
        </w:tc>
      </w:tr>
      <w:tr w:rsidR="00D126CC" w:rsidRPr="00204CEB" w14:paraId="4FEF9187" w14:textId="77777777" w:rsidTr="00083837">
        <w:trPr>
          <w:trHeight w:val="225"/>
          <w:jc w:val="center"/>
        </w:trPr>
        <w:tc>
          <w:tcPr>
            <w:tcW w:w="2017" w:type="dxa"/>
            <w:tcBorders>
              <w:top w:val="nil"/>
              <w:left w:val="single" w:sz="4" w:space="0" w:color="auto"/>
              <w:bottom w:val="nil"/>
              <w:right w:val="nil"/>
            </w:tcBorders>
            <w:vAlign w:val="bottom"/>
          </w:tcPr>
          <w:p w14:paraId="71D910F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FS</w:t>
            </w:r>
          </w:p>
        </w:tc>
        <w:tc>
          <w:tcPr>
            <w:tcW w:w="1103" w:type="dxa"/>
            <w:tcBorders>
              <w:top w:val="nil"/>
              <w:left w:val="nil"/>
              <w:bottom w:val="nil"/>
              <w:right w:val="nil"/>
            </w:tcBorders>
            <w:vAlign w:val="bottom"/>
          </w:tcPr>
          <w:p w14:paraId="2F6C413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-0.014171</w:t>
            </w:r>
          </w:p>
        </w:tc>
        <w:tc>
          <w:tcPr>
            <w:tcW w:w="1207" w:type="dxa"/>
            <w:tcBorders>
              <w:top w:val="nil"/>
              <w:left w:val="nil"/>
              <w:bottom w:val="nil"/>
              <w:right w:val="nil"/>
            </w:tcBorders>
            <w:vAlign w:val="bottom"/>
          </w:tcPr>
          <w:p w14:paraId="670F06C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0.027876</w:t>
            </w:r>
          </w:p>
        </w:tc>
        <w:tc>
          <w:tcPr>
            <w:tcW w:w="1208" w:type="dxa"/>
            <w:tcBorders>
              <w:top w:val="nil"/>
              <w:left w:val="nil"/>
              <w:bottom w:val="nil"/>
              <w:right w:val="nil"/>
            </w:tcBorders>
            <w:vAlign w:val="bottom"/>
          </w:tcPr>
          <w:p w14:paraId="4684607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-0.508346</w:t>
            </w:r>
          </w:p>
        </w:tc>
        <w:tc>
          <w:tcPr>
            <w:tcW w:w="997" w:type="dxa"/>
            <w:tcBorders>
              <w:top w:val="nil"/>
              <w:left w:val="nil"/>
              <w:bottom w:val="nil"/>
              <w:right w:val="single" w:sz="4" w:space="0" w:color="auto"/>
            </w:tcBorders>
            <w:vAlign w:val="bottom"/>
          </w:tcPr>
          <w:p w14:paraId="5F76142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0.6122</w:t>
            </w:r>
          </w:p>
        </w:tc>
      </w:tr>
      <w:tr w:rsidR="00D126CC" w:rsidRPr="00204CEB" w14:paraId="1D80DF0F"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4AEC9D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0817F1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2F479B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7EECA8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EDBB37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E09C43C" w14:textId="77777777" w:rsidTr="00083837">
        <w:trPr>
          <w:trHeight w:hRule="exact" w:val="135"/>
          <w:jc w:val="center"/>
        </w:trPr>
        <w:tc>
          <w:tcPr>
            <w:tcW w:w="2017" w:type="dxa"/>
            <w:tcBorders>
              <w:top w:val="nil"/>
              <w:left w:val="single" w:sz="4" w:space="0" w:color="auto"/>
              <w:bottom w:val="nil"/>
              <w:right w:val="nil"/>
            </w:tcBorders>
            <w:vAlign w:val="bottom"/>
          </w:tcPr>
          <w:p w14:paraId="73F9FB7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8310D3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CD438D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496603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7F6B1A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D525ACE" w14:textId="77777777" w:rsidTr="00083837">
        <w:trPr>
          <w:trHeight w:val="225"/>
          <w:jc w:val="center"/>
        </w:trPr>
        <w:tc>
          <w:tcPr>
            <w:tcW w:w="2017" w:type="dxa"/>
            <w:tcBorders>
              <w:top w:val="nil"/>
              <w:left w:val="single" w:sz="4" w:space="0" w:color="auto"/>
              <w:bottom w:val="nil"/>
              <w:right w:val="nil"/>
            </w:tcBorders>
            <w:vAlign w:val="bottom"/>
          </w:tcPr>
          <w:p w14:paraId="27B9FB9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24F6199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Effects Specification</w:t>
            </w:r>
          </w:p>
        </w:tc>
        <w:tc>
          <w:tcPr>
            <w:tcW w:w="1208" w:type="dxa"/>
            <w:tcBorders>
              <w:top w:val="nil"/>
              <w:left w:val="nil"/>
              <w:bottom w:val="nil"/>
              <w:right w:val="nil"/>
            </w:tcBorders>
            <w:vAlign w:val="bottom"/>
          </w:tcPr>
          <w:p w14:paraId="103F824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F74C26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8E07CA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B72810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2CBDA0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1792AF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0733F4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050051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BB7EF5E" w14:textId="77777777" w:rsidTr="00083837">
        <w:trPr>
          <w:trHeight w:hRule="exact" w:val="135"/>
          <w:jc w:val="center"/>
        </w:trPr>
        <w:tc>
          <w:tcPr>
            <w:tcW w:w="2017" w:type="dxa"/>
            <w:tcBorders>
              <w:top w:val="nil"/>
              <w:left w:val="single" w:sz="4" w:space="0" w:color="auto"/>
              <w:bottom w:val="nil"/>
              <w:right w:val="nil"/>
            </w:tcBorders>
            <w:vAlign w:val="bottom"/>
          </w:tcPr>
          <w:p w14:paraId="171AF41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0125BD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B59FFE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6BB0E9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12CB8B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5FF62CF" w14:textId="77777777" w:rsidTr="00083837">
        <w:trPr>
          <w:trHeight w:val="225"/>
          <w:jc w:val="center"/>
        </w:trPr>
        <w:tc>
          <w:tcPr>
            <w:tcW w:w="5535" w:type="dxa"/>
            <w:gridSpan w:val="4"/>
            <w:tcBorders>
              <w:top w:val="nil"/>
              <w:left w:val="single" w:sz="4" w:space="0" w:color="auto"/>
              <w:bottom w:val="nil"/>
              <w:right w:val="nil"/>
            </w:tcBorders>
            <w:vAlign w:val="bottom"/>
          </w:tcPr>
          <w:p w14:paraId="3A66D8B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 fixed (dummy variables)</w:t>
            </w:r>
          </w:p>
        </w:tc>
        <w:tc>
          <w:tcPr>
            <w:tcW w:w="997" w:type="dxa"/>
            <w:tcBorders>
              <w:top w:val="nil"/>
              <w:left w:val="nil"/>
              <w:bottom w:val="nil"/>
              <w:right w:val="single" w:sz="4" w:space="0" w:color="auto"/>
            </w:tcBorders>
            <w:vAlign w:val="bottom"/>
          </w:tcPr>
          <w:p w14:paraId="1694D01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3622EE8"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17E8D5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F01434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E7E101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53C4FB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65CC22D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5AE44C6" w14:textId="77777777" w:rsidTr="00083837">
        <w:trPr>
          <w:trHeight w:hRule="exact" w:val="135"/>
          <w:jc w:val="center"/>
        </w:trPr>
        <w:tc>
          <w:tcPr>
            <w:tcW w:w="2017" w:type="dxa"/>
            <w:tcBorders>
              <w:top w:val="nil"/>
              <w:left w:val="single" w:sz="4" w:space="0" w:color="auto"/>
              <w:bottom w:val="nil"/>
              <w:right w:val="nil"/>
            </w:tcBorders>
            <w:vAlign w:val="bottom"/>
          </w:tcPr>
          <w:p w14:paraId="48AE641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5423F6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98696E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B58D36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9B2A69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5B6E757" w14:textId="77777777" w:rsidTr="00083837">
        <w:trPr>
          <w:trHeight w:val="225"/>
          <w:jc w:val="center"/>
        </w:trPr>
        <w:tc>
          <w:tcPr>
            <w:tcW w:w="2017" w:type="dxa"/>
            <w:tcBorders>
              <w:top w:val="nil"/>
              <w:left w:val="single" w:sz="4" w:space="0" w:color="auto"/>
              <w:bottom w:val="nil"/>
              <w:right w:val="nil"/>
            </w:tcBorders>
            <w:vAlign w:val="bottom"/>
          </w:tcPr>
          <w:p w14:paraId="3991502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16BD85B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0.548725</w:t>
            </w:r>
          </w:p>
        </w:tc>
        <w:tc>
          <w:tcPr>
            <w:tcW w:w="2415" w:type="dxa"/>
            <w:gridSpan w:val="2"/>
            <w:tcBorders>
              <w:top w:val="nil"/>
              <w:left w:val="nil"/>
              <w:bottom w:val="nil"/>
              <w:right w:val="nil"/>
            </w:tcBorders>
            <w:vAlign w:val="bottom"/>
          </w:tcPr>
          <w:p w14:paraId="7FBFC698"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7B32C4D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-0.051277</w:t>
            </w:r>
          </w:p>
        </w:tc>
      </w:tr>
      <w:tr w:rsidR="00D126CC" w:rsidRPr="00204CEB" w14:paraId="120439E4" w14:textId="77777777" w:rsidTr="00083837">
        <w:trPr>
          <w:trHeight w:val="225"/>
          <w:jc w:val="center"/>
        </w:trPr>
        <w:tc>
          <w:tcPr>
            <w:tcW w:w="2017" w:type="dxa"/>
            <w:tcBorders>
              <w:top w:val="nil"/>
              <w:left w:val="single" w:sz="4" w:space="0" w:color="auto"/>
              <w:bottom w:val="nil"/>
              <w:right w:val="nil"/>
            </w:tcBorders>
            <w:vAlign w:val="bottom"/>
          </w:tcPr>
          <w:p w14:paraId="34D5D01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Adjusted R-squared</w:t>
            </w:r>
          </w:p>
        </w:tc>
        <w:tc>
          <w:tcPr>
            <w:tcW w:w="1103" w:type="dxa"/>
            <w:tcBorders>
              <w:top w:val="nil"/>
              <w:left w:val="nil"/>
              <w:bottom w:val="nil"/>
              <w:right w:val="nil"/>
            </w:tcBorders>
            <w:vAlign w:val="bottom"/>
          </w:tcPr>
          <w:p w14:paraId="099CFA3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0.370590</w:t>
            </w:r>
          </w:p>
        </w:tc>
        <w:tc>
          <w:tcPr>
            <w:tcW w:w="2415" w:type="dxa"/>
            <w:gridSpan w:val="2"/>
            <w:tcBorders>
              <w:top w:val="nil"/>
              <w:left w:val="nil"/>
              <w:bottom w:val="nil"/>
              <w:right w:val="nil"/>
            </w:tcBorders>
            <w:vAlign w:val="bottom"/>
          </w:tcPr>
          <w:p w14:paraId="6638E7F9"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3028384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0.063898</w:t>
            </w:r>
          </w:p>
        </w:tc>
      </w:tr>
      <w:tr w:rsidR="00D126CC" w:rsidRPr="00204CEB" w14:paraId="186164CD" w14:textId="77777777" w:rsidTr="00083837">
        <w:trPr>
          <w:trHeight w:val="225"/>
          <w:jc w:val="center"/>
        </w:trPr>
        <w:tc>
          <w:tcPr>
            <w:tcW w:w="2017" w:type="dxa"/>
            <w:tcBorders>
              <w:top w:val="nil"/>
              <w:left w:val="single" w:sz="4" w:space="0" w:color="auto"/>
              <w:bottom w:val="nil"/>
              <w:right w:val="nil"/>
            </w:tcBorders>
            <w:vAlign w:val="bottom"/>
          </w:tcPr>
          <w:p w14:paraId="472D8C7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S.E. of regression</w:t>
            </w:r>
          </w:p>
        </w:tc>
        <w:tc>
          <w:tcPr>
            <w:tcW w:w="1103" w:type="dxa"/>
            <w:tcBorders>
              <w:top w:val="nil"/>
              <w:left w:val="nil"/>
              <w:bottom w:val="nil"/>
              <w:right w:val="nil"/>
            </w:tcBorders>
            <w:vAlign w:val="bottom"/>
          </w:tcPr>
          <w:p w14:paraId="397354C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0.050694</w:t>
            </w:r>
          </w:p>
        </w:tc>
        <w:tc>
          <w:tcPr>
            <w:tcW w:w="2415" w:type="dxa"/>
            <w:gridSpan w:val="2"/>
            <w:tcBorders>
              <w:top w:val="nil"/>
              <w:left w:val="nil"/>
              <w:bottom w:val="nil"/>
              <w:right w:val="nil"/>
            </w:tcBorders>
            <w:vAlign w:val="bottom"/>
          </w:tcPr>
          <w:p w14:paraId="18882712"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14:paraId="3A4F89A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-2.889991</w:t>
            </w:r>
          </w:p>
        </w:tc>
      </w:tr>
      <w:tr w:rsidR="00D126CC" w:rsidRPr="00204CEB" w14:paraId="491AB648" w14:textId="77777777" w:rsidTr="00083837">
        <w:trPr>
          <w:trHeight w:val="225"/>
          <w:jc w:val="center"/>
        </w:trPr>
        <w:tc>
          <w:tcPr>
            <w:tcW w:w="2017" w:type="dxa"/>
            <w:tcBorders>
              <w:top w:val="nil"/>
              <w:left w:val="single" w:sz="4" w:space="0" w:color="auto"/>
              <w:bottom w:val="nil"/>
              <w:right w:val="nil"/>
            </w:tcBorders>
            <w:vAlign w:val="bottom"/>
          </w:tcPr>
          <w:p w14:paraId="6B64D3BA"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Sum squared resid</w:t>
            </w:r>
          </w:p>
        </w:tc>
        <w:tc>
          <w:tcPr>
            <w:tcW w:w="1103" w:type="dxa"/>
            <w:tcBorders>
              <w:top w:val="nil"/>
              <w:left w:val="nil"/>
              <w:bottom w:val="nil"/>
              <w:right w:val="nil"/>
            </w:tcBorders>
            <w:vAlign w:val="bottom"/>
          </w:tcPr>
          <w:p w14:paraId="161B7CC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0.292967</w:t>
            </w:r>
          </w:p>
        </w:tc>
        <w:tc>
          <w:tcPr>
            <w:tcW w:w="2415" w:type="dxa"/>
            <w:gridSpan w:val="2"/>
            <w:tcBorders>
              <w:top w:val="nil"/>
              <w:left w:val="nil"/>
              <w:bottom w:val="nil"/>
              <w:right w:val="nil"/>
            </w:tcBorders>
            <w:vAlign w:val="bottom"/>
          </w:tcPr>
          <w:p w14:paraId="378FDCF4"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14:paraId="251C489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-2.005879</w:t>
            </w:r>
          </w:p>
        </w:tc>
      </w:tr>
      <w:tr w:rsidR="00D126CC" w:rsidRPr="00204CEB" w14:paraId="51C38DAF" w14:textId="77777777" w:rsidTr="00083837">
        <w:trPr>
          <w:trHeight w:val="225"/>
          <w:jc w:val="center"/>
        </w:trPr>
        <w:tc>
          <w:tcPr>
            <w:tcW w:w="2017" w:type="dxa"/>
            <w:tcBorders>
              <w:top w:val="nil"/>
              <w:left w:val="single" w:sz="4" w:space="0" w:color="auto"/>
              <w:bottom w:val="nil"/>
              <w:right w:val="nil"/>
            </w:tcBorders>
            <w:vAlign w:val="bottom"/>
          </w:tcPr>
          <w:p w14:paraId="20CFBCA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Log likelihood</w:t>
            </w:r>
          </w:p>
        </w:tc>
        <w:tc>
          <w:tcPr>
            <w:tcW w:w="1103" w:type="dxa"/>
            <w:tcBorders>
              <w:top w:val="nil"/>
              <w:left w:val="nil"/>
              <w:bottom w:val="nil"/>
              <w:right w:val="nil"/>
            </w:tcBorders>
            <w:vAlign w:val="bottom"/>
          </w:tcPr>
          <w:p w14:paraId="5C860E7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277.1993</w:t>
            </w:r>
          </w:p>
        </w:tc>
        <w:tc>
          <w:tcPr>
            <w:tcW w:w="2415" w:type="dxa"/>
            <w:gridSpan w:val="2"/>
            <w:tcBorders>
              <w:top w:val="nil"/>
              <w:left w:val="nil"/>
              <w:bottom w:val="nil"/>
              <w:right w:val="nil"/>
            </w:tcBorders>
            <w:vAlign w:val="bottom"/>
          </w:tcPr>
          <w:p w14:paraId="1DE6C2DB"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14:paraId="38CDFF2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-2.530984</w:t>
            </w:r>
          </w:p>
        </w:tc>
      </w:tr>
      <w:tr w:rsidR="00D126CC" w:rsidRPr="00204CEB" w14:paraId="38FEC06F" w14:textId="77777777" w:rsidTr="00083837">
        <w:trPr>
          <w:trHeight w:val="225"/>
          <w:jc w:val="center"/>
        </w:trPr>
        <w:tc>
          <w:tcPr>
            <w:tcW w:w="2017" w:type="dxa"/>
            <w:tcBorders>
              <w:top w:val="nil"/>
              <w:left w:val="single" w:sz="4" w:space="0" w:color="auto"/>
              <w:bottom w:val="nil"/>
              <w:right w:val="nil"/>
            </w:tcBorders>
            <w:vAlign w:val="bottom"/>
          </w:tcPr>
          <w:p w14:paraId="561F43B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F-statistic</w:t>
            </w:r>
          </w:p>
        </w:tc>
        <w:tc>
          <w:tcPr>
            <w:tcW w:w="1103" w:type="dxa"/>
            <w:tcBorders>
              <w:top w:val="nil"/>
              <w:left w:val="nil"/>
              <w:bottom w:val="nil"/>
              <w:right w:val="nil"/>
            </w:tcBorders>
            <w:vAlign w:val="bottom"/>
          </w:tcPr>
          <w:p w14:paraId="0875DF2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3.080387</w:t>
            </w:r>
          </w:p>
        </w:tc>
        <w:tc>
          <w:tcPr>
            <w:tcW w:w="2415" w:type="dxa"/>
            <w:gridSpan w:val="2"/>
            <w:tcBorders>
              <w:top w:val="nil"/>
              <w:left w:val="nil"/>
              <w:bottom w:val="nil"/>
              <w:right w:val="nil"/>
            </w:tcBorders>
            <w:vAlign w:val="bottom"/>
          </w:tcPr>
          <w:p w14:paraId="2CFFD2C9"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6D46322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2.197658</w:t>
            </w:r>
          </w:p>
        </w:tc>
      </w:tr>
      <w:tr w:rsidR="00D126CC" w:rsidRPr="00204CEB" w14:paraId="0F142E83" w14:textId="77777777" w:rsidTr="00083837">
        <w:trPr>
          <w:trHeight w:val="225"/>
          <w:jc w:val="center"/>
        </w:trPr>
        <w:tc>
          <w:tcPr>
            <w:tcW w:w="2017" w:type="dxa"/>
            <w:tcBorders>
              <w:top w:val="nil"/>
              <w:left w:val="single" w:sz="4" w:space="0" w:color="auto"/>
              <w:bottom w:val="nil"/>
              <w:right w:val="nil"/>
            </w:tcBorders>
            <w:vAlign w:val="bottom"/>
          </w:tcPr>
          <w:p w14:paraId="20293A1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Prob(F-statistic)</w:t>
            </w:r>
          </w:p>
        </w:tc>
        <w:tc>
          <w:tcPr>
            <w:tcW w:w="1103" w:type="dxa"/>
            <w:tcBorders>
              <w:top w:val="nil"/>
              <w:left w:val="nil"/>
              <w:bottom w:val="nil"/>
              <w:right w:val="nil"/>
            </w:tcBorders>
            <w:vAlign w:val="bottom"/>
          </w:tcPr>
          <w:p w14:paraId="68A56C8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0.000001</w:t>
            </w:r>
          </w:p>
        </w:tc>
        <w:tc>
          <w:tcPr>
            <w:tcW w:w="1207" w:type="dxa"/>
            <w:tcBorders>
              <w:top w:val="nil"/>
              <w:left w:val="nil"/>
              <w:bottom w:val="nil"/>
              <w:right w:val="nil"/>
            </w:tcBorders>
            <w:vAlign w:val="bottom"/>
          </w:tcPr>
          <w:p w14:paraId="2D4236EA"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604172BE"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9DBC4A8"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204CEB" w14:paraId="0A1D1E8B"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1449040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502C290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492DE88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13D47E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26FB19E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1A2969E4" w14:textId="77777777" w:rsidR="00D126CC" w:rsidRDefault="00D126CC" w:rsidP="00083837">
      <w:pPr>
        <w:pStyle w:val="ListParagraph"/>
        <w:spacing w:after="0" w:line="360" w:lineRule="auto"/>
        <w:jc w:val="center"/>
        <w:rPr>
          <w:rFonts w:ascii="Times New Roman" w:hAnsi="Times New Roman" w:cs="Times New Roman"/>
          <w:sz w:val="24"/>
        </w:rPr>
      </w:pPr>
      <w:r w:rsidRPr="00204CEB">
        <w:rPr>
          <w:rFonts w:ascii="Arial" w:hAnsi="Arial" w:cs="Arial"/>
          <w:sz w:val="18"/>
          <w:szCs w:val="18"/>
        </w:rPr>
        <w:br/>
      </w:r>
    </w:p>
    <w:p w14:paraId="41D0122D" w14:textId="77777777" w:rsidR="00D126CC" w:rsidRDefault="00D126CC" w:rsidP="00083837">
      <w:pPr>
        <w:pStyle w:val="ListParagraph"/>
        <w:spacing w:after="0" w:line="360" w:lineRule="auto"/>
        <w:jc w:val="center"/>
        <w:rPr>
          <w:rFonts w:ascii="Times New Roman" w:hAnsi="Times New Roman" w:cs="Times New Roman"/>
          <w:sz w:val="24"/>
        </w:rPr>
      </w:pPr>
    </w:p>
    <w:p w14:paraId="66562F56" w14:textId="77777777" w:rsidR="00D126CC" w:rsidRDefault="00D126CC" w:rsidP="00083837">
      <w:pPr>
        <w:pStyle w:val="ListParagraph"/>
        <w:spacing w:after="0" w:line="360" w:lineRule="auto"/>
        <w:jc w:val="center"/>
        <w:rPr>
          <w:rFonts w:ascii="Times New Roman" w:hAnsi="Times New Roman" w:cs="Times New Roman"/>
          <w:sz w:val="24"/>
        </w:rPr>
      </w:pPr>
    </w:p>
    <w:p w14:paraId="1362D674" w14:textId="77777777" w:rsidR="00D126CC" w:rsidRDefault="00D126CC" w:rsidP="00083837">
      <w:pPr>
        <w:pStyle w:val="ListParagraph"/>
        <w:spacing w:after="0" w:line="360" w:lineRule="auto"/>
        <w:jc w:val="center"/>
        <w:rPr>
          <w:rFonts w:ascii="Times New Roman" w:hAnsi="Times New Roman" w:cs="Times New Roman"/>
          <w:sz w:val="24"/>
        </w:rPr>
      </w:pPr>
    </w:p>
    <w:p w14:paraId="51C9DC4F" w14:textId="77777777" w:rsidR="00D126CC" w:rsidRDefault="00D126CC" w:rsidP="00083837">
      <w:pPr>
        <w:pStyle w:val="ListParagraph"/>
        <w:spacing w:after="0" w:line="360" w:lineRule="auto"/>
        <w:jc w:val="center"/>
        <w:rPr>
          <w:rFonts w:ascii="Times New Roman" w:hAnsi="Times New Roman" w:cs="Times New Roman"/>
          <w:sz w:val="24"/>
        </w:rPr>
      </w:pPr>
    </w:p>
    <w:p w14:paraId="48159711" w14:textId="77777777" w:rsidR="00D126CC" w:rsidRDefault="00D126CC" w:rsidP="00083837">
      <w:pPr>
        <w:pStyle w:val="ListParagraph"/>
        <w:spacing w:after="0" w:line="360" w:lineRule="auto"/>
        <w:jc w:val="center"/>
        <w:rPr>
          <w:rFonts w:ascii="Times New Roman" w:hAnsi="Times New Roman" w:cs="Times New Roman"/>
          <w:sz w:val="24"/>
        </w:rPr>
      </w:pPr>
    </w:p>
    <w:p w14:paraId="7F51553E" w14:textId="77777777" w:rsidR="00D126CC" w:rsidRDefault="00D126CC" w:rsidP="00083837">
      <w:pPr>
        <w:pStyle w:val="ListParagraph"/>
        <w:spacing w:after="0" w:line="360" w:lineRule="auto"/>
        <w:jc w:val="center"/>
        <w:rPr>
          <w:rFonts w:ascii="Times New Roman" w:hAnsi="Times New Roman" w:cs="Times New Roman"/>
          <w:sz w:val="24"/>
        </w:rPr>
      </w:pPr>
    </w:p>
    <w:p w14:paraId="6E402534" w14:textId="77777777" w:rsidR="00D126CC" w:rsidRDefault="00D126CC" w:rsidP="00083837">
      <w:pPr>
        <w:pStyle w:val="ListParagraph"/>
        <w:spacing w:after="0" w:line="360" w:lineRule="auto"/>
        <w:jc w:val="center"/>
        <w:rPr>
          <w:rFonts w:ascii="Times New Roman" w:hAnsi="Times New Roman" w:cs="Times New Roman"/>
          <w:sz w:val="24"/>
        </w:rPr>
      </w:pPr>
    </w:p>
    <w:p w14:paraId="2DE03B7F" w14:textId="77777777" w:rsidR="00D126CC" w:rsidRDefault="00D126CC" w:rsidP="00083837">
      <w:pPr>
        <w:pStyle w:val="ListParagraph"/>
        <w:spacing w:after="0" w:line="360" w:lineRule="auto"/>
        <w:jc w:val="center"/>
        <w:rPr>
          <w:rFonts w:ascii="Times New Roman" w:hAnsi="Times New Roman" w:cs="Times New Roman"/>
          <w:sz w:val="24"/>
        </w:rPr>
      </w:pPr>
    </w:p>
    <w:p w14:paraId="0E573781" w14:textId="77777777" w:rsidR="00D126CC" w:rsidRPr="00204CEB" w:rsidRDefault="00D126CC" w:rsidP="001B1409">
      <w:pPr>
        <w:pStyle w:val="ListParagraph"/>
        <w:numPr>
          <w:ilvl w:val="0"/>
          <w:numId w:val="130"/>
        </w:numPr>
        <w:spacing w:after="0"/>
        <w:ind w:left="426"/>
        <w:rPr>
          <w:rFonts w:ascii="Times New Roman" w:hAnsi="Times New Roman" w:cs="Times New Roman"/>
          <w:sz w:val="24"/>
        </w:rPr>
      </w:pPr>
      <w:r>
        <w:rPr>
          <w:rFonts w:ascii="Times New Roman" w:hAnsi="Times New Roman" w:cs="Times New Roman"/>
          <w:sz w:val="24"/>
        </w:rPr>
        <w:lastRenderedPageBreak/>
        <w:t>Model FEM (Lanjutan)</w:t>
      </w:r>
    </w:p>
    <w:p w14:paraId="42F90477" w14:textId="77777777" w:rsidR="00D126CC" w:rsidRDefault="00D126CC" w:rsidP="00083837">
      <w:pPr>
        <w:pStyle w:val="ListParagraph"/>
        <w:spacing w:after="0" w:line="360" w:lineRule="auto"/>
        <w:jc w:val="center"/>
        <w:rPr>
          <w:rFonts w:ascii="Times New Roman" w:hAnsi="Times New Roman" w:cs="Times New Roman"/>
          <w:sz w:val="24"/>
        </w:rPr>
      </w:pPr>
    </w:p>
    <w:p w14:paraId="662D1056" w14:textId="77777777" w:rsidR="00D126CC"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dan Semasa Pandemi Covid-19 (2019-2020)</w:t>
      </w:r>
    </w:p>
    <w:p w14:paraId="69D89B8A" w14:textId="77777777" w:rsidR="00D126CC" w:rsidRPr="00204CEB"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204CEB" w14:paraId="4F454E0F"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35D3F75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Dependent Variable: DACC</w:t>
            </w:r>
          </w:p>
        </w:tc>
        <w:tc>
          <w:tcPr>
            <w:tcW w:w="1208" w:type="dxa"/>
            <w:tcBorders>
              <w:top w:val="single" w:sz="4" w:space="0" w:color="auto"/>
              <w:left w:val="nil"/>
              <w:bottom w:val="nil"/>
              <w:right w:val="nil"/>
            </w:tcBorders>
            <w:vAlign w:val="bottom"/>
          </w:tcPr>
          <w:p w14:paraId="1FC4A84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5677DC2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B9B759D" w14:textId="77777777" w:rsidTr="00083837">
        <w:trPr>
          <w:trHeight w:val="225"/>
          <w:jc w:val="center"/>
        </w:trPr>
        <w:tc>
          <w:tcPr>
            <w:tcW w:w="4327" w:type="dxa"/>
            <w:gridSpan w:val="3"/>
            <w:tcBorders>
              <w:top w:val="nil"/>
              <w:left w:val="single" w:sz="4" w:space="0" w:color="auto"/>
              <w:bottom w:val="nil"/>
              <w:right w:val="nil"/>
            </w:tcBorders>
            <w:vAlign w:val="bottom"/>
          </w:tcPr>
          <w:p w14:paraId="30D06E64"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4727BD1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A8E994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7A50967" w14:textId="77777777" w:rsidTr="00083837">
        <w:trPr>
          <w:trHeight w:val="225"/>
          <w:jc w:val="center"/>
        </w:trPr>
        <w:tc>
          <w:tcPr>
            <w:tcW w:w="4327" w:type="dxa"/>
            <w:gridSpan w:val="3"/>
            <w:tcBorders>
              <w:top w:val="nil"/>
              <w:left w:val="single" w:sz="4" w:space="0" w:color="auto"/>
              <w:bottom w:val="nil"/>
              <w:right w:val="nil"/>
            </w:tcBorders>
            <w:vAlign w:val="bottom"/>
          </w:tcPr>
          <w:p w14:paraId="05FBD7B0"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Date: 06/18/22   Time: 21:18</w:t>
            </w:r>
          </w:p>
        </w:tc>
        <w:tc>
          <w:tcPr>
            <w:tcW w:w="1208" w:type="dxa"/>
            <w:tcBorders>
              <w:top w:val="nil"/>
              <w:left w:val="nil"/>
              <w:bottom w:val="nil"/>
              <w:right w:val="nil"/>
            </w:tcBorders>
            <w:vAlign w:val="bottom"/>
          </w:tcPr>
          <w:p w14:paraId="298E31A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F13049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1FA02B5" w14:textId="77777777" w:rsidTr="00083837">
        <w:trPr>
          <w:trHeight w:val="225"/>
          <w:jc w:val="center"/>
        </w:trPr>
        <w:tc>
          <w:tcPr>
            <w:tcW w:w="4327" w:type="dxa"/>
            <w:gridSpan w:val="3"/>
            <w:tcBorders>
              <w:top w:val="nil"/>
              <w:left w:val="single" w:sz="4" w:space="0" w:color="auto"/>
              <w:bottom w:val="nil"/>
              <w:right w:val="nil"/>
            </w:tcBorders>
            <w:vAlign w:val="bottom"/>
          </w:tcPr>
          <w:p w14:paraId="01666C6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Sample: 2019 2020</w:t>
            </w:r>
          </w:p>
        </w:tc>
        <w:tc>
          <w:tcPr>
            <w:tcW w:w="1208" w:type="dxa"/>
            <w:tcBorders>
              <w:top w:val="nil"/>
              <w:left w:val="nil"/>
              <w:bottom w:val="nil"/>
              <w:right w:val="nil"/>
            </w:tcBorders>
            <w:vAlign w:val="bottom"/>
          </w:tcPr>
          <w:p w14:paraId="5159061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F4C021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2261555" w14:textId="77777777" w:rsidTr="00083837">
        <w:trPr>
          <w:trHeight w:val="225"/>
          <w:jc w:val="center"/>
        </w:trPr>
        <w:tc>
          <w:tcPr>
            <w:tcW w:w="4327" w:type="dxa"/>
            <w:gridSpan w:val="3"/>
            <w:tcBorders>
              <w:top w:val="nil"/>
              <w:left w:val="single" w:sz="4" w:space="0" w:color="auto"/>
              <w:bottom w:val="nil"/>
              <w:right w:val="nil"/>
            </w:tcBorders>
            <w:vAlign w:val="bottom"/>
          </w:tcPr>
          <w:p w14:paraId="6F468A01"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Periods included: 2</w:t>
            </w:r>
          </w:p>
        </w:tc>
        <w:tc>
          <w:tcPr>
            <w:tcW w:w="1208" w:type="dxa"/>
            <w:tcBorders>
              <w:top w:val="nil"/>
              <w:left w:val="nil"/>
              <w:bottom w:val="nil"/>
              <w:right w:val="nil"/>
            </w:tcBorders>
            <w:vAlign w:val="bottom"/>
          </w:tcPr>
          <w:p w14:paraId="002947A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AAF4CE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10B4FD7" w14:textId="77777777" w:rsidTr="00083837">
        <w:trPr>
          <w:trHeight w:val="225"/>
          <w:jc w:val="center"/>
        </w:trPr>
        <w:tc>
          <w:tcPr>
            <w:tcW w:w="4327" w:type="dxa"/>
            <w:gridSpan w:val="3"/>
            <w:tcBorders>
              <w:top w:val="nil"/>
              <w:left w:val="single" w:sz="4" w:space="0" w:color="auto"/>
              <w:bottom w:val="nil"/>
              <w:right w:val="nil"/>
            </w:tcBorders>
            <w:vAlign w:val="bottom"/>
          </w:tcPr>
          <w:p w14:paraId="4A0D36D2"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77FCE11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B532D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54E5310" w14:textId="77777777" w:rsidTr="00083837">
        <w:trPr>
          <w:trHeight w:val="225"/>
          <w:jc w:val="center"/>
        </w:trPr>
        <w:tc>
          <w:tcPr>
            <w:tcW w:w="5535" w:type="dxa"/>
            <w:gridSpan w:val="4"/>
            <w:tcBorders>
              <w:top w:val="nil"/>
              <w:left w:val="single" w:sz="4" w:space="0" w:color="auto"/>
              <w:bottom w:val="nil"/>
              <w:right w:val="nil"/>
            </w:tcBorders>
            <w:vAlign w:val="bottom"/>
          </w:tcPr>
          <w:p w14:paraId="2A029B5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Total panel (balanced) observations: 80</w:t>
            </w:r>
          </w:p>
        </w:tc>
        <w:tc>
          <w:tcPr>
            <w:tcW w:w="997" w:type="dxa"/>
            <w:tcBorders>
              <w:top w:val="nil"/>
              <w:left w:val="nil"/>
              <w:bottom w:val="nil"/>
              <w:right w:val="single" w:sz="4" w:space="0" w:color="auto"/>
            </w:tcBorders>
            <w:vAlign w:val="bottom"/>
          </w:tcPr>
          <w:p w14:paraId="410EF15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D6EB515"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58D57FE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1989AC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675D62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1A5493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CF5D16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050EA69" w14:textId="77777777" w:rsidTr="00083837">
        <w:trPr>
          <w:trHeight w:hRule="exact" w:val="135"/>
          <w:jc w:val="center"/>
        </w:trPr>
        <w:tc>
          <w:tcPr>
            <w:tcW w:w="2017" w:type="dxa"/>
            <w:tcBorders>
              <w:top w:val="nil"/>
              <w:left w:val="single" w:sz="4" w:space="0" w:color="auto"/>
              <w:bottom w:val="nil"/>
              <w:right w:val="nil"/>
            </w:tcBorders>
            <w:vAlign w:val="bottom"/>
          </w:tcPr>
          <w:p w14:paraId="2B25B29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041C53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636BD5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D09C86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B5B156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DBF2FEF" w14:textId="77777777" w:rsidTr="00083837">
        <w:trPr>
          <w:trHeight w:val="225"/>
          <w:jc w:val="center"/>
        </w:trPr>
        <w:tc>
          <w:tcPr>
            <w:tcW w:w="2017" w:type="dxa"/>
            <w:tcBorders>
              <w:top w:val="nil"/>
              <w:left w:val="single" w:sz="4" w:space="0" w:color="auto"/>
              <w:bottom w:val="nil"/>
              <w:right w:val="nil"/>
            </w:tcBorders>
            <w:vAlign w:val="bottom"/>
          </w:tcPr>
          <w:p w14:paraId="3B3D776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Variable</w:t>
            </w:r>
          </w:p>
        </w:tc>
        <w:tc>
          <w:tcPr>
            <w:tcW w:w="1103" w:type="dxa"/>
            <w:tcBorders>
              <w:top w:val="nil"/>
              <w:left w:val="nil"/>
              <w:bottom w:val="nil"/>
              <w:right w:val="nil"/>
            </w:tcBorders>
            <w:vAlign w:val="bottom"/>
          </w:tcPr>
          <w:p w14:paraId="401A087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Coefficient</w:t>
            </w:r>
          </w:p>
        </w:tc>
        <w:tc>
          <w:tcPr>
            <w:tcW w:w="1207" w:type="dxa"/>
            <w:tcBorders>
              <w:top w:val="nil"/>
              <w:left w:val="nil"/>
              <w:bottom w:val="nil"/>
              <w:right w:val="nil"/>
            </w:tcBorders>
            <w:vAlign w:val="bottom"/>
          </w:tcPr>
          <w:p w14:paraId="41C40DA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Std. Error</w:t>
            </w:r>
          </w:p>
        </w:tc>
        <w:tc>
          <w:tcPr>
            <w:tcW w:w="1208" w:type="dxa"/>
            <w:tcBorders>
              <w:top w:val="nil"/>
              <w:left w:val="nil"/>
              <w:bottom w:val="nil"/>
              <w:right w:val="nil"/>
            </w:tcBorders>
            <w:vAlign w:val="bottom"/>
          </w:tcPr>
          <w:p w14:paraId="194DB27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54C53CE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Prob.  </w:t>
            </w:r>
          </w:p>
        </w:tc>
      </w:tr>
      <w:tr w:rsidR="00D126CC" w:rsidRPr="00204CEB" w14:paraId="75C00CE8"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A9EA38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2F3C19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C559D8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B88692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B36F0C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87D835D" w14:textId="77777777" w:rsidTr="00083837">
        <w:trPr>
          <w:trHeight w:hRule="exact" w:val="135"/>
          <w:jc w:val="center"/>
        </w:trPr>
        <w:tc>
          <w:tcPr>
            <w:tcW w:w="2017" w:type="dxa"/>
            <w:tcBorders>
              <w:top w:val="nil"/>
              <w:left w:val="single" w:sz="4" w:space="0" w:color="auto"/>
              <w:bottom w:val="nil"/>
              <w:right w:val="nil"/>
            </w:tcBorders>
            <w:vAlign w:val="bottom"/>
          </w:tcPr>
          <w:p w14:paraId="63BC21D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36AC47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1FFEC2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212CB9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6182CD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54E26D8" w14:textId="77777777" w:rsidTr="00083837">
        <w:trPr>
          <w:trHeight w:val="225"/>
          <w:jc w:val="center"/>
        </w:trPr>
        <w:tc>
          <w:tcPr>
            <w:tcW w:w="2017" w:type="dxa"/>
            <w:tcBorders>
              <w:top w:val="nil"/>
              <w:left w:val="single" w:sz="4" w:space="0" w:color="auto"/>
              <w:bottom w:val="nil"/>
              <w:right w:val="nil"/>
            </w:tcBorders>
            <w:vAlign w:val="bottom"/>
          </w:tcPr>
          <w:p w14:paraId="52253AE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w:t>
            </w:r>
          </w:p>
        </w:tc>
        <w:tc>
          <w:tcPr>
            <w:tcW w:w="1103" w:type="dxa"/>
            <w:tcBorders>
              <w:top w:val="nil"/>
              <w:left w:val="nil"/>
              <w:bottom w:val="nil"/>
              <w:right w:val="nil"/>
            </w:tcBorders>
            <w:vAlign w:val="bottom"/>
          </w:tcPr>
          <w:p w14:paraId="7952CCD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-0.883526</w:t>
            </w:r>
          </w:p>
        </w:tc>
        <w:tc>
          <w:tcPr>
            <w:tcW w:w="1207" w:type="dxa"/>
            <w:tcBorders>
              <w:top w:val="nil"/>
              <w:left w:val="nil"/>
              <w:bottom w:val="nil"/>
              <w:right w:val="nil"/>
            </w:tcBorders>
            <w:vAlign w:val="bottom"/>
          </w:tcPr>
          <w:p w14:paraId="78897B7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1.345053</w:t>
            </w:r>
          </w:p>
        </w:tc>
        <w:tc>
          <w:tcPr>
            <w:tcW w:w="1208" w:type="dxa"/>
            <w:tcBorders>
              <w:top w:val="nil"/>
              <w:left w:val="nil"/>
              <w:bottom w:val="nil"/>
              <w:right w:val="nil"/>
            </w:tcBorders>
            <w:vAlign w:val="bottom"/>
          </w:tcPr>
          <w:p w14:paraId="4D5388E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-0.656871</w:t>
            </w:r>
          </w:p>
        </w:tc>
        <w:tc>
          <w:tcPr>
            <w:tcW w:w="997" w:type="dxa"/>
            <w:tcBorders>
              <w:top w:val="nil"/>
              <w:left w:val="nil"/>
              <w:bottom w:val="nil"/>
              <w:right w:val="single" w:sz="4" w:space="0" w:color="auto"/>
            </w:tcBorders>
            <w:vAlign w:val="bottom"/>
          </w:tcPr>
          <w:p w14:paraId="18B7268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0.5158</w:t>
            </w:r>
          </w:p>
        </w:tc>
      </w:tr>
      <w:tr w:rsidR="00D126CC" w:rsidRPr="00204CEB" w14:paraId="42B49C69" w14:textId="77777777" w:rsidTr="00083837">
        <w:trPr>
          <w:trHeight w:val="225"/>
          <w:jc w:val="center"/>
        </w:trPr>
        <w:tc>
          <w:tcPr>
            <w:tcW w:w="2017" w:type="dxa"/>
            <w:tcBorders>
              <w:top w:val="nil"/>
              <w:left w:val="single" w:sz="4" w:space="0" w:color="auto"/>
              <w:bottom w:val="nil"/>
              <w:right w:val="nil"/>
            </w:tcBorders>
            <w:vAlign w:val="bottom"/>
          </w:tcPr>
          <w:p w14:paraId="6234F47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KM</w:t>
            </w:r>
          </w:p>
        </w:tc>
        <w:tc>
          <w:tcPr>
            <w:tcW w:w="1103" w:type="dxa"/>
            <w:tcBorders>
              <w:top w:val="nil"/>
              <w:left w:val="nil"/>
              <w:bottom w:val="nil"/>
              <w:right w:val="nil"/>
            </w:tcBorders>
            <w:vAlign w:val="bottom"/>
          </w:tcPr>
          <w:p w14:paraId="2493B52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-0.608804</w:t>
            </w:r>
          </w:p>
        </w:tc>
        <w:tc>
          <w:tcPr>
            <w:tcW w:w="1207" w:type="dxa"/>
            <w:tcBorders>
              <w:top w:val="nil"/>
              <w:left w:val="nil"/>
              <w:bottom w:val="nil"/>
              <w:right w:val="nil"/>
            </w:tcBorders>
            <w:vAlign w:val="bottom"/>
          </w:tcPr>
          <w:p w14:paraId="519961E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2.403477</w:t>
            </w:r>
          </w:p>
        </w:tc>
        <w:tc>
          <w:tcPr>
            <w:tcW w:w="1208" w:type="dxa"/>
            <w:tcBorders>
              <w:top w:val="nil"/>
              <w:left w:val="nil"/>
              <w:bottom w:val="nil"/>
              <w:right w:val="nil"/>
            </w:tcBorders>
            <w:vAlign w:val="bottom"/>
          </w:tcPr>
          <w:p w14:paraId="044E82E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-0.253301</w:t>
            </w:r>
          </w:p>
        </w:tc>
        <w:tc>
          <w:tcPr>
            <w:tcW w:w="997" w:type="dxa"/>
            <w:tcBorders>
              <w:top w:val="nil"/>
              <w:left w:val="nil"/>
              <w:bottom w:val="nil"/>
              <w:right w:val="single" w:sz="4" w:space="0" w:color="auto"/>
            </w:tcBorders>
            <w:vAlign w:val="bottom"/>
          </w:tcPr>
          <w:p w14:paraId="5300045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0.8016</w:t>
            </w:r>
          </w:p>
        </w:tc>
      </w:tr>
      <w:tr w:rsidR="00D126CC" w:rsidRPr="00204CEB" w14:paraId="57289042" w14:textId="77777777" w:rsidTr="00083837">
        <w:trPr>
          <w:trHeight w:val="225"/>
          <w:jc w:val="center"/>
        </w:trPr>
        <w:tc>
          <w:tcPr>
            <w:tcW w:w="2017" w:type="dxa"/>
            <w:tcBorders>
              <w:top w:val="nil"/>
              <w:left w:val="single" w:sz="4" w:space="0" w:color="auto"/>
              <w:bottom w:val="nil"/>
              <w:right w:val="nil"/>
            </w:tcBorders>
            <w:vAlign w:val="bottom"/>
          </w:tcPr>
          <w:p w14:paraId="25E1313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KI</w:t>
            </w:r>
          </w:p>
        </w:tc>
        <w:tc>
          <w:tcPr>
            <w:tcW w:w="1103" w:type="dxa"/>
            <w:tcBorders>
              <w:top w:val="nil"/>
              <w:left w:val="nil"/>
              <w:bottom w:val="nil"/>
              <w:right w:val="nil"/>
            </w:tcBorders>
            <w:vAlign w:val="bottom"/>
          </w:tcPr>
          <w:p w14:paraId="4B294F3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-0.335381</w:t>
            </w:r>
          </w:p>
        </w:tc>
        <w:tc>
          <w:tcPr>
            <w:tcW w:w="1207" w:type="dxa"/>
            <w:tcBorders>
              <w:top w:val="nil"/>
              <w:left w:val="nil"/>
              <w:bottom w:val="nil"/>
              <w:right w:val="nil"/>
            </w:tcBorders>
            <w:vAlign w:val="bottom"/>
          </w:tcPr>
          <w:p w14:paraId="0ACFC03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0.077950</w:t>
            </w:r>
          </w:p>
        </w:tc>
        <w:tc>
          <w:tcPr>
            <w:tcW w:w="1208" w:type="dxa"/>
            <w:tcBorders>
              <w:top w:val="nil"/>
              <w:left w:val="nil"/>
              <w:bottom w:val="nil"/>
              <w:right w:val="nil"/>
            </w:tcBorders>
            <w:vAlign w:val="bottom"/>
          </w:tcPr>
          <w:p w14:paraId="5F0E381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-4.302510</w:t>
            </w:r>
          </w:p>
        </w:tc>
        <w:tc>
          <w:tcPr>
            <w:tcW w:w="997" w:type="dxa"/>
            <w:tcBorders>
              <w:top w:val="nil"/>
              <w:left w:val="nil"/>
              <w:bottom w:val="nil"/>
              <w:right w:val="single" w:sz="4" w:space="0" w:color="auto"/>
            </w:tcBorders>
            <w:vAlign w:val="bottom"/>
          </w:tcPr>
          <w:p w14:paraId="3F8B1EC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0.0001</w:t>
            </w:r>
          </w:p>
        </w:tc>
      </w:tr>
      <w:tr w:rsidR="00D126CC" w:rsidRPr="00204CEB" w14:paraId="242DE986" w14:textId="77777777" w:rsidTr="00083837">
        <w:trPr>
          <w:trHeight w:val="225"/>
          <w:jc w:val="center"/>
        </w:trPr>
        <w:tc>
          <w:tcPr>
            <w:tcW w:w="2017" w:type="dxa"/>
            <w:tcBorders>
              <w:top w:val="nil"/>
              <w:left w:val="single" w:sz="4" w:space="0" w:color="auto"/>
              <w:bottom w:val="nil"/>
              <w:right w:val="nil"/>
            </w:tcBorders>
            <w:vAlign w:val="bottom"/>
          </w:tcPr>
          <w:p w14:paraId="4A33174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DKI</w:t>
            </w:r>
          </w:p>
        </w:tc>
        <w:tc>
          <w:tcPr>
            <w:tcW w:w="1103" w:type="dxa"/>
            <w:tcBorders>
              <w:top w:val="nil"/>
              <w:left w:val="nil"/>
              <w:bottom w:val="nil"/>
              <w:right w:val="nil"/>
            </w:tcBorders>
            <w:vAlign w:val="bottom"/>
          </w:tcPr>
          <w:p w14:paraId="25100C4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0.023194</w:t>
            </w:r>
          </w:p>
        </w:tc>
        <w:tc>
          <w:tcPr>
            <w:tcW w:w="1207" w:type="dxa"/>
            <w:tcBorders>
              <w:top w:val="nil"/>
              <w:left w:val="nil"/>
              <w:bottom w:val="nil"/>
              <w:right w:val="nil"/>
            </w:tcBorders>
            <w:vAlign w:val="bottom"/>
          </w:tcPr>
          <w:p w14:paraId="73B4D13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0.148730</w:t>
            </w:r>
          </w:p>
        </w:tc>
        <w:tc>
          <w:tcPr>
            <w:tcW w:w="1208" w:type="dxa"/>
            <w:tcBorders>
              <w:top w:val="nil"/>
              <w:left w:val="nil"/>
              <w:bottom w:val="nil"/>
              <w:right w:val="nil"/>
            </w:tcBorders>
            <w:vAlign w:val="bottom"/>
          </w:tcPr>
          <w:p w14:paraId="7ACA423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0.155944</w:t>
            </w:r>
          </w:p>
        </w:tc>
        <w:tc>
          <w:tcPr>
            <w:tcW w:w="997" w:type="dxa"/>
            <w:tcBorders>
              <w:top w:val="nil"/>
              <w:left w:val="nil"/>
              <w:bottom w:val="nil"/>
              <w:right w:val="single" w:sz="4" w:space="0" w:color="auto"/>
            </w:tcBorders>
            <w:vAlign w:val="bottom"/>
          </w:tcPr>
          <w:p w14:paraId="3C5BADF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0.8770</w:t>
            </w:r>
          </w:p>
        </w:tc>
      </w:tr>
      <w:tr w:rsidR="00D126CC" w:rsidRPr="00204CEB" w14:paraId="7998E5AE" w14:textId="77777777" w:rsidTr="00083837">
        <w:trPr>
          <w:trHeight w:val="225"/>
          <w:jc w:val="center"/>
        </w:trPr>
        <w:tc>
          <w:tcPr>
            <w:tcW w:w="2017" w:type="dxa"/>
            <w:tcBorders>
              <w:top w:val="nil"/>
              <w:left w:val="single" w:sz="4" w:space="0" w:color="auto"/>
              <w:bottom w:val="nil"/>
              <w:right w:val="nil"/>
            </w:tcBorders>
            <w:vAlign w:val="bottom"/>
          </w:tcPr>
          <w:p w14:paraId="106478C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KOA</w:t>
            </w:r>
          </w:p>
        </w:tc>
        <w:tc>
          <w:tcPr>
            <w:tcW w:w="1103" w:type="dxa"/>
            <w:tcBorders>
              <w:top w:val="nil"/>
              <w:left w:val="nil"/>
              <w:bottom w:val="nil"/>
              <w:right w:val="nil"/>
            </w:tcBorders>
            <w:vAlign w:val="bottom"/>
          </w:tcPr>
          <w:p w14:paraId="7979F52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-0.003848</w:t>
            </w:r>
          </w:p>
        </w:tc>
        <w:tc>
          <w:tcPr>
            <w:tcW w:w="1207" w:type="dxa"/>
            <w:tcBorders>
              <w:top w:val="nil"/>
              <w:left w:val="nil"/>
              <w:bottom w:val="nil"/>
              <w:right w:val="nil"/>
            </w:tcBorders>
            <w:vAlign w:val="bottom"/>
          </w:tcPr>
          <w:p w14:paraId="56BEE65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0.004905</w:t>
            </w:r>
          </w:p>
        </w:tc>
        <w:tc>
          <w:tcPr>
            <w:tcW w:w="1208" w:type="dxa"/>
            <w:tcBorders>
              <w:top w:val="nil"/>
              <w:left w:val="nil"/>
              <w:bottom w:val="nil"/>
              <w:right w:val="nil"/>
            </w:tcBorders>
            <w:vAlign w:val="bottom"/>
          </w:tcPr>
          <w:p w14:paraId="74972CC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-0.784475</w:t>
            </w:r>
          </w:p>
        </w:tc>
        <w:tc>
          <w:tcPr>
            <w:tcW w:w="997" w:type="dxa"/>
            <w:tcBorders>
              <w:top w:val="nil"/>
              <w:left w:val="nil"/>
              <w:bottom w:val="nil"/>
              <w:right w:val="single" w:sz="4" w:space="0" w:color="auto"/>
            </w:tcBorders>
            <w:vAlign w:val="bottom"/>
          </w:tcPr>
          <w:p w14:paraId="669EEA8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0.4384</w:t>
            </w:r>
          </w:p>
        </w:tc>
      </w:tr>
      <w:tr w:rsidR="00D126CC" w:rsidRPr="00204CEB" w14:paraId="103AF774" w14:textId="77777777" w:rsidTr="00083837">
        <w:trPr>
          <w:trHeight w:val="225"/>
          <w:jc w:val="center"/>
        </w:trPr>
        <w:tc>
          <w:tcPr>
            <w:tcW w:w="2017" w:type="dxa"/>
            <w:tcBorders>
              <w:top w:val="nil"/>
              <w:left w:val="single" w:sz="4" w:space="0" w:color="auto"/>
              <w:bottom w:val="nil"/>
              <w:right w:val="nil"/>
            </w:tcBorders>
            <w:vAlign w:val="bottom"/>
          </w:tcPr>
          <w:p w14:paraId="79B048D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LEV</w:t>
            </w:r>
          </w:p>
        </w:tc>
        <w:tc>
          <w:tcPr>
            <w:tcW w:w="1103" w:type="dxa"/>
            <w:tcBorders>
              <w:top w:val="nil"/>
              <w:left w:val="nil"/>
              <w:bottom w:val="nil"/>
              <w:right w:val="nil"/>
            </w:tcBorders>
            <w:vAlign w:val="bottom"/>
          </w:tcPr>
          <w:p w14:paraId="7AE700B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-0.010051</w:t>
            </w:r>
          </w:p>
        </w:tc>
        <w:tc>
          <w:tcPr>
            <w:tcW w:w="1207" w:type="dxa"/>
            <w:tcBorders>
              <w:top w:val="nil"/>
              <w:left w:val="nil"/>
              <w:bottom w:val="nil"/>
              <w:right w:val="nil"/>
            </w:tcBorders>
            <w:vAlign w:val="bottom"/>
          </w:tcPr>
          <w:p w14:paraId="0B12AD7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0.109878</w:t>
            </w:r>
          </w:p>
        </w:tc>
        <w:tc>
          <w:tcPr>
            <w:tcW w:w="1208" w:type="dxa"/>
            <w:tcBorders>
              <w:top w:val="nil"/>
              <w:left w:val="nil"/>
              <w:bottom w:val="nil"/>
              <w:right w:val="nil"/>
            </w:tcBorders>
            <w:vAlign w:val="bottom"/>
          </w:tcPr>
          <w:p w14:paraId="6695915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-0.091473</w:t>
            </w:r>
          </w:p>
        </w:tc>
        <w:tc>
          <w:tcPr>
            <w:tcW w:w="997" w:type="dxa"/>
            <w:tcBorders>
              <w:top w:val="nil"/>
              <w:left w:val="nil"/>
              <w:bottom w:val="nil"/>
              <w:right w:val="single" w:sz="4" w:space="0" w:color="auto"/>
            </w:tcBorders>
            <w:vAlign w:val="bottom"/>
          </w:tcPr>
          <w:p w14:paraId="12F65C2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0.9277</w:t>
            </w:r>
          </w:p>
        </w:tc>
      </w:tr>
      <w:tr w:rsidR="00D126CC" w:rsidRPr="00204CEB" w14:paraId="42B2AA75" w14:textId="77777777" w:rsidTr="00083837">
        <w:trPr>
          <w:trHeight w:val="225"/>
          <w:jc w:val="center"/>
        </w:trPr>
        <w:tc>
          <w:tcPr>
            <w:tcW w:w="2017" w:type="dxa"/>
            <w:tcBorders>
              <w:top w:val="nil"/>
              <w:left w:val="single" w:sz="4" w:space="0" w:color="auto"/>
              <w:bottom w:val="nil"/>
              <w:right w:val="nil"/>
            </w:tcBorders>
            <w:vAlign w:val="bottom"/>
          </w:tcPr>
          <w:p w14:paraId="4133CD1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FS</w:t>
            </w:r>
          </w:p>
        </w:tc>
        <w:tc>
          <w:tcPr>
            <w:tcW w:w="1103" w:type="dxa"/>
            <w:tcBorders>
              <w:top w:val="nil"/>
              <w:left w:val="nil"/>
              <w:bottom w:val="nil"/>
              <w:right w:val="nil"/>
            </w:tcBorders>
            <w:vAlign w:val="bottom"/>
          </w:tcPr>
          <w:p w14:paraId="7B4FF52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0.037325</w:t>
            </w:r>
          </w:p>
        </w:tc>
        <w:tc>
          <w:tcPr>
            <w:tcW w:w="1207" w:type="dxa"/>
            <w:tcBorders>
              <w:top w:val="nil"/>
              <w:left w:val="nil"/>
              <w:bottom w:val="nil"/>
              <w:right w:val="nil"/>
            </w:tcBorders>
            <w:vAlign w:val="bottom"/>
          </w:tcPr>
          <w:p w14:paraId="457C8E1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0.046042</w:t>
            </w:r>
          </w:p>
        </w:tc>
        <w:tc>
          <w:tcPr>
            <w:tcW w:w="1208" w:type="dxa"/>
            <w:tcBorders>
              <w:top w:val="nil"/>
              <w:left w:val="nil"/>
              <w:bottom w:val="nil"/>
              <w:right w:val="nil"/>
            </w:tcBorders>
            <w:vAlign w:val="bottom"/>
          </w:tcPr>
          <w:p w14:paraId="5663054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0.810662</w:t>
            </w:r>
          </w:p>
        </w:tc>
        <w:tc>
          <w:tcPr>
            <w:tcW w:w="997" w:type="dxa"/>
            <w:tcBorders>
              <w:top w:val="nil"/>
              <w:left w:val="nil"/>
              <w:bottom w:val="nil"/>
              <w:right w:val="single" w:sz="4" w:space="0" w:color="auto"/>
            </w:tcBorders>
            <w:vAlign w:val="bottom"/>
          </w:tcPr>
          <w:p w14:paraId="2FCF671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0.4234</w:t>
            </w:r>
          </w:p>
        </w:tc>
      </w:tr>
      <w:tr w:rsidR="00D126CC" w:rsidRPr="00204CEB" w14:paraId="2D51F1DF" w14:textId="77777777" w:rsidTr="00083837">
        <w:trPr>
          <w:trHeight w:val="225"/>
          <w:jc w:val="center"/>
        </w:trPr>
        <w:tc>
          <w:tcPr>
            <w:tcW w:w="2017" w:type="dxa"/>
            <w:tcBorders>
              <w:top w:val="nil"/>
              <w:left w:val="single" w:sz="4" w:space="0" w:color="auto"/>
              <w:bottom w:val="nil"/>
              <w:right w:val="nil"/>
            </w:tcBorders>
            <w:vAlign w:val="bottom"/>
          </w:tcPr>
          <w:p w14:paraId="5B4220D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COV</w:t>
            </w:r>
          </w:p>
        </w:tc>
        <w:tc>
          <w:tcPr>
            <w:tcW w:w="1103" w:type="dxa"/>
            <w:tcBorders>
              <w:top w:val="nil"/>
              <w:left w:val="nil"/>
              <w:bottom w:val="nil"/>
              <w:right w:val="nil"/>
            </w:tcBorders>
            <w:vAlign w:val="bottom"/>
          </w:tcPr>
          <w:p w14:paraId="12F1FBB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0.003083</w:t>
            </w:r>
          </w:p>
        </w:tc>
        <w:tc>
          <w:tcPr>
            <w:tcW w:w="1207" w:type="dxa"/>
            <w:tcBorders>
              <w:top w:val="nil"/>
              <w:left w:val="nil"/>
              <w:bottom w:val="nil"/>
              <w:right w:val="nil"/>
            </w:tcBorders>
            <w:vAlign w:val="bottom"/>
          </w:tcPr>
          <w:p w14:paraId="68529D1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0.009991</w:t>
            </w:r>
          </w:p>
        </w:tc>
        <w:tc>
          <w:tcPr>
            <w:tcW w:w="1208" w:type="dxa"/>
            <w:tcBorders>
              <w:top w:val="nil"/>
              <w:left w:val="nil"/>
              <w:bottom w:val="nil"/>
              <w:right w:val="nil"/>
            </w:tcBorders>
            <w:vAlign w:val="bottom"/>
          </w:tcPr>
          <w:p w14:paraId="4461F7C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0.308617</w:t>
            </w:r>
          </w:p>
        </w:tc>
        <w:tc>
          <w:tcPr>
            <w:tcW w:w="997" w:type="dxa"/>
            <w:tcBorders>
              <w:top w:val="nil"/>
              <w:left w:val="nil"/>
              <w:bottom w:val="nil"/>
              <w:right w:val="single" w:sz="4" w:space="0" w:color="auto"/>
            </w:tcBorders>
            <w:vAlign w:val="bottom"/>
          </w:tcPr>
          <w:p w14:paraId="7D6BD83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0.7596</w:t>
            </w:r>
          </w:p>
        </w:tc>
      </w:tr>
      <w:tr w:rsidR="00D126CC" w:rsidRPr="00204CEB" w14:paraId="075FB111"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BB8CD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BB6711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11E192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AB8198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63B73B0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0C8ABD5" w14:textId="77777777" w:rsidTr="00083837">
        <w:trPr>
          <w:trHeight w:hRule="exact" w:val="135"/>
          <w:jc w:val="center"/>
        </w:trPr>
        <w:tc>
          <w:tcPr>
            <w:tcW w:w="2017" w:type="dxa"/>
            <w:tcBorders>
              <w:top w:val="nil"/>
              <w:left w:val="single" w:sz="4" w:space="0" w:color="auto"/>
              <w:bottom w:val="nil"/>
              <w:right w:val="nil"/>
            </w:tcBorders>
            <w:vAlign w:val="bottom"/>
          </w:tcPr>
          <w:p w14:paraId="7D189DE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46DD69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4CE69D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DBF818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6D7D30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BAAF80F" w14:textId="77777777" w:rsidTr="00083837">
        <w:trPr>
          <w:trHeight w:val="225"/>
          <w:jc w:val="center"/>
        </w:trPr>
        <w:tc>
          <w:tcPr>
            <w:tcW w:w="2017" w:type="dxa"/>
            <w:tcBorders>
              <w:top w:val="nil"/>
              <w:left w:val="single" w:sz="4" w:space="0" w:color="auto"/>
              <w:bottom w:val="nil"/>
              <w:right w:val="nil"/>
            </w:tcBorders>
            <w:vAlign w:val="bottom"/>
          </w:tcPr>
          <w:p w14:paraId="6D74EBD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39893CD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Effects Specification</w:t>
            </w:r>
          </w:p>
        </w:tc>
        <w:tc>
          <w:tcPr>
            <w:tcW w:w="1208" w:type="dxa"/>
            <w:tcBorders>
              <w:top w:val="nil"/>
              <w:left w:val="nil"/>
              <w:bottom w:val="nil"/>
              <w:right w:val="nil"/>
            </w:tcBorders>
            <w:vAlign w:val="bottom"/>
          </w:tcPr>
          <w:p w14:paraId="60EF45B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651656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DEB846E"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8FB05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107617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333142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9991B0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1AE7C8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EC77BC0" w14:textId="77777777" w:rsidTr="00083837">
        <w:trPr>
          <w:trHeight w:hRule="exact" w:val="135"/>
          <w:jc w:val="center"/>
        </w:trPr>
        <w:tc>
          <w:tcPr>
            <w:tcW w:w="2017" w:type="dxa"/>
            <w:tcBorders>
              <w:top w:val="nil"/>
              <w:left w:val="single" w:sz="4" w:space="0" w:color="auto"/>
              <w:bottom w:val="nil"/>
              <w:right w:val="nil"/>
            </w:tcBorders>
            <w:vAlign w:val="bottom"/>
          </w:tcPr>
          <w:p w14:paraId="2F445DC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CCF8C9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15248A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CB97AB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2A6A9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2A143B5" w14:textId="77777777" w:rsidTr="00083837">
        <w:trPr>
          <w:trHeight w:val="225"/>
          <w:jc w:val="center"/>
        </w:trPr>
        <w:tc>
          <w:tcPr>
            <w:tcW w:w="5535" w:type="dxa"/>
            <w:gridSpan w:val="4"/>
            <w:tcBorders>
              <w:top w:val="nil"/>
              <w:left w:val="single" w:sz="4" w:space="0" w:color="auto"/>
              <w:bottom w:val="nil"/>
              <w:right w:val="nil"/>
            </w:tcBorders>
            <w:vAlign w:val="bottom"/>
          </w:tcPr>
          <w:p w14:paraId="45E38057"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 fixed (dummy variables)</w:t>
            </w:r>
          </w:p>
        </w:tc>
        <w:tc>
          <w:tcPr>
            <w:tcW w:w="997" w:type="dxa"/>
            <w:tcBorders>
              <w:top w:val="nil"/>
              <w:left w:val="nil"/>
              <w:bottom w:val="nil"/>
              <w:right w:val="single" w:sz="4" w:space="0" w:color="auto"/>
            </w:tcBorders>
            <w:vAlign w:val="bottom"/>
          </w:tcPr>
          <w:p w14:paraId="43BF72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3D15012"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FAF2D1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E61263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002FC0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D8C0E7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61137DE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93430EF" w14:textId="77777777" w:rsidTr="00083837">
        <w:trPr>
          <w:trHeight w:hRule="exact" w:val="135"/>
          <w:jc w:val="center"/>
        </w:trPr>
        <w:tc>
          <w:tcPr>
            <w:tcW w:w="2017" w:type="dxa"/>
            <w:tcBorders>
              <w:top w:val="nil"/>
              <w:left w:val="single" w:sz="4" w:space="0" w:color="auto"/>
              <w:bottom w:val="nil"/>
              <w:right w:val="nil"/>
            </w:tcBorders>
            <w:vAlign w:val="bottom"/>
          </w:tcPr>
          <w:p w14:paraId="4FF99DE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62A845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82337D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A22558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238D44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A0F75BE" w14:textId="77777777" w:rsidTr="00083837">
        <w:trPr>
          <w:trHeight w:val="225"/>
          <w:jc w:val="center"/>
        </w:trPr>
        <w:tc>
          <w:tcPr>
            <w:tcW w:w="2017" w:type="dxa"/>
            <w:tcBorders>
              <w:top w:val="nil"/>
              <w:left w:val="single" w:sz="4" w:space="0" w:color="auto"/>
              <w:bottom w:val="nil"/>
              <w:right w:val="nil"/>
            </w:tcBorders>
            <w:vAlign w:val="bottom"/>
          </w:tcPr>
          <w:p w14:paraId="724620C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076572D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0.793682</w:t>
            </w:r>
          </w:p>
        </w:tc>
        <w:tc>
          <w:tcPr>
            <w:tcW w:w="2415" w:type="dxa"/>
            <w:gridSpan w:val="2"/>
            <w:tcBorders>
              <w:top w:val="nil"/>
              <w:left w:val="nil"/>
              <w:bottom w:val="nil"/>
              <w:right w:val="nil"/>
            </w:tcBorders>
            <w:vAlign w:val="bottom"/>
          </w:tcPr>
          <w:p w14:paraId="59F2E962"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56F0418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-0.063586</w:t>
            </w:r>
          </w:p>
        </w:tc>
      </w:tr>
      <w:tr w:rsidR="00D126CC" w:rsidRPr="00204CEB" w14:paraId="1563C8BF" w14:textId="77777777" w:rsidTr="00083837">
        <w:trPr>
          <w:trHeight w:val="225"/>
          <w:jc w:val="center"/>
        </w:trPr>
        <w:tc>
          <w:tcPr>
            <w:tcW w:w="2017" w:type="dxa"/>
            <w:tcBorders>
              <w:top w:val="nil"/>
              <w:left w:val="single" w:sz="4" w:space="0" w:color="auto"/>
              <w:bottom w:val="nil"/>
              <w:right w:val="nil"/>
            </w:tcBorders>
            <w:vAlign w:val="bottom"/>
          </w:tcPr>
          <w:p w14:paraId="1E24EAB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Adjusted R-squared</w:t>
            </w:r>
          </w:p>
        </w:tc>
        <w:tc>
          <w:tcPr>
            <w:tcW w:w="1103" w:type="dxa"/>
            <w:tcBorders>
              <w:top w:val="nil"/>
              <w:left w:val="nil"/>
              <w:bottom w:val="nil"/>
              <w:right w:val="nil"/>
            </w:tcBorders>
            <w:vAlign w:val="bottom"/>
          </w:tcPr>
          <w:p w14:paraId="094D4F8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0.506088</w:t>
            </w:r>
          </w:p>
        </w:tc>
        <w:tc>
          <w:tcPr>
            <w:tcW w:w="2415" w:type="dxa"/>
            <w:gridSpan w:val="2"/>
            <w:tcBorders>
              <w:top w:val="nil"/>
              <w:left w:val="nil"/>
              <w:bottom w:val="nil"/>
              <w:right w:val="nil"/>
            </w:tcBorders>
            <w:vAlign w:val="bottom"/>
          </w:tcPr>
          <w:p w14:paraId="75F0370B"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1B7C94C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0.055896</w:t>
            </w:r>
          </w:p>
        </w:tc>
      </w:tr>
      <w:tr w:rsidR="00D126CC" w:rsidRPr="00204CEB" w14:paraId="7A68DF90" w14:textId="77777777" w:rsidTr="00083837">
        <w:trPr>
          <w:trHeight w:val="225"/>
          <w:jc w:val="center"/>
        </w:trPr>
        <w:tc>
          <w:tcPr>
            <w:tcW w:w="2017" w:type="dxa"/>
            <w:tcBorders>
              <w:top w:val="nil"/>
              <w:left w:val="single" w:sz="4" w:space="0" w:color="auto"/>
              <w:bottom w:val="nil"/>
              <w:right w:val="nil"/>
            </w:tcBorders>
            <w:vAlign w:val="bottom"/>
          </w:tcPr>
          <w:p w14:paraId="3018FAF0"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S.E. of regression</w:t>
            </w:r>
          </w:p>
        </w:tc>
        <w:tc>
          <w:tcPr>
            <w:tcW w:w="1103" w:type="dxa"/>
            <w:tcBorders>
              <w:top w:val="nil"/>
              <w:left w:val="nil"/>
              <w:bottom w:val="nil"/>
              <w:right w:val="nil"/>
            </w:tcBorders>
            <w:vAlign w:val="bottom"/>
          </w:tcPr>
          <w:p w14:paraId="495FA1D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0.039283</w:t>
            </w:r>
          </w:p>
        </w:tc>
        <w:tc>
          <w:tcPr>
            <w:tcW w:w="2415" w:type="dxa"/>
            <w:gridSpan w:val="2"/>
            <w:tcBorders>
              <w:top w:val="nil"/>
              <w:left w:val="nil"/>
              <w:bottom w:val="nil"/>
              <w:right w:val="nil"/>
            </w:tcBorders>
            <w:vAlign w:val="bottom"/>
          </w:tcPr>
          <w:p w14:paraId="74D01748"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Akaike info criterion</w:t>
            </w:r>
          </w:p>
        </w:tc>
        <w:tc>
          <w:tcPr>
            <w:tcW w:w="997" w:type="dxa"/>
            <w:tcBorders>
              <w:top w:val="nil"/>
              <w:left w:val="nil"/>
              <w:bottom w:val="nil"/>
              <w:right w:val="single" w:sz="4" w:space="0" w:color="auto"/>
            </w:tcBorders>
            <w:vAlign w:val="bottom"/>
          </w:tcPr>
          <w:p w14:paraId="6E1A1A1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-3.346564</w:t>
            </w:r>
          </w:p>
        </w:tc>
      </w:tr>
      <w:tr w:rsidR="00D126CC" w:rsidRPr="00204CEB" w14:paraId="17B2418B" w14:textId="77777777" w:rsidTr="00083837">
        <w:trPr>
          <w:trHeight w:val="225"/>
          <w:jc w:val="center"/>
        </w:trPr>
        <w:tc>
          <w:tcPr>
            <w:tcW w:w="2017" w:type="dxa"/>
            <w:tcBorders>
              <w:top w:val="nil"/>
              <w:left w:val="single" w:sz="4" w:space="0" w:color="auto"/>
              <w:bottom w:val="nil"/>
              <w:right w:val="nil"/>
            </w:tcBorders>
            <w:vAlign w:val="bottom"/>
          </w:tcPr>
          <w:p w14:paraId="2455A27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Sum squared resid</w:t>
            </w:r>
          </w:p>
        </w:tc>
        <w:tc>
          <w:tcPr>
            <w:tcW w:w="1103" w:type="dxa"/>
            <w:tcBorders>
              <w:top w:val="nil"/>
              <w:left w:val="nil"/>
              <w:bottom w:val="nil"/>
              <w:right w:val="nil"/>
            </w:tcBorders>
            <w:vAlign w:val="bottom"/>
          </w:tcPr>
          <w:p w14:paraId="044621D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0.050924</w:t>
            </w:r>
          </w:p>
        </w:tc>
        <w:tc>
          <w:tcPr>
            <w:tcW w:w="2415" w:type="dxa"/>
            <w:gridSpan w:val="2"/>
            <w:tcBorders>
              <w:top w:val="nil"/>
              <w:left w:val="nil"/>
              <w:bottom w:val="nil"/>
              <w:right w:val="nil"/>
            </w:tcBorders>
            <w:vAlign w:val="bottom"/>
          </w:tcPr>
          <w:p w14:paraId="118C3B6D"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Schwarz criterion</w:t>
            </w:r>
          </w:p>
        </w:tc>
        <w:tc>
          <w:tcPr>
            <w:tcW w:w="997" w:type="dxa"/>
            <w:tcBorders>
              <w:top w:val="nil"/>
              <w:left w:val="nil"/>
              <w:bottom w:val="nil"/>
              <w:right w:val="single" w:sz="4" w:space="0" w:color="auto"/>
            </w:tcBorders>
            <w:vAlign w:val="bottom"/>
          </w:tcPr>
          <w:p w14:paraId="4BD078A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-1.947124</w:t>
            </w:r>
          </w:p>
        </w:tc>
      </w:tr>
      <w:tr w:rsidR="00D126CC" w:rsidRPr="00204CEB" w14:paraId="5343337C" w14:textId="77777777" w:rsidTr="00083837">
        <w:trPr>
          <w:trHeight w:val="225"/>
          <w:jc w:val="center"/>
        </w:trPr>
        <w:tc>
          <w:tcPr>
            <w:tcW w:w="2017" w:type="dxa"/>
            <w:tcBorders>
              <w:top w:val="nil"/>
              <w:left w:val="single" w:sz="4" w:space="0" w:color="auto"/>
              <w:bottom w:val="nil"/>
              <w:right w:val="nil"/>
            </w:tcBorders>
            <w:vAlign w:val="bottom"/>
          </w:tcPr>
          <w:p w14:paraId="2C8929EB"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Log likelihood</w:t>
            </w:r>
          </w:p>
        </w:tc>
        <w:tc>
          <w:tcPr>
            <w:tcW w:w="1103" w:type="dxa"/>
            <w:tcBorders>
              <w:top w:val="nil"/>
              <w:left w:val="nil"/>
              <w:bottom w:val="nil"/>
              <w:right w:val="nil"/>
            </w:tcBorders>
            <w:vAlign w:val="bottom"/>
          </w:tcPr>
          <w:p w14:paraId="2519ED9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180.8626</w:t>
            </w:r>
          </w:p>
        </w:tc>
        <w:tc>
          <w:tcPr>
            <w:tcW w:w="2415" w:type="dxa"/>
            <w:gridSpan w:val="2"/>
            <w:tcBorders>
              <w:top w:val="nil"/>
              <w:left w:val="nil"/>
              <w:bottom w:val="nil"/>
              <w:right w:val="nil"/>
            </w:tcBorders>
            <w:vAlign w:val="bottom"/>
          </w:tcPr>
          <w:p w14:paraId="6EBCB629"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Hannan-Quinn criter.</w:t>
            </w:r>
          </w:p>
        </w:tc>
        <w:tc>
          <w:tcPr>
            <w:tcW w:w="997" w:type="dxa"/>
            <w:tcBorders>
              <w:top w:val="nil"/>
              <w:left w:val="nil"/>
              <w:bottom w:val="nil"/>
              <w:right w:val="single" w:sz="4" w:space="0" w:color="auto"/>
            </w:tcBorders>
            <w:vAlign w:val="bottom"/>
          </w:tcPr>
          <w:p w14:paraId="58A529D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-2.785488</w:t>
            </w:r>
          </w:p>
        </w:tc>
      </w:tr>
      <w:tr w:rsidR="00D126CC" w:rsidRPr="00204CEB" w14:paraId="6CF37772" w14:textId="77777777" w:rsidTr="00083837">
        <w:trPr>
          <w:trHeight w:val="225"/>
          <w:jc w:val="center"/>
        </w:trPr>
        <w:tc>
          <w:tcPr>
            <w:tcW w:w="2017" w:type="dxa"/>
            <w:tcBorders>
              <w:top w:val="nil"/>
              <w:left w:val="single" w:sz="4" w:space="0" w:color="auto"/>
              <w:bottom w:val="nil"/>
              <w:right w:val="nil"/>
            </w:tcBorders>
            <w:vAlign w:val="bottom"/>
          </w:tcPr>
          <w:p w14:paraId="541B0B17"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F-statistic</w:t>
            </w:r>
          </w:p>
        </w:tc>
        <w:tc>
          <w:tcPr>
            <w:tcW w:w="1103" w:type="dxa"/>
            <w:tcBorders>
              <w:top w:val="nil"/>
              <w:left w:val="nil"/>
              <w:bottom w:val="nil"/>
              <w:right w:val="nil"/>
            </w:tcBorders>
            <w:vAlign w:val="bottom"/>
          </w:tcPr>
          <w:p w14:paraId="2C85528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2.759725</w:t>
            </w:r>
          </w:p>
        </w:tc>
        <w:tc>
          <w:tcPr>
            <w:tcW w:w="2415" w:type="dxa"/>
            <w:gridSpan w:val="2"/>
            <w:tcBorders>
              <w:top w:val="nil"/>
              <w:left w:val="nil"/>
              <w:bottom w:val="nil"/>
              <w:right w:val="nil"/>
            </w:tcBorders>
            <w:vAlign w:val="bottom"/>
          </w:tcPr>
          <w:p w14:paraId="11BC422A"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7E430A6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3.902439</w:t>
            </w:r>
          </w:p>
        </w:tc>
      </w:tr>
      <w:tr w:rsidR="00D126CC" w:rsidRPr="00204CEB" w14:paraId="009E33CC" w14:textId="77777777" w:rsidTr="00083837">
        <w:trPr>
          <w:trHeight w:val="225"/>
          <w:jc w:val="center"/>
        </w:trPr>
        <w:tc>
          <w:tcPr>
            <w:tcW w:w="2017" w:type="dxa"/>
            <w:tcBorders>
              <w:top w:val="nil"/>
              <w:left w:val="single" w:sz="4" w:space="0" w:color="auto"/>
              <w:bottom w:val="nil"/>
              <w:right w:val="nil"/>
            </w:tcBorders>
            <w:vAlign w:val="bottom"/>
          </w:tcPr>
          <w:p w14:paraId="533A42D4"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Prob(F-statistic)</w:t>
            </w:r>
          </w:p>
        </w:tc>
        <w:tc>
          <w:tcPr>
            <w:tcW w:w="1103" w:type="dxa"/>
            <w:tcBorders>
              <w:top w:val="nil"/>
              <w:left w:val="nil"/>
              <w:bottom w:val="nil"/>
              <w:right w:val="nil"/>
            </w:tcBorders>
            <w:vAlign w:val="bottom"/>
          </w:tcPr>
          <w:p w14:paraId="7D22A6F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0.001495</w:t>
            </w:r>
          </w:p>
        </w:tc>
        <w:tc>
          <w:tcPr>
            <w:tcW w:w="1207" w:type="dxa"/>
            <w:tcBorders>
              <w:top w:val="nil"/>
              <w:left w:val="nil"/>
              <w:bottom w:val="nil"/>
              <w:right w:val="nil"/>
            </w:tcBorders>
            <w:vAlign w:val="bottom"/>
          </w:tcPr>
          <w:p w14:paraId="356B42EB"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6EF3036A"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BD6F5BC"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204CEB" w14:paraId="07919886"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5035CE6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3B3B651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70A0E57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6790BB9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367A295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779507F2" w14:textId="77777777" w:rsidR="00D126CC" w:rsidRDefault="00D126CC" w:rsidP="00083837">
      <w:pPr>
        <w:spacing w:after="0" w:line="360" w:lineRule="auto"/>
        <w:rPr>
          <w:rFonts w:ascii="Times New Roman" w:hAnsi="Times New Roman" w:cs="Times New Roman"/>
          <w:sz w:val="24"/>
        </w:rPr>
      </w:pPr>
    </w:p>
    <w:p w14:paraId="2B5EC2C1" w14:textId="77777777" w:rsidR="00D126CC" w:rsidRDefault="00D126CC" w:rsidP="00083837">
      <w:pPr>
        <w:pStyle w:val="ListParagraph"/>
        <w:spacing w:after="0"/>
        <w:ind w:left="426"/>
        <w:rPr>
          <w:rFonts w:ascii="Times New Roman" w:hAnsi="Times New Roman" w:cs="Times New Roman"/>
          <w:sz w:val="24"/>
        </w:rPr>
      </w:pPr>
    </w:p>
    <w:p w14:paraId="6D62390E" w14:textId="77777777" w:rsidR="00D126CC" w:rsidRDefault="00D126CC" w:rsidP="00083837">
      <w:pPr>
        <w:pStyle w:val="ListParagraph"/>
        <w:spacing w:after="0"/>
        <w:ind w:left="426"/>
        <w:rPr>
          <w:rFonts w:ascii="Times New Roman" w:hAnsi="Times New Roman" w:cs="Times New Roman"/>
          <w:sz w:val="24"/>
        </w:rPr>
      </w:pPr>
    </w:p>
    <w:p w14:paraId="6C33D135" w14:textId="77777777" w:rsidR="00D126CC" w:rsidRDefault="00D126CC" w:rsidP="00083837">
      <w:pPr>
        <w:pStyle w:val="ListParagraph"/>
        <w:spacing w:after="0"/>
        <w:ind w:left="426"/>
        <w:rPr>
          <w:rFonts w:ascii="Times New Roman" w:hAnsi="Times New Roman" w:cs="Times New Roman"/>
          <w:sz w:val="24"/>
        </w:rPr>
      </w:pPr>
    </w:p>
    <w:p w14:paraId="1AEDD9AA" w14:textId="77777777" w:rsidR="00D126CC" w:rsidRDefault="00D126CC" w:rsidP="00083837">
      <w:pPr>
        <w:pStyle w:val="ListParagraph"/>
        <w:spacing w:after="0"/>
        <w:ind w:left="426"/>
        <w:rPr>
          <w:rFonts w:ascii="Times New Roman" w:hAnsi="Times New Roman" w:cs="Times New Roman"/>
          <w:sz w:val="24"/>
        </w:rPr>
      </w:pPr>
    </w:p>
    <w:p w14:paraId="31C40887" w14:textId="77777777" w:rsidR="00D126CC" w:rsidRDefault="00D126CC" w:rsidP="00083837">
      <w:pPr>
        <w:pStyle w:val="ListParagraph"/>
        <w:spacing w:after="0"/>
        <w:ind w:left="426"/>
        <w:rPr>
          <w:rFonts w:ascii="Times New Roman" w:hAnsi="Times New Roman" w:cs="Times New Roman"/>
          <w:sz w:val="24"/>
        </w:rPr>
      </w:pPr>
    </w:p>
    <w:p w14:paraId="4887FE9B" w14:textId="77777777" w:rsidR="00D126CC" w:rsidRDefault="00D126CC" w:rsidP="00083837">
      <w:pPr>
        <w:pStyle w:val="ListParagraph"/>
        <w:spacing w:after="0"/>
        <w:ind w:left="426"/>
        <w:rPr>
          <w:rFonts w:ascii="Times New Roman" w:hAnsi="Times New Roman" w:cs="Times New Roman"/>
          <w:sz w:val="24"/>
        </w:rPr>
      </w:pPr>
    </w:p>
    <w:p w14:paraId="243F58CD" w14:textId="77777777" w:rsidR="00D126CC" w:rsidRDefault="00D126CC" w:rsidP="00083837">
      <w:pPr>
        <w:pStyle w:val="ListParagraph"/>
        <w:spacing w:after="0"/>
        <w:ind w:left="426"/>
        <w:rPr>
          <w:rFonts w:ascii="Times New Roman" w:hAnsi="Times New Roman" w:cs="Times New Roman"/>
          <w:sz w:val="24"/>
        </w:rPr>
      </w:pPr>
    </w:p>
    <w:p w14:paraId="2D3E77CE" w14:textId="77777777" w:rsidR="00D126CC" w:rsidRDefault="00D126CC" w:rsidP="00083837">
      <w:pPr>
        <w:pStyle w:val="ListParagraph"/>
        <w:spacing w:after="0"/>
        <w:ind w:left="426"/>
        <w:rPr>
          <w:rFonts w:ascii="Times New Roman" w:hAnsi="Times New Roman" w:cs="Times New Roman"/>
          <w:sz w:val="24"/>
        </w:rPr>
      </w:pPr>
    </w:p>
    <w:p w14:paraId="5086F0AD" w14:textId="77777777" w:rsidR="00D126CC" w:rsidRDefault="00D126CC" w:rsidP="00083837">
      <w:pPr>
        <w:pStyle w:val="ListParagraph"/>
        <w:spacing w:after="0"/>
        <w:ind w:left="426"/>
        <w:rPr>
          <w:rFonts w:ascii="Times New Roman" w:hAnsi="Times New Roman" w:cs="Times New Roman"/>
          <w:sz w:val="24"/>
        </w:rPr>
      </w:pPr>
    </w:p>
    <w:p w14:paraId="63CC0AB1" w14:textId="77777777" w:rsidR="00D126CC" w:rsidRDefault="00D126CC" w:rsidP="00083837">
      <w:pPr>
        <w:pStyle w:val="ListParagraph"/>
        <w:spacing w:after="0"/>
        <w:ind w:left="426"/>
        <w:rPr>
          <w:rFonts w:ascii="Times New Roman" w:hAnsi="Times New Roman" w:cs="Times New Roman"/>
          <w:sz w:val="24"/>
        </w:rPr>
      </w:pPr>
    </w:p>
    <w:p w14:paraId="25C30D15" w14:textId="77777777" w:rsidR="00D126CC" w:rsidRDefault="00D126CC" w:rsidP="001B1409">
      <w:pPr>
        <w:pStyle w:val="ListParagraph"/>
        <w:numPr>
          <w:ilvl w:val="0"/>
          <w:numId w:val="130"/>
        </w:numPr>
        <w:spacing w:after="0"/>
        <w:ind w:left="426"/>
        <w:rPr>
          <w:rFonts w:ascii="Times New Roman" w:hAnsi="Times New Roman" w:cs="Times New Roman"/>
          <w:sz w:val="24"/>
        </w:rPr>
      </w:pPr>
      <w:r>
        <w:rPr>
          <w:rFonts w:ascii="Times New Roman" w:hAnsi="Times New Roman" w:cs="Times New Roman"/>
          <w:sz w:val="24"/>
        </w:rPr>
        <w:lastRenderedPageBreak/>
        <w:t>Model REM</w:t>
      </w:r>
    </w:p>
    <w:p w14:paraId="46D99DDE" w14:textId="77777777" w:rsidR="00D126CC" w:rsidRPr="00204CEB"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Pandemi Covid-19 (2016-2019)</w:t>
      </w:r>
    </w:p>
    <w:p w14:paraId="258A332E" w14:textId="77777777" w:rsidR="00D126CC" w:rsidRPr="00204CEB"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204CEB" w14:paraId="4C251450"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41DA23E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Dependent Variable: DACC</w:t>
            </w:r>
          </w:p>
        </w:tc>
        <w:tc>
          <w:tcPr>
            <w:tcW w:w="1208" w:type="dxa"/>
            <w:tcBorders>
              <w:top w:val="single" w:sz="4" w:space="0" w:color="auto"/>
              <w:left w:val="nil"/>
              <w:bottom w:val="nil"/>
              <w:right w:val="nil"/>
            </w:tcBorders>
            <w:vAlign w:val="bottom"/>
          </w:tcPr>
          <w:p w14:paraId="68A05DF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6B4188A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6FF6B6B"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4589153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Method: Panel EGLS (Cross-section random effects)</w:t>
            </w:r>
          </w:p>
        </w:tc>
      </w:tr>
      <w:tr w:rsidR="00D126CC" w:rsidRPr="00204CEB" w14:paraId="5EB1A3F8" w14:textId="77777777" w:rsidTr="00083837">
        <w:trPr>
          <w:trHeight w:val="225"/>
          <w:jc w:val="center"/>
        </w:trPr>
        <w:tc>
          <w:tcPr>
            <w:tcW w:w="4327" w:type="dxa"/>
            <w:gridSpan w:val="3"/>
            <w:tcBorders>
              <w:top w:val="nil"/>
              <w:left w:val="single" w:sz="4" w:space="0" w:color="auto"/>
              <w:bottom w:val="nil"/>
              <w:right w:val="nil"/>
            </w:tcBorders>
            <w:vAlign w:val="bottom"/>
          </w:tcPr>
          <w:p w14:paraId="7FC8C78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Date: 06/22/22   Time: 12:45</w:t>
            </w:r>
          </w:p>
        </w:tc>
        <w:tc>
          <w:tcPr>
            <w:tcW w:w="1208" w:type="dxa"/>
            <w:tcBorders>
              <w:top w:val="nil"/>
              <w:left w:val="nil"/>
              <w:bottom w:val="nil"/>
              <w:right w:val="nil"/>
            </w:tcBorders>
            <w:vAlign w:val="bottom"/>
          </w:tcPr>
          <w:p w14:paraId="549C6AB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FB6463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8F5EB57" w14:textId="77777777" w:rsidTr="00083837">
        <w:trPr>
          <w:trHeight w:val="225"/>
          <w:jc w:val="center"/>
        </w:trPr>
        <w:tc>
          <w:tcPr>
            <w:tcW w:w="4327" w:type="dxa"/>
            <w:gridSpan w:val="3"/>
            <w:tcBorders>
              <w:top w:val="nil"/>
              <w:left w:val="single" w:sz="4" w:space="0" w:color="auto"/>
              <w:bottom w:val="nil"/>
              <w:right w:val="nil"/>
            </w:tcBorders>
            <w:vAlign w:val="bottom"/>
          </w:tcPr>
          <w:p w14:paraId="5FEC4D10"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Sample: 2016 2019</w:t>
            </w:r>
          </w:p>
        </w:tc>
        <w:tc>
          <w:tcPr>
            <w:tcW w:w="1208" w:type="dxa"/>
            <w:tcBorders>
              <w:top w:val="nil"/>
              <w:left w:val="nil"/>
              <w:bottom w:val="nil"/>
              <w:right w:val="nil"/>
            </w:tcBorders>
            <w:vAlign w:val="bottom"/>
          </w:tcPr>
          <w:p w14:paraId="0755553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FB25F1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8709B8C" w14:textId="77777777" w:rsidTr="00083837">
        <w:trPr>
          <w:trHeight w:val="225"/>
          <w:jc w:val="center"/>
        </w:trPr>
        <w:tc>
          <w:tcPr>
            <w:tcW w:w="4327" w:type="dxa"/>
            <w:gridSpan w:val="3"/>
            <w:tcBorders>
              <w:top w:val="nil"/>
              <w:left w:val="single" w:sz="4" w:space="0" w:color="auto"/>
              <w:bottom w:val="nil"/>
              <w:right w:val="nil"/>
            </w:tcBorders>
            <w:vAlign w:val="bottom"/>
          </w:tcPr>
          <w:p w14:paraId="7D522C4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Periods included: 4</w:t>
            </w:r>
          </w:p>
        </w:tc>
        <w:tc>
          <w:tcPr>
            <w:tcW w:w="1208" w:type="dxa"/>
            <w:tcBorders>
              <w:top w:val="nil"/>
              <w:left w:val="nil"/>
              <w:bottom w:val="nil"/>
              <w:right w:val="nil"/>
            </w:tcBorders>
            <w:vAlign w:val="bottom"/>
          </w:tcPr>
          <w:p w14:paraId="5479075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21C72E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5DD6355" w14:textId="77777777" w:rsidTr="00083837">
        <w:trPr>
          <w:trHeight w:val="225"/>
          <w:jc w:val="center"/>
        </w:trPr>
        <w:tc>
          <w:tcPr>
            <w:tcW w:w="4327" w:type="dxa"/>
            <w:gridSpan w:val="3"/>
            <w:tcBorders>
              <w:top w:val="nil"/>
              <w:left w:val="single" w:sz="4" w:space="0" w:color="auto"/>
              <w:bottom w:val="nil"/>
              <w:right w:val="nil"/>
            </w:tcBorders>
            <w:vAlign w:val="bottom"/>
          </w:tcPr>
          <w:p w14:paraId="730C3A5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372674A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955A66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77DA360" w14:textId="77777777" w:rsidTr="00083837">
        <w:trPr>
          <w:trHeight w:val="225"/>
          <w:jc w:val="center"/>
        </w:trPr>
        <w:tc>
          <w:tcPr>
            <w:tcW w:w="5535" w:type="dxa"/>
            <w:gridSpan w:val="4"/>
            <w:tcBorders>
              <w:top w:val="nil"/>
              <w:left w:val="single" w:sz="4" w:space="0" w:color="auto"/>
              <w:bottom w:val="nil"/>
              <w:right w:val="nil"/>
            </w:tcBorders>
            <w:vAlign w:val="bottom"/>
          </w:tcPr>
          <w:p w14:paraId="59388A4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Total panel (balanced) observations: 160</w:t>
            </w:r>
          </w:p>
        </w:tc>
        <w:tc>
          <w:tcPr>
            <w:tcW w:w="997" w:type="dxa"/>
            <w:tcBorders>
              <w:top w:val="nil"/>
              <w:left w:val="nil"/>
              <w:bottom w:val="nil"/>
              <w:right w:val="single" w:sz="4" w:space="0" w:color="auto"/>
            </w:tcBorders>
            <w:vAlign w:val="bottom"/>
          </w:tcPr>
          <w:p w14:paraId="691D637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A9E56F1"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19F156DF"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Swamy and Arora estimator of component variances</w:t>
            </w:r>
          </w:p>
        </w:tc>
      </w:tr>
      <w:tr w:rsidR="00D126CC" w:rsidRPr="00204CEB" w14:paraId="21F0C8C0"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77A42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85BD81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67E830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E75DA9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3A4FC97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65C68A3" w14:textId="77777777" w:rsidTr="00083837">
        <w:trPr>
          <w:trHeight w:hRule="exact" w:val="135"/>
          <w:jc w:val="center"/>
        </w:trPr>
        <w:tc>
          <w:tcPr>
            <w:tcW w:w="2017" w:type="dxa"/>
            <w:tcBorders>
              <w:top w:val="nil"/>
              <w:left w:val="single" w:sz="4" w:space="0" w:color="auto"/>
              <w:bottom w:val="nil"/>
              <w:right w:val="nil"/>
            </w:tcBorders>
            <w:vAlign w:val="bottom"/>
          </w:tcPr>
          <w:p w14:paraId="2D52448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1B62D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DAB47E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EF2C13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1EC03D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1447EF2" w14:textId="77777777" w:rsidTr="00083837">
        <w:trPr>
          <w:trHeight w:val="225"/>
          <w:jc w:val="center"/>
        </w:trPr>
        <w:tc>
          <w:tcPr>
            <w:tcW w:w="2017" w:type="dxa"/>
            <w:tcBorders>
              <w:top w:val="nil"/>
              <w:left w:val="single" w:sz="4" w:space="0" w:color="auto"/>
              <w:bottom w:val="nil"/>
              <w:right w:val="nil"/>
            </w:tcBorders>
            <w:vAlign w:val="bottom"/>
          </w:tcPr>
          <w:p w14:paraId="4226EFA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Variable</w:t>
            </w:r>
          </w:p>
        </w:tc>
        <w:tc>
          <w:tcPr>
            <w:tcW w:w="1103" w:type="dxa"/>
            <w:tcBorders>
              <w:top w:val="nil"/>
              <w:left w:val="nil"/>
              <w:bottom w:val="nil"/>
              <w:right w:val="nil"/>
            </w:tcBorders>
            <w:vAlign w:val="bottom"/>
          </w:tcPr>
          <w:p w14:paraId="6AC4F3F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Coefficient</w:t>
            </w:r>
          </w:p>
        </w:tc>
        <w:tc>
          <w:tcPr>
            <w:tcW w:w="1207" w:type="dxa"/>
            <w:tcBorders>
              <w:top w:val="nil"/>
              <w:left w:val="nil"/>
              <w:bottom w:val="nil"/>
              <w:right w:val="nil"/>
            </w:tcBorders>
            <w:vAlign w:val="bottom"/>
          </w:tcPr>
          <w:p w14:paraId="20CF64A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Std. Error</w:t>
            </w:r>
          </w:p>
        </w:tc>
        <w:tc>
          <w:tcPr>
            <w:tcW w:w="1208" w:type="dxa"/>
            <w:tcBorders>
              <w:top w:val="nil"/>
              <w:left w:val="nil"/>
              <w:bottom w:val="nil"/>
              <w:right w:val="nil"/>
            </w:tcBorders>
            <w:vAlign w:val="bottom"/>
          </w:tcPr>
          <w:p w14:paraId="4F56321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38CB7B4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Prob.  </w:t>
            </w:r>
          </w:p>
        </w:tc>
      </w:tr>
      <w:tr w:rsidR="00D126CC" w:rsidRPr="00204CEB" w14:paraId="456A6E50"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6BC7004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C63638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BED74D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FA7B37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F9DD7B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EC8D3C0" w14:textId="77777777" w:rsidTr="00083837">
        <w:trPr>
          <w:trHeight w:hRule="exact" w:val="135"/>
          <w:jc w:val="center"/>
        </w:trPr>
        <w:tc>
          <w:tcPr>
            <w:tcW w:w="2017" w:type="dxa"/>
            <w:tcBorders>
              <w:top w:val="nil"/>
              <w:left w:val="single" w:sz="4" w:space="0" w:color="auto"/>
              <w:bottom w:val="nil"/>
              <w:right w:val="nil"/>
            </w:tcBorders>
            <w:vAlign w:val="bottom"/>
          </w:tcPr>
          <w:p w14:paraId="1F16C82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0A73B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406EA2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850F75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52D880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AD8216E" w14:textId="77777777" w:rsidTr="00083837">
        <w:trPr>
          <w:trHeight w:val="225"/>
          <w:jc w:val="center"/>
        </w:trPr>
        <w:tc>
          <w:tcPr>
            <w:tcW w:w="2017" w:type="dxa"/>
            <w:tcBorders>
              <w:top w:val="nil"/>
              <w:left w:val="single" w:sz="4" w:space="0" w:color="auto"/>
              <w:bottom w:val="nil"/>
              <w:right w:val="nil"/>
            </w:tcBorders>
            <w:vAlign w:val="bottom"/>
          </w:tcPr>
          <w:p w14:paraId="7970711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w:t>
            </w:r>
          </w:p>
        </w:tc>
        <w:tc>
          <w:tcPr>
            <w:tcW w:w="1103" w:type="dxa"/>
            <w:tcBorders>
              <w:top w:val="nil"/>
              <w:left w:val="nil"/>
              <w:bottom w:val="nil"/>
              <w:right w:val="nil"/>
            </w:tcBorders>
            <w:vAlign w:val="bottom"/>
          </w:tcPr>
          <w:p w14:paraId="69AEB75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0.095382</w:t>
            </w:r>
          </w:p>
        </w:tc>
        <w:tc>
          <w:tcPr>
            <w:tcW w:w="1207" w:type="dxa"/>
            <w:tcBorders>
              <w:top w:val="nil"/>
              <w:left w:val="nil"/>
              <w:bottom w:val="nil"/>
              <w:right w:val="nil"/>
            </w:tcBorders>
            <w:vAlign w:val="bottom"/>
          </w:tcPr>
          <w:p w14:paraId="6EBCBC4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0.098625</w:t>
            </w:r>
          </w:p>
        </w:tc>
        <w:tc>
          <w:tcPr>
            <w:tcW w:w="1208" w:type="dxa"/>
            <w:tcBorders>
              <w:top w:val="nil"/>
              <w:left w:val="nil"/>
              <w:bottom w:val="nil"/>
              <w:right w:val="nil"/>
            </w:tcBorders>
            <w:vAlign w:val="bottom"/>
          </w:tcPr>
          <w:p w14:paraId="598EEB2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0.967116</w:t>
            </w:r>
          </w:p>
        </w:tc>
        <w:tc>
          <w:tcPr>
            <w:tcW w:w="997" w:type="dxa"/>
            <w:tcBorders>
              <w:top w:val="nil"/>
              <w:left w:val="nil"/>
              <w:bottom w:val="nil"/>
              <w:right w:val="single" w:sz="4" w:space="0" w:color="auto"/>
            </w:tcBorders>
            <w:vAlign w:val="bottom"/>
          </w:tcPr>
          <w:p w14:paraId="5AE0BDA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0.3350</w:t>
            </w:r>
          </w:p>
        </w:tc>
      </w:tr>
      <w:tr w:rsidR="00D126CC" w:rsidRPr="00204CEB" w14:paraId="5A4936A3" w14:textId="77777777" w:rsidTr="00083837">
        <w:trPr>
          <w:trHeight w:val="225"/>
          <w:jc w:val="center"/>
        </w:trPr>
        <w:tc>
          <w:tcPr>
            <w:tcW w:w="2017" w:type="dxa"/>
            <w:tcBorders>
              <w:top w:val="nil"/>
              <w:left w:val="single" w:sz="4" w:space="0" w:color="auto"/>
              <w:bottom w:val="nil"/>
              <w:right w:val="nil"/>
            </w:tcBorders>
            <w:vAlign w:val="bottom"/>
          </w:tcPr>
          <w:p w14:paraId="5087658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KM</w:t>
            </w:r>
          </w:p>
        </w:tc>
        <w:tc>
          <w:tcPr>
            <w:tcW w:w="1103" w:type="dxa"/>
            <w:tcBorders>
              <w:top w:val="nil"/>
              <w:left w:val="nil"/>
              <w:bottom w:val="nil"/>
              <w:right w:val="nil"/>
            </w:tcBorders>
            <w:vAlign w:val="bottom"/>
          </w:tcPr>
          <w:p w14:paraId="754EF3E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0.042921</w:t>
            </w:r>
          </w:p>
        </w:tc>
        <w:tc>
          <w:tcPr>
            <w:tcW w:w="1207" w:type="dxa"/>
            <w:tcBorders>
              <w:top w:val="nil"/>
              <w:left w:val="nil"/>
              <w:bottom w:val="nil"/>
              <w:right w:val="nil"/>
            </w:tcBorders>
            <w:vAlign w:val="bottom"/>
          </w:tcPr>
          <w:p w14:paraId="70EF315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0.224165</w:t>
            </w:r>
          </w:p>
        </w:tc>
        <w:tc>
          <w:tcPr>
            <w:tcW w:w="1208" w:type="dxa"/>
            <w:tcBorders>
              <w:top w:val="nil"/>
              <w:left w:val="nil"/>
              <w:bottom w:val="nil"/>
              <w:right w:val="nil"/>
            </w:tcBorders>
            <w:vAlign w:val="bottom"/>
          </w:tcPr>
          <w:p w14:paraId="2345BE3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0.191472</w:t>
            </w:r>
          </w:p>
        </w:tc>
        <w:tc>
          <w:tcPr>
            <w:tcW w:w="997" w:type="dxa"/>
            <w:tcBorders>
              <w:top w:val="nil"/>
              <w:left w:val="nil"/>
              <w:bottom w:val="nil"/>
              <w:right w:val="single" w:sz="4" w:space="0" w:color="auto"/>
            </w:tcBorders>
            <w:vAlign w:val="bottom"/>
          </w:tcPr>
          <w:p w14:paraId="459E059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0.8484</w:t>
            </w:r>
          </w:p>
        </w:tc>
      </w:tr>
      <w:tr w:rsidR="00D126CC" w:rsidRPr="00204CEB" w14:paraId="1C34E0F8" w14:textId="77777777" w:rsidTr="00083837">
        <w:trPr>
          <w:trHeight w:val="225"/>
          <w:jc w:val="center"/>
        </w:trPr>
        <w:tc>
          <w:tcPr>
            <w:tcW w:w="2017" w:type="dxa"/>
            <w:tcBorders>
              <w:top w:val="nil"/>
              <w:left w:val="single" w:sz="4" w:space="0" w:color="auto"/>
              <w:bottom w:val="nil"/>
              <w:right w:val="nil"/>
            </w:tcBorders>
            <w:vAlign w:val="bottom"/>
          </w:tcPr>
          <w:p w14:paraId="45C201A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KI</w:t>
            </w:r>
          </w:p>
        </w:tc>
        <w:tc>
          <w:tcPr>
            <w:tcW w:w="1103" w:type="dxa"/>
            <w:tcBorders>
              <w:top w:val="nil"/>
              <w:left w:val="nil"/>
              <w:bottom w:val="nil"/>
              <w:right w:val="nil"/>
            </w:tcBorders>
            <w:vAlign w:val="bottom"/>
          </w:tcPr>
          <w:p w14:paraId="3EC72A5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-0.098051</w:t>
            </w:r>
          </w:p>
        </w:tc>
        <w:tc>
          <w:tcPr>
            <w:tcW w:w="1207" w:type="dxa"/>
            <w:tcBorders>
              <w:top w:val="nil"/>
              <w:left w:val="nil"/>
              <w:bottom w:val="nil"/>
              <w:right w:val="nil"/>
            </w:tcBorders>
            <w:vAlign w:val="bottom"/>
          </w:tcPr>
          <w:p w14:paraId="79B0BD1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0.042355</w:t>
            </w:r>
          </w:p>
        </w:tc>
        <w:tc>
          <w:tcPr>
            <w:tcW w:w="1208" w:type="dxa"/>
            <w:tcBorders>
              <w:top w:val="nil"/>
              <w:left w:val="nil"/>
              <w:bottom w:val="nil"/>
              <w:right w:val="nil"/>
            </w:tcBorders>
            <w:vAlign w:val="bottom"/>
          </w:tcPr>
          <w:p w14:paraId="0C53525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-2.314988</w:t>
            </w:r>
          </w:p>
        </w:tc>
        <w:tc>
          <w:tcPr>
            <w:tcW w:w="997" w:type="dxa"/>
            <w:tcBorders>
              <w:top w:val="nil"/>
              <w:left w:val="nil"/>
              <w:bottom w:val="nil"/>
              <w:right w:val="single" w:sz="4" w:space="0" w:color="auto"/>
            </w:tcBorders>
            <w:vAlign w:val="bottom"/>
          </w:tcPr>
          <w:p w14:paraId="738A503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0.0219</w:t>
            </w:r>
          </w:p>
        </w:tc>
      </w:tr>
      <w:tr w:rsidR="00D126CC" w:rsidRPr="00204CEB" w14:paraId="6B76CF3A" w14:textId="77777777" w:rsidTr="00083837">
        <w:trPr>
          <w:trHeight w:val="225"/>
          <w:jc w:val="center"/>
        </w:trPr>
        <w:tc>
          <w:tcPr>
            <w:tcW w:w="2017" w:type="dxa"/>
            <w:tcBorders>
              <w:top w:val="nil"/>
              <w:left w:val="single" w:sz="4" w:space="0" w:color="auto"/>
              <w:bottom w:val="nil"/>
              <w:right w:val="nil"/>
            </w:tcBorders>
            <w:vAlign w:val="bottom"/>
          </w:tcPr>
          <w:p w14:paraId="33A7558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DKI</w:t>
            </w:r>
          </w:p>
        </w:tc>
        <w:tc>
          <w:tcPr>
            <w:tcW w:w="1103" w:type="dxa"/>
            <w:tcBorders>
              <w:top w:val="nil"/>
              <w:left w:val="nil"/>
              <w:bottom w:val="nil"/>
              <w:right w:val="nil"/>
            </w:tcBorders>
            <w:vAlign w:val="bottom"/>
          </w:tcPr>
          <w:p w14:paraId="3589B25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-0.008348</w:t>
            </w:r>
          </w:p>
        </w:tc>
        <w:tc>
          <w:tcPr>
            <w:tcW w:w="1207" w:type="dxa"/>
            <w:tcBorders>
              <w:top w:val="nil"/>
              <w:left w:val="nil"/>
              <w:bottom w:val="nil"/>
              <w:right w:val="nil"/>
            </w:tcBorders>
            <w:vAlign w:val="bottom"/>
          </w:tcPr>
          <w:p w14:paraId="7E8B0B8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0.073778</w:t>
            </w:r>
          </w:p>
        </w:tc>
        <w:tc>
          <w:tcPr>
            <w:tcW w:w="1208" w:type="dxa"/>
            <w:tcBorders>
              <w:top w:val="nil"/>
              <w:left w:val="nil"/>
              <w:bottom w:val="nil"/>
              <w:right w:val="nil"/>
            </w:tcBorders>
            <w:vAlign w:val="bottom"/>
          </w:tcPr>
          <w:p w14:paraId="3745C05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-0.113145</w:t>
            </w:r>
          </w:p>
        </w:tc>
        <w:tc>
          <w:tcPr>
            <w:tcW w:w="997" w:type="dxa"/>
            <w:tcBorders>
              <w:top w:val="nil"/>
              <w:left w:val="nil"/>
              <w:bottom w:val="nil"/>
              <w:right w:val="single" w:sz="4" w:space="0" w:color="auto"/>
            </w:tcBorders>
            <w:vAlign w:val="bottom"/>
          </w:tcPr>
          <w:p w14:paraId="09F086F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0.9101</w:t>
            </w:r>
          </w:p>
        </w:tc>
      </w:tr>
      <w:tr w:rsidR="00D126CC" w:rsidRPr="00204CEB" w14:paraId="0379EC5A" w14:textId="77777777" w:rsidTr="00083837">
        <w:trPr>
          <w:trHeight w:val="225"/>
          <w:jc w:val="center"/>
        </w:trPr>
        <w:tc>
          <w:tcPr>
            <w:tcW w:w="2017" w:type="dxa"/>
            <w:tcBorders>
              <w:top w:val="nil"/>
              <w:left w:val="single" w:sz="4" w:space="0" w:color="auto"/>
              <w:bottom w:val="nil"/>
              <w:right w:val="nil"/>
            </w:tcBorders>
            <w:vAlign w:val="bottom"/>
          </w:tcPr>
          <w:p w14:paraId="47F8DCE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KOA</w:t>
            </w:r>
          </w:p>
        </w:tc>
        <w:tc>
          <w:tcPr>
            <w:tcW w:w="1103" w:type="dxa"/>
            <w:tcBorders>
              <w:top w:val="nil"/>
              <w:left w:val="nil"/>
              <w:bottom w:val="nil"/>
              <w:right w:val="nil"/>
            </w:tcBorders>
            <w:vAlign w:val="bottom"/>
          </w:tcPr>
          <w:p w14:paraId="31406FD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-0.005753</w:t>
            </w:r>
          </w:p>
        </w:tc>
        <w:tc>
          <w:tcPr>
            <w:tcW w:w="1207" w:type="dxa"/>
            <w:tcBorders>
              <w:top w:val="nil"/>
              <w:left w:val="nil"/>
              <w:bottom w:val="nil"/>
              <w:right w:val="nil"/>
            </w:tcBorders>
            <w:vAlign w:val="bottom"/>
          </w:tcPr>
          <w:p w14:paraId="100FCC6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0.002612</w:t>
            </w:r>
          </w:p>
        </w:tc>
        <w:tc>
          <w:tcPr>
            <w:tcW w:w="1208" w:type="dxa"/>
            <w:tcBorders>
              <w:top w:val="nil"/>
              <w:left w:val="nil"/>
              <w:bottom w:val="nil"/>
              <w:right w:val="nil"/>
            </w:tcBorders>
            <w:vAlign w:val="bottom"/>
          </w:tcPr>
          <w:p w14:paraId="492216F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-2.202582</w:t>
            </w:r>
          </w:p>
        </w:tc>
        <w:tc>
          <w:tcPr>
            <w:tcW w:w="997" w:type="dxa"/>
            <w:tcBorders>
              <w:top w:val="nil"/>
              <w:left w:val="nil"/>
              <w:bottom w:val="nil"/>
              <w:right w:val="single" w:sz="4" w:space="0" w:color="auto"/>
            </w:tcBorders>
            <w:vAlign w:val="bottom"/>
          </w:tcPr>
          <w:p w14:paraId="3BD8B3E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0.0291</w:t>
            </w:r>
          </w:p>
        </w:tc>
      </w:tr>
      <w:tr w:rsidR="00D126CC" w:rsidRPr="00204CEB" w14:paraId="0B7AB96A" w14:textId="77777777" w:rsidTr="00083837">
        <w:trPr>
          <w:trHeight w:val="225"/>
          <w:jc w:val="center"/>
        </w:trPr>
        <w:tc>
          <w:tcPr>
            <w:tcW w:w="2017" w:type="dxa"/>
            <w:tcBorders>
              <w:top w:val="nil"/>
              <w:left w:val="single" w:sz="4" w:space="0" w:color="auto"/>
              <w:bottom w:val="nil"/>
              <w:right w:val="nil"/>
            </w:tcBorders>
            <w:vAlign w:val="bottom"/>
          </w:tcPr>
          <w:p w14:paraId="776CE6D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LEV</w:t>
            </w:r>
          </w:p>
        </w:tc>
        <w:tc>
          <w:tcPr>
            <w:tcW w:w="1103" w:type="dxa"/>
            <w:tcBorders>
              <w:top w:val="nil"/>
              <w:left w:val="nil"/>
              <w:bottom w:val="nil"/>
              <w:right w:val="nil"/>
            </w:tcBorders>
            <w:vAlign w:val="bottom"/>
          </w:tcPr>
          <w:p w14:paraId="27E10ED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-0.024368</w:t>
            </w:r>
          </w:p>
        </w:tc>
        <w:tc>
          <w:tcPr>
            <w:tcW w:w="1207" w:type="dxa"/>
            <w:tcBorders>
              <w:top w:val="nil"/>
              <w:left w:val="nil"/>
              <w:bottom w:val="nil"/>
              <w:right w:val="nil"/>
            </w:tcBorders>
            <w:vAlign w:val="bottom"/>
          </w:tcPr>
          <w:p w14:paraId="0003194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0.016818</w:t>
            </w:r>
          </w:p>
        </w:tc>
        <w:tc>
          <w:tcPr>
            <w:tcW w:w="1208" w:type="dxa"/>
            <w:tcBorders>
              <w:top w:val="nil"/>
              <w:left w:val="nil"/>
              <w:bottom w:val="nil"/>
              <w:right w:val="nil"/>
            </w:tcBorders>
            <w:vAlign w:val="bottom"/>
          </w:tcPr>
          <w:p w14:paraId="11ECD9F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-1.448877</w:t>
            </w:r>
          </w:p>
        </w:tc>
        <w:tc>
          <w:tcPr>
            <w:tcW w:w="997" w:type="dxa"/>
            <w:tcBorders>
              <w:top w:val="nil"/>
              <w:left w:val="nil"/>
              <w:bottom w:val="nil"/>
              <w:right w:val="single" w:sz="4" w:space="0" w:color="auto"/>
            </w:tcBorders>
            <w:vAlign w:val="bottom"/>
          </w:tcPr>
          <w:p w14:paraId="4671815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0.1494</w:t>
            </w:r>
          </w:p>
        </w:tc>
      </w:tr>
      <w:tr w:rsidR="00D126CC" w:rsidRPr="00204CEB" w14:paraId="05F1E6D1" w14:textId="77777777" w:rsidTr="00083837">
        <w:trPr>
          <w:trHeight w:val="225"/>
          <w:jc w:val="center"/>
        </w:trPr>
        <w:tc>
          <w:tcPr>
            <w:tcW w:w="2017" w:type="dxa"/>
            <w:tcBorders>
              <w:top w:val="nil"/>
              <w:left w:val="single" w:sz="4" w:space="0" w:color="auto"/>
              <w:bottom w:val="nil"/>
              <w:right w:val="nil"/>
            </w:tcBorders>
            <w:vAlign w:val="bottom"/>
          </w:tcPr>
          <w:p w14:paraId="7E27BD1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FS</w:t>
            </w:r>
          </w:p>
        </w:tc>
        <w:tc>
          <w:tcPr>
            <w:tcW w:w="1103" w:type="dxa"/>
            <w:tcBorders>
              <w:top w:val="nil"/>
              <w:left w:val="nil"/>
              <w:bottom w:val="nil"/>
              <w:right w:val="nil"/>
            </w:tcBorders>
            <w:vAlign w:val="bottom"/>
          </w:tcPr>
          <w:p w14:paraId="558F2F2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-0.000825</w:t>
            </w:r>
          </w:p>
        </w:tc>
        <w:tc>
          <w:tcPr>
            <w:tcW w:w="1207" w:type="dxa"/>
            <w:tcBorders>
              <w:top w:val="nil"/>
              <w:left w:val="nil"/>
              <w:bottom w:val="nil"/>
              <w:right w:val="nil"/>
            </w:tcBorders>
            <w:vAlign w:val="bottom"/>
          </w:tcPr>
          <w:p w14:paraId="7110730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0.002890</w:t>
            </w:r>
          </w:p>
        </w:tc>
        <w:tc>
          <w:tcPr>
            <w:tcW w:w="1208" w:type="dxa"/>
            <w:tcBorders>
              <w:top w:val="nil"/>
              <w:left w:val="nil"/>
              <w:bottom w:val="nil"/>
              <w:right w:val="nil"/>
            </w:tcBorders>
            <w:vAlign w:val="bottom"/>
          </w:tcPr>
          <w:p w14:paraId="1F19FCE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-0.285473</w:t>
            </w:r>
          </w:p>
        </w:tc>
        <w:tc>
          <w:tcPr>
            <w:tcW w:w="997" w:type="dxa"/>
            <w:tcBorders>
              <w:top w:val="nil"/>
              <w:left w:val="nil"/>
              <w:bottom w:val="nil"/>
              <w:right w:val="single" w:sz="4" w:space="0" w:color="auto"/>
            </w:tcBorders>
            <w:vAlign w:val="bottom"/>
          </w:tcPr>
          <w:p w14:paraId="4307310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0.7757</w:t>
            </w:r>
          </w:p>
        </w:tc>
      </w:tr>
      <w:tr w:rsidR="00D126CC" w:rsidRPr="00204CEB" w14:paraId="4591E68E"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C3095A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EE9E43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DE4BC7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B1EFAB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E8453D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C15C7A5" w14:textId="77777777" w:rsidTr="00083837">
        <w:trPr>
          <w:trHeight w:hRule="exact" w:val="135"/>
          <w:jc w:val="center"/>
        </w:trPr>
        <w:tc>
          <w:tcPr>
            <w:tcW w:w="2017" w:type="dxa"/>
            <w:tcBorders>
              <w:top w:val="nil"/>
              <w:left w:val="single" w:sz="4" w:space="0" w:color="auto"/>
              <w:bottom w:val="nil"/>
              <w:right w:val="nil"/>
            </w:tcBorders>
            <w:vAlign w:val="bottom"/>
          </w:tcPr>
          <w:p w14:paraId="0946A1F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5BF518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7A84E2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ECA6C4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6A9D32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0193742" w14:textId="77777777" w:rsidTr="00083837">
        <w:trPr>
          <w:trHeight w:val="225"/>
          <w:jc w:val="center"/>
        </w:trPr>
        <w:tc>
          <w:tcPr>
            <w:tcW w:w="2017" w:type="dxa"/>
            <w:tcBorders>
              <w:top w:val="nil"/>
              <w:left w:val="single" w:sz="4" w:space="0" w:color="auto"/>
              <w:bottom w:val="nil"/>
              <w:right w:val="nil"/>
            </w:tcBorders>
            <w:vAlign w:val="bottom"/>
          </w:tcPr>
          <w:p w14:paraId="7A98EE4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57FA758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Effects Specification</w:t>
            </w:r>
          </w:p>
        </w:tc>
        <w:tc>
          <w:tcPr>
            <w:tcW w:w="1208" w:type="dxa"/>
            <w:tcBorders>
              <w:top w:val="nil"/>
              <w:left w:val="nil"/>
              <w:bottom w:val="nil"/>
              <w:right w:val="nil"/>
            </w:tcBorders>
            <w:vAlign w:val="bottom"/>
          </w:tcPr>
          <w:p w14:paraId="3E7CBF5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2C58F5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2B445B7" w14:textId="77777777" w:rsidTr="00083837">
        <w:trPr>
          <w:trHeight w:val="225"/>
          <w:jc w:val="center"/>
        </w:trPr>
        <w:tc>
          <w:tcPr>
            <w:tcW w:w="2017" w:type="dxa"/>
            <w:tcBorders>
              <w:top w:val="nil"/>
              <w:left w:val="single" w:sz="4" w:space="0" w:color="auto"/>
              <w:bottom w:val="nil"/>
              <w:right w:val="nil"/>
            </w:tcBorders>
            <w:vAlign w:val="bottom"/>
          </w:tcPr>
          <w:p w14:paraId="62697DF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413812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B4D4F6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FED58F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S.D.  </w:t>
            </w:r>
          </w:p>
        </w:tc>
        <w:tc>
          <w:tcPr>
            <w:tcW w:w="997" w:type="dxa"/>
            <w:tcBorders>
              <w:top w:val="nil"/>
              <w:left w:val="nil"/>
              <w:bottom w:val="nil"/>
              <w:right w:val="single" w:sz="4" w:space="0" w:color="auto"/>
            </w:tcBorders>
            <w:vAlign w:val="bottom"/>
          </w:tcPr>
          <w:p w14:paraId="2F7B27D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Rho  </w:t>
            </w:r>
          </w:p>
        </w:tc>
      </w:tr>
      <w:tr w:rsidR="00D126CC" w:rsidRPr="00204CEB" w14:paraId="49C00E5B"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8E3327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F13761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8A6243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8C79C2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CBF80E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344B90E" w14:textId="77777777" w:rsidTr="00083837">
        <w:trPr>
          <w:trHeight w:hRule="exact" w:val="135"/>
          <w:jc w:val="center"/>
        </w:trPr>
        <w:tc>
          <w:tcPr>
            <w:tcW w:w="2017" w:type="dxa"/>
            <w:tcBorders>
              <w:top w:val="nil"/>
              <w:left w:val="single" w:sz="4" w:space="0" w:color="auto"/>
              <w:bottom w:val="nil"/>
              <w:right w:val="nil"/>
            </w:tcBorders>
            <w:vAlign w:val="bottom"/>
          </w:tcPr>
          <w:p w14:paraId="67F391F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634D4C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3D3BAC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CB107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E7FAE0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35A0947" w14:textId="77777777" w:rsidTr="00083837">
        <w:trPr>
          <w:trHeight w:val="225"/>
          <w:jc w:val="center"/>
        </w:trPr>
        <w:tc>
          <w:tcPr>
            <w:tcW w:w="4327" w:type="dxa"/>
            <w:gridSpan w:val="3"/>
            <w:tcBorders>
              <w:top w:val="nil"/>
              <w:left w:val="single" w:sz="4" w:space="0" w:color="auto"/>
              <w:bottom w:val="nil"/>
              <w:right w:val="nil"/>
            </w:tcBorders>
            <w:vAlign w:val="bottom"/>
          </w:tcPr>
          <w:p w14:paraId="0E7C3EDB"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 random</w:t>
            </w:r>
          </w:p>
        </w:tc>
        <w:tc>
          <w:tcPr>
            <w:tcW w:w="1208" w:type="dxa"/>
            <w:tcBorders>
              <w:top w:val="nil"/>
              <w:left w:val="nil"/>
              <w:bottom w:val="nil"/>
              <w:right w:val="nil"/>
            </w:tcBorders>
            <w:vAlign w:val="bottom"/>
          </w:tcPr>
          <w:p w14:paraId="4F84193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0.038222</w:t>
            </w:r>
          </w:p>
        </w:tc>
        <w:tc>
          <w:tcPr>
            <w:tcW w:w="997" w:type="dxa"/>
            <w:tcBorders>
              <w:top w:val="nil"/>
              <w:left w:val="nil"/>
              <w:bottom w:val="nil"/>
              <w:right w:val="single" w:sz="4" w:space="0" w:color="auto"/>
            </w:tcBorders>
            <w:vAlign w:val="bottom"/>
          </w:tcPr>
          <w:p w14:paraId="19C7718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0.3624</w:t>
            </w:r>
          </w:p>
        </w:tc>
      </w:tr>
      <w:tr w:rsidR="00D126CC" w:rsidRPr="00204CEB" w14:paraId="7EAE57B3" w14:textId="77777777" w:rsidTr="00083837">
        <w:trPr>
          <w:trHeight w:val="225"/>
          <w:jc w:val="center"/>
        </w:trPr>
        <w:tc>
          <w:tcPr>
            <w:tcW w:w="4327" w:type="dxa"/>
            <w:gridSpan w:val="3"/>
            <w:tcBorders>
              <w:top w:val="nil"/>
              <w:left w:val="single" w:sz="4" w:space="0" w:color="auto"/>
              <w:bottom w:val="nil"/>
              <w:right w:val="nil"/>
            </w:tcBorders>
            <w:vAlign w:val="bottom"/>
          </w:tcPr>
          <w:p w14:paraId="0022B11A"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Idiosyncratic random</w:t>
            </w:r>
          </w:p>
        </w:tc>
        <w:tc>
          <w:tcPr>
            <w:tcW w:w="1208" w:type="dxa"/>
            <w:tcBorders>
              <w:top w:val="nil"/>
              <w:left w:val="nil"/>
              <w:bottom w:val="nil"/>
              <w:right w:val="nil"/>
            </w:tcBorders>
            <w:vAlign w:val="bottom"/>
          </w:tcPr>
          <w:p w14:paraId="4DF0F0C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0.050694</w:t>
            </w:r>
          </w:p>
        </w:tc>
        <w:tc>
          <w:tcPr>
            <w:tcW w:w="997" w:type="dxa"/>
            <w:tcBorders>
              <w:top w:val="nil"/>
              <w:left w:val="nil"/>
              <w:bottom w:val="nil"/>
              <w:right w:val="single" w:sz="4" w:space="0" w:color="auto"/>
            </w:tcBorders>
            <w:vAlign w:val="bottom"/>
          </w:tcPr>
          <w:p w14:paraId="2F522DA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0.6376</w:t>
            </w:r>
          </w:p>
        </w:tc>
      </w:tr>
      <w:tr w:rsidR="00D126CC" w:rsidRPr="00204CEB" w14:paraId="30C14EB8"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1676DC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7EB5FF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BCD0CB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46E0EF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D40F9F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71139D47" w14:textId="77777777" w:rsidTr="00083837">
        <w:trPr>
          <w:trHeight w:hRule="exact" w:val="135"/>
          <w:jc w:val="center"/>
        </w:trPr>
        <w:tc>
          <w:tcPr>
            <w:tcW w:w="2017" w:type="dxa"/>
            <w:tcBorders>
              <w:top w:val="nil"/>
              <w:left w:val="single" w:sz="4" w:space="0" w:color="auto"/>
              <w:bottom w:val="nil"/>
              <w:right w:val="nil"/>
            </w:tcBorders>
            <w:vAlign w:val="bottom"/>
          </w:tcPr>
          <w:p w14:paraId="02F5BD3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868AEB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302694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E8CF93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141B6E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5988FC2" w14:textId="77777777" w:rsidTr="00083837">
        <w:trPr>
          <w:trHeight w:val="225"/>
          <w:jc w:val="center"/>
        </w:trPr>
        <w:tc>
          <w:tcPr>
            <w:tcW w:w="2017" w:type="dxa"/>
            <w:tcBorders>
              <w:top w:val="nil"/>
              <w:left w:val="single" w:sz="4" w:space="0" w:color="auto"/>
              <w:bottom w:val="nil"/>
              <w:right w:val="nil"/>
            </w:tcBorders>
            <w:vAlign w:val="bottom"/>
          </w:tcPr>
          <w:p w14:paraId="18859E5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59171D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Weighted Statistics</w:t>
            </w:r>
          </w:p>
        </w:tc>
        <w:tc>
          <w:tcPr>
            <w:tcW w:w="1208" w:type="dxa"/>
            <w:tcBorders>
              <w:top w:val="nil"/>
              <w:left w:val="nil"/>
              <w:bottom w:val="nil"/>
              <w:right w:val="nil"/>
            </w:tcBorders>
            <w:vAlign w:val="bottom"/>
          </w:tcPr>
          <w:p w14:paraId="66DC716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1F6D6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FA0F3B2"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8CFFEC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E6E41C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6DE6A8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DAA755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F648DC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43994DAE" w14:textId="77777777" w:rsidTr="00083837">
        <w:trPr>
          <w:trHeight w:hRule="exact" w:val="135"/>
          <w:jc w:val="center"/>
        </w:trPr>
        <w:tc>
          <w:tcPr>
            <w:tcW w:w="2017" w:type="dxa"/>
            <w:tcBorders>
              <w:top w:val="nil"/>
              <w:left w:val="single" w:sz="4" w:space="0" w:color="auto"/>
              <w:bottom w:val="nil"/>
              <w:right w:val="nil"/>
            </w:tcBorders>
            <w:vAlign w:val="bottom"/>
          </w:tcPr>
          <w:p w14:paraId="0CB1E80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01F31D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7C7715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95358C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D821CD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A60323B" w14:textId="77777777" w:rsidTr="00083837">
        <w:trPr>
          <w:trHeight w:val="225"/>
          <w:jc w:val="center"/>
        </w:trPr>
        <w:tc>
          <w:tcPr>
            <w:tcW w:w="2017" w:type="dxa"/>
            <w:tcBorders>
              <w:top w:val="nil"/>
              <w:left w:val="single" w:sz="4" w:space="0" w:color="auto"/>
              <w:bottom w:val="nil"/>
              <w:right w:val="nil"/>
            </w:tcBorders>
            <w:vAlign w:val="bottom"/>
          </w:tcPr>
          <w:p w14:paraId="6B45E36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7332B6E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0.094333</w:t>
            </w:r>
          </w:p>
        </w:tc>
        <w:tc>
          <w:tcPr>
            <w:tcW w:w="2415" w:type="dxa"/>
            <w:gridSpan w:val="2"/>
            <w:tcBorders>
              <w:top w:val="nil"/>
              <w:left w:val="nil"/>
              <w:bottom w:val="nil"/>
              <w:right w:val="nil"/>
            </w:tcBorders>
            <w:vAlign w:val="bottom"/>
          </w:tcPr>
          <w:p w14:paraId="7BA04BFB"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4F8FCAB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-0.028339</w:t>
            </w:r>
          </w:p>
        </w:tc>
      </w:tr>
      <w:tr w:rsidR="00D126CC" w:rsidRPr="00204CEB" w14:paraId="08A41C5F" w14:textId="77777777" w:rsidTr="00083837">
        <w:trPr>
          <w:trHeight w:val="225"/>
          <w:jc w:val="center"/>
        </w:trPr>
        <w:tc>
          <w:tcPr>
            <w:tcW w:w="2017" w:type="dxa"/>
            <w:tcBorders>
              <w:top w:val="nil"/>
              <w:left w:val="single" w:sz="4" w:space="0" w:color="auto"/>
              <w:bottom w:val="nil"/>
              <w:right w:val="nil"/>
            </w:tcBorders>
            <w:vAlign w:val="bottom"/>
          </w:tcPr>
          <w:p w14:paraId="3773EF4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Adjusted R-squared</w:t>
            </w:r>
          </w:p>
        </w:tc>
        <w:tc>
          <w:tcPr>
            <w:tcW w:w="1103" w:type="dxa"/>
            <w:tcBorders>
              <w:top w:val="nil"/>
              <w:left w:val="nil"/>
              <w:bottom w:val="nil"/>
              <w:right w:val="nil"/>
            </w:tcBorders>
            <w:vAlign w:val="bottom"/>
          </w:tcPr>
          <w:p w14:paraId="75AF5B9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0.058816</w:t>
            </w:r>
          </w:p>
        </w:tc>
        <w:tc>
          <w:tcPr>
            <w:tcW w:w="2415" w:type="dxa"/>
            <w:gridSpan w:val="2"/>
            <w:tcBorders>
              <w:top w:val="nil"/>
              <w:left w:val="nil"/>
              <w:bottom w:val="nil"/>
              <w:right w:val="nil"/>
            </w:tcBorders>
            <w:vAlign w:val="bottom"/>
          </w:tcPr>
          <w:p w14:paraId="6358D5A4"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6208DA1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0.052371</w:t>
            </w:r>
          </w:p>
        </w:tc>
      </w:tr>
      <w:tr w:rsidR="00D126CC" w:rsidRPr="00204CEB" w14:paraId="68A238CA" w14:textId="77777777" w:rsidTr="00083837">
        <w:trPr>
          <w:trHeight w:val="225"/>
          <w:jc w:val="center"/>
        </w:trPr>
        <w:tc>
          <w:tcPr>
            <w:tcW w:w="2017" w:type="dxa"/>
            <w:tcBorders>
              <w:top w:val="nil"/>
              <w:left w:val="single" w:sz="4" w:space="0" w:color="auto"/>
              <w:bottom w:val="nil"/>
              <w:right w:val="nil"/>
            </w:tcBorders>
            <w:vAlign w:val="bottom"/>
          </w:tcPr>
          <w:p w14:paraId="1AE124D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S.E. of regression</w:t>
            </w:r>
          </w:p>
        </w:tc>
        <w:tc>
          <w:tcPr>
            <w:tcW w:w="1103" w:type="dxa"/>
            <w:tcBorders>
              <w:top w:val="nil"/>
              <w:left w:val="nil"/>
              <w:bottom w:val="nil"/>
              <w:right w:val="nil"/>
            </w:tcBorders>
            <w:vAlign w:val="bottom"/>
          </w:tcPr>
          <w:p w14:paraId="4A4EBB5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0.050808</w:t>
            </w:r>
          </w:p>
        </w:tc>
        <w:tc>
          <w:tcPr>
            <w:tcW w:w="2415" w:type="dxa"/>
            <w:gridSpan w:val="2"/>
            <w:tcBorders>
              <w:top w:val="nil"/>
              <w:left w:val="nil"/>
              <w:bottom w:val="nil"/>
              <w:right w:val="nil"/>
            </w:tcBorders>
            <w:vAlign w:val="bottom"/>
          </w:tcPr>
          <w:p w14:paraId="49751E9E"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14:paraId="2D24677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0.394962</w:t>
            </w:r>
          </w:p>
        </w:tc>
      </w:tr>
      <w:tr w:rsidR="00D126CC" w:rsidRPr="00204CEB" w14:paraId="04967750" w14:textId="77777777" w:rsidTr="00083837">
        <w:trPr>
          <w:trHeight w:val="225"/>
          <w:jc w:val="center"/>
        </w:trPr>
        <w:tc>
          <w:tcPr>
            <w:tcW w:w="2017" w:type="dxa"/>
            <w:tcBorders>
              <w:top w:val="nil"/>
              <w:left w:val="single" w:sz="4" w:space="0" w:color="auto"/>
              <w:bottom w:val="nil"/>
              <w:right w:val="nil"/>
            </w:tcBorders>
            <w:vAlign w:val="bottom"/>
          </w:tcPr>
          <w:p w14:paraId="32698130"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F-statistic</w:t>
            </w:r>
          </w:p>
        </w:tc>
        <w:tc>
          <w:tcPr>
            <w:tcW w:w="1103" w:type="dxa"/>
            <w:tcBorders>
              <w:top w:val="nil"/>
              <w:left w:val="nil"/>
              <w:bottom w:val="nil"/>
              <w:right w:val="nil"/>
            </w:tcBorders>
            <w:vAlign w:val="bottom"/>
          </w:tcPr>
          <w:p w14:paraId="148DE62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2.656031</w:t>
            </w:r>
          </w:p>
        </w:tc>
        <w:tc>
          <w:tcPr>
            <w:tcW w:w="2415" w:type="dxa"/>
            <w:gridSpan w:val="2"/>
            <w:tcBorders>
              <w:top w:val="nil"/>
              <w:left w:val="nil"/>
              <w:bottom w:val="nil"/>
              <w:right w:val="nil"/>
            </w:tcBorders>
            <w:vAlign w:val="bottom"/>
          </w:tcPr>
          <w:p w14:paraId="22C44117"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5E01C2A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1.793360</w:t>
            </w:r>
          </w:p>
        </w:tc>
      </w:tr>
      <w:tr w:rsidR="00D126CC" w:rsidRPr="00204CEB" w14:paraId="0C958A09" w14:textId="77777777" w:rsidTr="00083837">
        <w:trPr>
          <w:trHeight w:val="225"/>
          <w:jc w:val="center"/>
        </w:trPr>
        <w:tc>
          <w:tcPr>
            <w:tcW w:w="2017" w:type="dxa"/>
            <w:tcBorders>
              <w:top w:val="nil"/>
              <w:left w:val="single" w:sz="4" w:space="0" w:color="auto"/>
              <w:bottom w:val="nil"/>
              <w:right w:val="nil"/>
            </w:tcBorders>
            <w:vAlign w:val="bottom"/>
          </w:tcPr>
          <w:p w14:paraId="1B6BF355"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Prob(F-statistic)</w:t>
            </w:r>
          </w:p>
        </w:tc>
        <w:tc>
          <w:tcPr>
            <w:tcW w:w="1103" w:type="dxa"/>
            <w:tcBorders>
              <w:top w:val="nil"/>
              <w:left w:val="nil"/>
              <w:bottom w:val="nil"/>
              <w:right w:val="nil"/>
            </w:tcBorders>
            <w:vAlign w:val="bottom"/>
          </w:tcPr>
          <w:p w14:paraId="1762D15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0.017666</w:t>
            </w:r>
          </w:p>
        </w:tc>
        <w:tc>
          <w:tcPr>
            <w:tcW w:w="1207" w:type="dxa"/>
            <w:tcBorders>
              <w:top w:val="nil"/>
              <w:left w:val="nil"/>
              <w:bottom w:val="nil"/>
              <w:right w:val="nil"/>
            </w:tcBorders>
            <w:vAlign w:val="bottom"/>
          </w:tcPr>
          <w:p w14:paraId="450662DB"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10B3A63"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6CB9EBD"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204CEB" w14:paraId="35CD854B"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5FDD38C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44D855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A5DB13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3763588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79470D1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287F5D99" w14:textId="77777777" w:rsidR="00D126CC" w:rsidRDefault="00D126CC" w:rsidP="00083837">
      <w:pPr>
        <w:pStyle w:val="ListParagraph"/>
        <w:spacing w:after="0" w:line="360" w:lineRule="auto"/>
        <w:jc w:val="center"/>
        <w:rPr>
          <w:rFonts w:ascii="Times New Roman" w:hAnsi="Times New Roman" w:cs="Times New Roman"/>
          <w:sz w:val="24"/>
        </w:rPr>
      </w:pPr>
      <w:r w:rsidRPr="00204CEB">
        <w:rPr>
          <w:rFonts w:ascii="Arial" w:hAnsi="Arial" w:cs="Arial"/>
          <w:sz w:val="18"/>
          <w:szCs w:val="18"/>
        </w:rPr>
        <w:br/>
      </w:r>
    </w:p>
    <w:p w14:paraId="393677C5" w14:textId="77777777" w:rsidR="00D126CC" w:rsidRDefault="00D126CC" w:rsidP="00083837">
      <w:pPr>
        <w:pStyle w:val="ListParagraph"/>
        <w:spacing w:after="0" w:line="360" w:lineRule="auto"/>
        <w:jc w:val="center"/>
        <w:rPr>
          <w:rFonts w:ascii="Times New Roman" w:hAnsi="Times New Roman" w:cs="Times New Roman"/>
          <w:sz w:val="24"/>
        </w:rPr>
      </w:pPr>
    </w:p>
    <w:p w14:paraId="799D9B74" w14:textId="77777777" w:rsidR="00D126CC" w:rsidRDefault="00D126CC" w:rsidP="00083837">
      <w:pPr>
        <w:pStyle w:val="ListParagraph"/>
        <w:spacing w:after="0" w:line="360" w:lineRule="auto"/>
        <w:jc w:val="center"/>
        <w:rPr>
          <w:rFonts w:ascii="Times New Roman" w:hAnsi="Times New Roman" w:cs="Times New Roman"/>
          <w:sz w:val="24"/>
        </w:rPr>
      </w:pPr>
    </w:p>
    <w:p w14:paraId="2E6197A5" w14:textId="77777777" w:rsidR="00D126CC" w:rsidRDefault="00D126CC" w:rsidP="00083837">
      <w:pPr>
        <w:pStyle w:val="ListParagraph"/>
        <w:spacing w:after="0" w:line="360" w:lineRule="auto"/>
        <w:jc w:val="center"/>
        <w:rPr>
          <w:rFonts w:ascii="Times New Roman" w:hAnsi="Times New Roman" w:cs="Times New Roman"/>
          <w:sz w:val="24"/>
        </w:rPr>
      </w:pPr>
    </w:p>
    <w:p w14:paraId="71035AFF" w14:textId="77777777" w:rsidR="00D126CC" w:rsidRDefault="00D126CC" w:rsidP="00083837">
      <w:pPr>
        <w:pStyle w:val="ListParagraph"/>
        <w:spacing w:after="0" w:line="360" w:lineRule="auto"/>
        <w:jc w:val="center"/>
        <w:rPr>
          <w:rFonts w:ascii="Times New Roman" w:hAnsi="Times New Roman" w:cs="Times New Roman"/>
          <w:sz w:val="24"/>
        </w:rPr>
      </w:pPr>
    </w:p>
    <w:p w14:paraId="28C6E279" w14:textId="77777777" w:rsidR="00D126CC" w:rsidRDefault="00D126CC" w:rsidP="00083837">
      <w:pPr>
        <w:pStyle w:val="ListParagraph"/>
        <w:spacing w:after="0" w:line="360" w:lineRule="auto"/>
        <w:jc w:val="center"/>
        <w:rPr>
          <w:rFonts w:ascii="Times New Roman" w:hAnsi="Times New Roman" w:cs="Times New Roman"/>
          <w:sz w:val="24"/>
        </w:rPr>
      </w:pPr>
    </w:p>
    <w:p w14:paraId="70EAFCEB" w14:textId="77777777" w:rsidR="00D126CC" w:rsidRDefault="00D126CC" w:rsidP="00083837">
      <w:pPr>
        <w:pStyle w:val="ListParagraph"/>
        <w:spacing w:after="0" w:line="360" w:lineRule="auto"/>
        <w:jc w:val="center"/>
        <w:rPr>
          <w:rFonts w:ascii="Times New Roman" w:hAnsi="Times New Roman" w:cs="Times New Roman"/>
          <w:sz w:val="24"/>
        </w:rPr>
      </w:pPr>
    </w:p>
    <w:p w14:paraId="01F5AFB9" w14:textId="77777777" w:rsidR="00D126CC" w:rsidRDefault="00D126CC" w:rsidP="00083837">
      <w:pPr>
        <w:pStyle w:val="ListParagraph"/>
        <w:spacing w:after="0" w:line="360" w:lineRule="auto"/>
        <w:jc w:val="center"/>
        <w:rPr>
          <w:rFonts w:ascii="Times New Roman" w:hAnsi="Times New Roman" w:cs="Times New Roman"/>
          <w:sz w:val="24"/>
        </w:rPr>
      </w:pPr>
    </w:p>
    <w:p w14:paraId="4962F27F" w14:textId="77777777" w:rsidR="00D126CC" w:rsidRDefault="00D126CC" w:rsidP="001B1409">
      <w:pPr>
        <w:pStyle w:val="ListParagraph"/>
        <w:numPr>
          <w:ilvl w:val="0"/>
          <w:numId w:val="130"/>
        </w:numPr>
        <w:spacing w:after="0"/>
        <w:ind w:left="426"/>
        <w:rPr>
          <w:rFonts w:ascii="Times New Roman" w:hAnsi="Times New Roman" w:cs="Times New Roman"/>
          <w:sz w:val="24"/>
        </w:rPr>
      </w:pPr>
      <w:r>
        <w:rPr>
          <w:rFonts w:ascii="Times New Roman" w:hAnsi="Times New Roman" w:cs="Times New Roman"/>
          <w:sz w:val="24"/>
        </w:rPr>
        <w:lastRenderedPageBreak/>
        <w:t>Model REM (Lanjutan)</w:t>
      </w:r>
    </w:p>
    <w:p w14:paraId="73FDC502" w14:textId="77777777" w:rsidR="00D126CC" w:rsidRDefault="00D126CC" w:rsidP="00083837">
      <w:pPr>
        <w:pStyle w:val="ListParagraph"/>
        <w:spacing w:after="0" w:line="360" w:lineRule="auto"/>
        <w:jc w:val="center"/>
        <w:rPr>
          <w:rFonts w:ascii="Times New Roman" w:hAnsi="Times New Roman" w:cs="Times New Roman"/>
          <w:sz w:val="24"/>
        </w:rPr>
      </w:pPr>
    </w:p>
    <w:p w14:paraId="697BCA85" w14:textId="77777777" w:rsidR="00D126CC"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dan Semasa Pandemi Covid-19 (2019-2020)</w:t>
      </w:r>
    </w:p>
    <w:p w14:paraId="4D1546A1" w14:textId="77777777" w:rsidR="00D126CC" w:rsidRPr="00204CEB"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204CEB" w14:paraId="02518194"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4443610F"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Dependent Variable: DACC</w:t>
            </w:r>
          </w:p>
        </w:tc>
        <w:tc>
          <w:tcPr>
            <w:tcW w:w="1208" w:type="dxa"/>
            <w:tcBorders>
              <w:top w:val="single" w:sz="4" w:space="0" w:color="auto"/>
              <w:left w:val="nil"/>
              <w:bottom w:val="nil"/>
              <w:right w:val="nil"/>
            </w:tcBorders>
            <w:vAlign w:val="bottom"/>
          </w:tcPr>
          <w:p w14:paraId="67EF5C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64C55B6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EB9E0D9"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0BE4AC7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Method: Panel EGLS (Cross-section random effects)</w:t>
            </w:r>
          </w:p>
        </w:tc>
      </w:tr>
      <w:tr w:rsidR="00D126CC" w:rsidRPr="00204CEB" w14:paraId="5C0DE82A" w14:textId="77777777" w:rsidTr="00083837">
        <w:trPr>
          <w:trHeight w:val="225"/>
          <w:jc w:val="center"/>
        </w:trPr>
        <w:tc>
          <w:tcPr>
            <w:tcW w:w="4327" w:type="dxa"/>
            <w:gridSpan w:val="3"/>
            <w:tcBorders>
              <w:top w:val="nil"/>
              <w:left w:val="single" w:sz="4" w:space="0" w:color="auto"/>
              <w:bottom w:val="nil"/>
              <w:right w:val="nil"/>
            </w:tcBorders>
            <w:vAlign w:val="bottom"/>
          </w:tcPr>
          <w:p w14:paraId="1BF3C076"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Date: 06/20/22   Time: 09:59</w:t>
            </w:r>
          </w:p>
        </w:tc>
        <w:tc>
          <w:tcPr>
            <w:tcW w:w="1208" w:type="dxa"/>
            <w:tcBorders>
              <w:top w:val="nil"/>
              <w:left w:val="nil"/>
              <w:bottom w:val="nil"/>
              <w:right w:val="nil"/>
            </w:tcBorders>
            <w:vAlign w:val="bottom"/>
          </w:tcPr>
          <w:p w14:paraId="712B3F0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31E4A1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7553583" w14:textId="77777777" w:rsidTr="00083837">
        <w:trPr>
          <w:trHeight w:val="225"/>
          <w:jc w:val="center"/>
        </w:trPr>
        <w:tc>
          <w:tcPr>
            <w:tcW w:w="4327" w:type="dxa"/>
            <w:gridSpan w:val="3"/>
            <w:tcBorders>
              <w:top w:val="nil"/>
              <w:left w:val="single" w:sz="4" w:space="0" w:color="auto"/>
              <w:bottom w:val="nil"/>
              <w:right w:val="nil"/>
            </w:tcBorders>
            <w:vAlign w:val="bottom"/>
          </w:tcPr>
          <w:p w14:paraId="1C9084DA"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Sample: 2019 2020</w:t>
            </w:r>
          </w:p>
        </w:tc>
        <w:tc>
          <w:tcPr>
            <w:tcW w:w="1208" w:type="dxa"/>
            <w:tcBorders>
              <w:top w:val="nil"/>
              <w:left w:val="nil"/>
              <w:bottom w:val="nil"/>
              <w:right w:val="nil"/>
            </w:tcBorders>
            <w:vAlign w:val="bottom"/>
          </w:tcPr>
          <w:p w14:paraId="6F4560C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39DC9D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09EA6D1" w14:textId="77777777" w:rsidTr="00083837">
        <w:trPr>
          <w:trHeight w:val="225"/>
          <w:jc w:val="center"/>
        </w:trPr>
        <w:tc>
          <w:tcPr>
            <w:tcW w:w="4327" w:type="dxa"/>
            <w:gridSpan w:val="3"/>
            <w:tcBorders>
              <w:top w:val="nil"/>
              <w:left w:val="single" w:sz="4" w:space="0" w:color="auto"/>
              <w:bottom w:val="nil"/>
              <w:right w:val="nil"/>
            </w:tcBorders>
            <w:vAlign w:val="bottom"/>
          </w:tcPr>
          <w:p w14:paraId="4AF2DED2"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Periods included: 2</w:t>
            </w:r>
          </w:p>
        </w:tc>
        <w:tc>
          <w:tcPr>
            <w:tcW w:w="1208" w:type="dxa"/>
            <w:tcBorders>
              <w:top w:val="nil"/>
              <w:left w:val="nil"/>
              <w:bottom w:val="nil"/>
              <w:right w:val="nil"/>
            </w:tcBorders>
            <w:vAlign w:val="bottom"/>
          </w:tcPr>
          <w:p w14:paraId="625AFE4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7D9910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21D8001" w14:textId="77777777" w:rsidTr="00083837">
        <w:trPr>
          <w:trHeight w:val="225"/>
          <w:jc w:val="center"/>
        </w:trPr>
        <w:tc>
          <w:tcPr>
            <w:tcW w:w="4327" w:type="dxa"/>
            <w:gridSpan w:val="3"/>
            <w:tcBorders>
              <w:top w:val="nil"/>
              <w:left w:val="single" w:sz="4" w:space="0" w:color="auto"/>
              <w:bottom w:val="nil"/>
              <w:right w:val="nil"/>
            </w:tcBorders>
            <w:vAlign w:val="bottom"/>
          </w:tcPr>
          <w:p w14:paraId="71728CD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529324E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1FB55F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6106B24" w14:textId="77777777" w:rsidTr="00083837">
        <w:trPr>
          <w:trHeight w:val="225"/>
          <w:jc w:val="center"/>
        </w:trPr>
        <w:tc>
          <w:tcPr>
            <w:tcW w:w="5535" w:type="dxa"/>
            <w:gridSpan w:val="4"/>
            <w:tcBorders>
              <w:top w:val="nil"/>
              <w:left w:val="single" w:sz="4" w:space="0" w:color="auto"/>
              <w:bottom w:val="nil"/>
              <w:right w:val="nil"/>
            </w:tcBorders>
            <w:vAlign w:val="bottom"/>
          </w:tcPr>
          <w:p w14:paraId="50C484B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Total panel (balanced) observations: 80</w:t>
            </w:r>
          </w:p>
        </w:tc>
        <w:tc>
          <w:tcPr>
            <w:tcW w:w="997" w:type="dxa"/>
            <w:tcBorders>
              <w:top w:val="nil"/>
              <w:left w:val="nil"/>
              <w:bottom w:val="nil"/>
              <w:right w:val="single" w:sz="4" w:space="0" w:color="auto"/>
            </w:tcBorders>
            <w:vAlign w:val="bottom"/>
          </w:tcPr>
          <w:p w14:paraId="1E2394C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E885F4B"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4EEB28C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Swamy and Arora estimator of component variances</w:t>
            </w:r>
          </w:p>
        </w:tc>
      </w:tr>
      <w:tr w:rsidR="00D126CC" w:rsidRPr="00204CEB" w14:paraId="7DD61888"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40BC838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B0ED69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34B450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9A5210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6EEFBA9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65A9850" w14:textId="77777777" w:rsidTr="00083837">
        <w:trPr>
          <w:trHeight w:hRule="exact" w:val="135"/>
          <w:jc w:val="center"/>
        </w:trPr>
        <w:tc>
          <w:tcPr>
            <w:tcW w:w="2017" w:type="dxa"/>
            <w:tcBorders>
              <w:top w:val="nil"/>
              <w:left w:val="single" w:sz="4" w:space="0" w:color="auto"/>
              <w:bottom w:val="nil"/>
              <w:right w:val="nil"/>
            </w:tcBorders>
            <w:vAlign w:val="bottom"/>
          </w:tcPr>
          <w:p w14:paraId="197805F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C8A29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B5F54E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347F06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9DEE09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59BAE6F" w14:textId="77777777" w:rsidTr="00083837">
        <w:trPr>
          <w:trHeight w:val="225"/>
          <w:jc w:val="center"/>
        </w:trPr>
        <w:tc>
          <w:tcPr>
            <w:tcW w:w="2017" w:type="dxa"/>
            <w:tcBorders>
              <w:top w:val="nil"/>
              <w:left w:val="single" w:sz="4" w:space="0" w:color="auto"/>
              <w:bottom w:val="nil"/>
              <w:right w:val="nil"/>
            </w:tcBorders>
            <w:vAlign w:val="bottom"/>
          </w:tcPr>
          <w:p w14:paraId="2C91E2E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Variable</w:t>
            </w:r>
          </w:p>
        </w:tc>
        <w:tc>
          <w:tcPr>
            <w:tcW w:w="1103" w:type="dxa"/>
            <w:tcBorders>
              <w:top w:val="nil"/>
              <w:left w:val="nil"/>
              <w:bottom w:val="nil"/>
              <w:right w:val="nil"/>
            </w:tcBorders>
            <w:vAlign w:val="bottom"/>
          </w:tcPr>
          <w:p w14:paraId="73BB318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Coefficient</w:t>
            </w:r>
          </w:p>
        </w:tc>
        <w:tc>
          <w:tcPr>
            <w:tcW w:w="1207" w:type="dxa"/>
            <w:tcBorders>
              <w:top w:val="nil"/>
              <w:left w:val="nil"/>
              <w:bottom w:val="nil"/>
              <w:right w:val="nil"/>
            </w:tcBorders>
            <w:vAlign w:val="bottom"/>
          </w:tcPr>
          <w:p w14:paraId="6F66FD6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Std. Error</w:t>
            </w:r>
          </w:p>
        </w:tc>
        <w:tc>
          <w:tcPr>
            <w:tcW w:w="1208" w:type="dxa"/>
            <w:tcBorders>
              <w:top w:val="nil"/>
              <w:left w:val="nil"/>
              <w:bottom w:val="nil"/>
              <w:right w:val="nil"/>
            </w:tcBorders>
            <w:vAlign w:val="bottom"/>
          </w:tcPr>
          <w:p w14:paraId="5D15173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0D29548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Prob.  </w:t>
            </w:r>
          </w:p>
        </w:tc>
      </w:tr>
      <w:tr w:rsidR="00D126CC" w:rsidRPr="00204CEB" w14:paraId="07655D10"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407F9C6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AA12C6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4327D9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007ABB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71528FD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2281C6E" w14:textId="77777777" w:rsidTr="00083837">
        <w:trPr>
          <w:trHeight w:hRule="exact" w:val="135"/>
          <w:jc w:val="center"/>
        </w:trPr>
        <w:tc>
          <w:tcPr>
            <w:tcW w:w="2017" w:type="dxa"/>
            <w:tcBorders>
              <w:top w:val="nil"/>
              <w:left w:val="single" w:sz="4" w:space="0" w:color="auto"/>
              <w:bottom w:val="nil"/>
              <w:right w:val="nil"/>
            </w:tcBorders>
            <w:vAlign w:val="bottom"/>
          </w:tcPr>
          <w:p w14:paraId="56AFF19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6D3682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7503CA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C34606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063726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A9132D7" w14:textId="77777777" w:rsidTr="00083837">
        <w:trPr>
          <w:trHeight w:val="225"/>
          <w:jc w:val="center"/>
        </w:trPr>
        <w:tc>
          <w:tcPr>
            <w:tcW w:w="2017" w:type="dxa"/>
            <w:tcBorders>
              <w:top w:val="nil"/>
              <w:left w:val="single" w:sz="4" w:space="0" w:color="auto"/>
              <w:bottom w:val="nil"/>
              <w:right w:val="nil"/>
            </w:tcBorders>
            <w:vAlign w:val="bottom"/>
          </w:tcPr>
          <w:p w14:paraId="27D760F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w:t>
            </w:r>
          </w:p>
        </w:tc>
        <w:tc>
          <w:tcPr>
            <w:tcW w:w="1103" w:type="dxa"/>
            <w:tcBorders>
              <w:top w:val="nil"/>
              <w:left w:val="nil"/>
              <w:bottom w:val="nil"/>
              <w:right w:val="nil"/>
            </w:tcBorders>
            <w:vAlign w:val="bottom"/>
          </w:tcPr>
          <w:p w14:paraId="0CB05FC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0.200699</w:t>
            </w:r>
          </w:p>
        </w:tc>
        <w:tc>
          <w:tcPr>
            <w:tcW w:w="1207" w:type="dxa"/>
            <w:tcBorders>
              <w:top w:val="nil"/>
              <w:left w:val="nil"/>
              <w:bottom w:val="nil"/>
              <w:right w:val="nil"/>
            </w:tcBorders>
            <w:vAlign w:val="bottom"/>
          </w:tcPr>
          <w:p w14:paraId="6557A3B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0.122322</w:t>
            </w:r>
          </w:p>
        </w:tc>
        <w:tc>
          <w:tcPr>
            <w:tcW w:w="1208" w:type="dxa"/>
            <w:tcBorders>
              <w:top w:val="nil"/>
              <w:left w:val="nil"/>
              <w:bottom w:val="nil"/>
              <w:right w:val="nil"/>
            </w:tcBorders>
            <w:vAlign w:val="bottom"/>
          </w:tcPr>
          <w:p w14:paraId="6E30B3CA"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1.640741</w:t>
            </w:r>
          </w:p>
        </w:tc>
        <w:tc>
          <w:tcPr>
            <w:tcW w:w="997" w:type="dxa"/>
            <w:tcBorders>
              <w:top w:val="nil"/>
              <w:left w:val="nil"/>
              <w:bottom w:val="nil"/>
              <w:right w:val="single" w:sz="4" w:space="0" w:color="auto"/>
            </w:tcBorders>
            <w:vAlign w:val="bottom"/>
          </w:tcPr>
          <w:p w14:paraId="5D6E467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0.1052</w:t>
            </w:r>
          </w:p>
        </w:tc>
      </w:tr>
      <w:tr w:rsidR="00D126CC" w:rsidRPr="00204CEB" w14:paraId="4EAE1C2C" w14:textId="77777777" w:rsidTr="00083837">
        <w:trPr>
          <w:trHeight w:val="225"/>
          <w:jc w:val="center"/>
        </w:trPr>
        <w:tc>
          <w:tcPr>
            <w:tcW w:w="2017" w:type="dxa"/>
            <w:tcBorders>
              <w:top w:val="nil"/>
              <w:left w:val="single" w:sz="4" w:space="0" w:color="auto"/>
              <w:bottom w:val="nil"/>
              <w:right w:val="nil"/>
            </w:tcBorders>
            <w:vAlign w:val="bottom"/>
          </w:tcPr>
          <w:p w14:paraId="5F58617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KM</w:t>
            </w:r>
          </w:p>
        </w:tc>
        <w:tc>
          <w:tcPr>
            <w:tcW w:w="1103" w:type="dxa"/>
            <w:tcBorders>
              <w:top w:val="nil"/>
              <w:left w:val="nil"/>
              <w:bottom w:val="nil"/>
              <w:right w:val="nil"/>
            </w:tcBorders>
            <w:vAlign w:val="bottom"/>
          </w:tcPr>
          <w:p w14:paraId="5CA0A3C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-0.562742</w:t>
            </w:r>
          </w:p>
        </w:tc>
        <w:tc>
          <w:tcPr>
            <w:tcW w:w="1207" w:type="dxa"/>
            <w:tcBorders>
              <w:top w:val="nil"/>
              <w:left w:val="nil"/>
              <w:bottom w:val="nil"/>
              <w:right w:val="nil"/>
            </w:tcBorders>
            <w:vAlign w:val="bottom"/>
          </w:tcPr>
          <w:p w14:paraId="19B8831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0.257926</w:t>
            </w:r>
          </w:p>
        </w:tc>
        <w:tc>
          <w:tcPr>
            <w:tcW w:w="1208" w:type="dxa"/>
            <w:tcBorders>
              <w:top w:val="nil"/>
              <w:left w:val="nil"/>
              <w:bottom w:val="nil"/>
              <w:right w:val="nil"/>
            </w:tcBorders>
            <w:vAlign w:val="bottom"/>
          </w:tcPr>
          <w:p w14:paraId="568A6CE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-2.181799</w:t>
            </w:r>
          </w:p>
        </w:tc>
        <w:tc>
          <w:tcPr>
            <w:tcW w:w="997" w:type="dxa"/>
            <w:tcBorders>
              <w:top w:val="nil"/>
              <w:left w:val="nil"/>
              <w:bottom w:val="nil"/>
              <w:right w:val="single" w:sz="4" w:space="0" w:color="auto"/>
            </w:tcBorders>
            <w:vAlign w:val="bottom"/>
          </w:tcPr>
          <w:p w14:paraId="1781192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0.0324</w:t>
            </w:r>
          </w:p>
        </w:tc>
      </w:tr>
      <w:tr w:rsidR="00D126CC" w:rsidRPr="00204CEB" w14:paraId="27D0B748" w14:textId="77777777" w:rsidTr="00083837">
        <w:trPr>
          <w:trHeight w:val="225"/>
          <w:jc w:val="center"/>
        </w:trPr>
        <w:tc>
          <w:tcPr>
            <w:tcW w:w="2017" w:type="dxa"/>
            <w:tcBorders>
              <w:top w:val="nil"/>
              <w:left w:val="single" w:sz="4" w:space="0" w:color="auto"/>
              <w:bottom w:val="nil"/>
              <w:right w:val="nil"/>
            </w:tcBorders>
            <w:vAlign w:val="bottom"/>
          </w:tcPr>
          <w:p w14:paraId="087B904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KI</w:t>
            </w:r>
          </w:p>
        </w:tc>
        <w:tc>
          <w:tcPr>
            <w:tcW w:w="1103" w:type="dxa"/>
            <w:tcBorders>
              <w:top w:val="nil"/>
              <w:left w:val="nil"/>
              <w:bottom w:val="nil"/>
              <w:right w:val="nil"/>
            </w:tcBorders>
            <w:vAlign w:val="bottom"/>
          </w:tcPr>
          <w:p w14:paraId="075A30B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-0.174329</w:t>
            </w:r>
          </w:p>
        </w:tc>
        <w:tc>
          <w:tcPr>
            <w:tcW w:w="1207" w:type="dxa"/>
            <w:tcBorders>
              <w:top w:val="nil"/>
              <w:left w:val="nil"/>
              <w:bottom w:val="nil"/>
              <w:right w:val="nil"/>
            </w:tcBorders>
            <w:vAlign w:val="bottom"/>
          </w:tcPr>
          <w:p w14:paraId="2A0C605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0.035060</w:t>
            </w:r>
          </w:p>
        </w:tc>
        <w:tc>
          <w:tcPr>
            <w:tcW w:w="1208" w:type="dxa"/>
            <w:tcBorders>
              <w:top w:val="nil"/>
              <w:left w:val="nil"/>
              <w:bottom w:val="nil"/>
              <w:right w:val="nil"/>
            </w:tcBorders>
            <w:vAlign w:val="bottom"/>
          </w:tcPr>
          <w:p w14:paraId="37D8740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-4.972313</w:t>
            </w:r>
          </w:p>
        </w:tc>
        <w:tc>
          <w:tcPr>
            <w:tcW w:w="997" w:type="dxa"/>
            <w:tcBorders>
              <w:top w:val="nil"/>
              <w:left w:val="nil"/>
              <w:bottom w:val="nil"/>
              <w:right w:val="single" w:sz="4" w:space="0" w:color="auto"/>
            </w:tcBorders>
            <w:vAlign w:val="bottom"/>
          </w:tcPr>
          <w:p w14:paraId="05E7C72D"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0.0000</w:t>
            </w:r>
          </w:p>
        </w:tc>
      </w:tr>
      <w:tr w:rsidR="00D126CC" w:rsidRPr="00204CEB" w14:paraId="52405D6C" w14:textId="77777777" w:rsidTr="00083837">
        <w:trPr>
          <w:trHeight w:val="225"/>
          <w:jc w:val="center"/>
        </w:trPr>
        <w:tc>
          <w:tcPr>
            <w:tcW w:w="2017" w:type="dxa"/>
            <w:tcBorders>
              <w:top w:val="nil"/>
              <w:left w:val="single" w:sz="4" w:space="0" w:color="auto"/>
              <w:bottom w:val="nil"/>
              <w:right w:val="nil"/>
            </w:tcBorders>
            <w:vAlign w:val="bottom"/>
          </w:tcPr>
          <w:p w14:paraId="0D1405E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DKI</w:t>
            </w:r>
          </w:p>
        </w:tc>
        <w:tc>
          <w:tcPr>
            <w:tcW w:w="1103" w:type="dxa"/>
            <w:tcBorders>
              <w:top w:val="nil"/>
              <w:left w:val="nil"/>
              <w:bottom w:val="nil"/>
              <w:right w:val="nil"/>
            </w:tcBorders>
            <w:vAlign w:val="bottom"/>
          </w:tcPr>
          <w:p w14:paraId="5432F9A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-0.042246</w:t>
            </w:r>
          </w:p>
        </w:tc>
        <w:tc>
          <w:tcPr>
            <w:tcW w:w="1207" w:type="dxa"/>
            <w:tcBorders>
              <w:top w:val="nil"/>
              <w:left w:val="nil"/>
              <w:bottom w:val="nil"/>
              <w:right w:val="nil"/>
            </w:tcBorders>
            <w:vAlign w:val="bottom"/>
          </w:tcPr>
          <w:p w14:paraId="429F94B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0.069867</w:t>
            </w:r>
          </w:p>
        </w:tc>
        <w:tc>
          <w:tcPr>
            <w:tcW w:w="1208" w:type="dxa"/>
            <w:tcBorders>
              <w:top w:val="nil"/>
              <w:left w:val="nil"/>
              <w:bottom w:val="nil"/>
              <w:right w:val="nil"/>
            </w:tcBorders>
            <w:vAlign w:val="bottom"/>
          </w:tcPr>
          <w:p w14:paraId="7F191AA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-0.604669</w:t>
            </w:r>
          </w:p>
        </w:tc>
        <w:tc>
          <w:tcPr>
            <w:tcW w:w="997" w:type="dxa"/>
            <w:tcBorders>
              <w:top w:val="nil"/>
              <w:left w:val="nil"/>
              <w:bottom w:val="nil"/>
              <w:right w:val="single" w:sz="4" w:space="0" w:color="auto"/>
            </w:tcBorders>
            <w:vAlign w:val="bottom"/>
          </w:tcPr>
          <w:p w14:paraId="0120614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0.5473</w:t>
            </w:r>
          </w:p>
        </w:tc>
      </w:tr>
      <w:tr w:rsidR="00D126CC" w:rsidRPr="00204CEB" w14:paraId="373DD961" w14:textId="77777777" w:rsidTr="00083837">
        <w:trPr>
          <w:trHeight w:val="225"/>
          <w:jc w:val="center"/>
        </w:trPr>
        <w:tc>
          <w:tcPr>
            <w:tcW w:w="2017" w:type="dxa"/>
            <w:tcBorders>
              <w:top w:val="nil"/>
              <w:left w:val="single" w:sz="4" w:space="0" w:color="auto"/>
              <w:bottom w:val="nil"/>
              <w:right w:val="nil"/>
            </w:tcBorders>
            <w:vAlign w:val="bottom"/>
          </w:tcPr>
          <w:p w14:paraId="0A4CCB6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KOA</w:t>
            </w:r>
          </w:p>
        </w:tc>
        <w:tc>
          <w:tcPr>
            <w:tcW w:w="1103" w:type="dxa"/>
            <w:tcBorders>
              <w:top w:val="nil"/>
              <w:left w:val="nil"/>
              <w:bottom w:val="nil"/>
              <w:right w:val="nil"/>
            </w:tcBorders>
            <w:vAlign w:val="bottom"/>
          </w:tcPr>
          <w:p w14:paraId="3F242B8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-0.003199</w:t>
            </w:r>
          </w:p>
        </w:tc>
        <w:tc>
          <w:tcPr>
            <w:tcW w:w="1207" w:type="dxa"/>
            <w:tcBorders>
              <w:top w:val="nil"/>
              <w:left w:val="nil"/>
              <w:bottom w:val="nil"/>
              <w:right w:val="nil"/>
            </w:tcBorders>
            <w:vAlign w:val="bottom"/>
          </w:tcPr>
          <w:p w14:paraId="69A780B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0.002617</w:t>
            </w:r>
          </w:p>
        </w:tc>
        <w:tc>
          <w:tcPr>
            <w:tcW w:w="1208" w:type="dxa"/>
            <w:tcBorders>
              <w:top w:val="nil"/>
              <w:left w:val="nil"/>
              <w:bottom w:val="nil"/>
              <w:right w:val="nil"/>
            </w:tcBorders>
            <w:vAlign w:val="bottom"/>
          </w:tcPr>
          <w:p w14:paraId="5A02953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-1.222213</w:t>
            </w:r>
          </w:p>
        </w:tc>
        <w:tc>
          <w:tcPr>
            <w:tcW w:w="997" w:type="dxa"/>
            <w:tcBorders>
              <w:top w:val="nil"/>
              <w:left w:val="nil"/>
              <w:bottom w:val="nil"/>
              <w:right w:val="single" w:sz="4" w:space="0" w:color="auto"/>
            </w:tcBorders>
            <w:vAlign w:val="bottom"/>
          </w:tcPr>
          <w:p w14:paraId="3022846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0.2256</w:t>
            </w:r>
          </w:p>
        </w:tc>
      </w:tr>
      <w:tr w:rsidR="00D126CC" w:rsidRPr="00204CEB" w14:paraId="19335F90" w14:textId="77777777" w:rsidTr="00083837">
        <w:trPr>
          <w:trHeight w:val="225"/>
          <w:jc w:val="center"/>
        </w:trPr>
        <w:tc>
          <w:tcPr>
            <w:tcW w:w="2017" w:type="dxa"/>
            <w:tcBorders>
              <w:top w:val="nil"/>
              <w:left w:val="single" w:sz="4" w:space="0" w:color="auto"/>
              <w:bottom w:val="nil"/>
              <w:right w:val="nil"/>
            </w:tcBorders>
            <w:vAlign w:val="bottom"/>
          </w:tcPr>
          <w:p w14:paraId="5AC92B0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LEV</w:t>
            </w:r>
          </w:p>
        </w:tc>
        <w:tc>
          <w:tcPr>
            <w:tcW w:w="1103" w:type="dxa"/>
            <w:tcBorders>
              <w:top w:val="nil"/>
              <w:left w:val="nil"/>
              <w:bottom w:val="nil"/>
              <w:right w:val="nil"/>
            </w:tcBorders>
            <w:vAlign w:val="bottom"/>
          </w:tcPr>
          <w:p w14:paraId="7284FF7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-0.074254</w:t>
            </w:r>
          </w:p>
        </w:tc>
        <w:tc>
          <w:tcPr>
            <w:tcW w:w="1207" w:type="dxa"/>
            <w:tcBorders>
              <w:top w:val="nil"/>
              <w:left w:val="nil"/>
              <w:bottom w:val="nil"/>
              <w:right w:val="nil"/>
            </w:tcBorders>
            <w:vAlign w:val="bottom"/>
          </w:tcPr>
          <w:p w14:paraId="73485F9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0.029660</w:t>
            </w:r>
          </w:p>
        </w:tc>
        <w:tc>
          <w:tcPr>
            <w:tcW w:w="1208" w:type="dxa"/>
            <w:tcBorders>
              <w:top w:val="nil"/>
              <w:left w:val="nil"/>
              <w:bottom w:val="nil"/>
              <w:right w:val="nil"/>
            </w:tcBorders>
            <w:vAlign w:val="bottom"/>
          </w:tcPr>
          <w:p w14:paraId="3A8870C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-2.503481</w:t>
            </w:r>
          </w:p>
        </w:tc>
        <w:tc>
          <w:tcPr>
            <w:tcW w:w="997" w:type="dxa"/>
            <w:tcBorders>
              <w:top w:val="nil"/>
              <w:left w:val="nil"/>
              <w:bottom w:val="nil"/>
              <w:right w:val="single" w:sz="4" w:space="0" w:color="auto"/>
            </w:tcBorders>
            <w:vAlign w:val="bottom"/>
          </w:tcPr>
          <w:p w14:paraId="1F5BA0C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0.0146</w:t>
            </w:r>
          </w:p>
        </w:tc>
      </w:tr>
      <w:tr w:rsidR="00D126CC" w:rsidRPr="00204CEB" w14:paraId="34F9B780" w14:textId="77777777" w:rsidTr="00083837">
        <w:trPr>
          <w:trHeight w:val="225"/>
          <w:jc w:val="center"/>
        </w:trPr>
        <w:tc>
          <w:tcPr>
            <w:tcW w:w="2017" w:type="dxa"/>
            <w:tcBorders>
              <w:top w:val="nil"/>
              <w:left w:val="single" w:sz="4" w:space="0" w:color="auto"/>
              <w:bottom w:val="nil"/>
              <w:right w:val="nil"/>
            </w:tcBorders>
            <w:vAlign w:val="bottom"/>
          </w:tcPr>
          <w:p w14:paraId="62E5E16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FS</w:t>
            </w:r>
          </w:p>
        </w:tc>
        <w:tc>
          <w:tcPr>
            <w:tcW w:w="1103" w:type="dxa"/>
            <w:tcBorders>
              <w:top w:val="nil"/>
              <w:left w:val="nil"/>
              <w:bottom w:val="nil"/>
              <w:right w:val="nil"/>
            </w:tcBorders>
            <w:vAlign w:val="bottom"/>
          </w:tcPr>
          <w:p w14:paraId="28059200"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-0.002154</w:t>
            </w:r>
          </w:p>
        </w:tc>
        <w:tc>
          <w:tcPr>
            <w:tcW w:w="1207" w:type="dxa"/>
            <w:tcBorders>
              <w:top w:val="nil"/>
              <w:left w:val="nil"/>
              <w:bottom w:val="nil"/>
              <w:right w:val="nil"/>
            </w:tcBorders>
            <w:vAlign w:val="bottom"/>
          </w:tcPr>
          <w:p w14:paraId="78BED27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0.004006</w:t>
            </w:r>
          </w:p>
        </w:tc>
        <w:tc>
          <w:tcPr>
            <w:tcW w:w="1208" w:type="dxa"/>
            <w:tcBorders>
              <w:top w:val="nil"/>
              <w:left w:val="nil"/>
              <w:bottom w:val="nil"/>
              <w:right w:val="nil"/>
            </w:tcBorders>
            <w:vAlign w:val="bottom"/>
          </w:tcPr>
          <w:p w14:paraId="4B9C9EC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-0.537653</w:t>
            </w:r>
          </w:p>
        </w:tc>
        <w:tc>
          <w:tcPr>
            <w:tcW w:w="997" w:type="dxa"/>
            <w:tcBorders>
              <w:top w:val="nil"/>
              <w:left w:val="nil"/>
              <w:bottom w:val="nil"/>
              <w:right w:val="single" w:sz="4" w:space="0" w:color="auto"/>
            </w:tcBorders>
            <w:vAlign w:val="bottom"/>
          </w:tcPr>
          <w:p w14:paraId="5284353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0.5925</w:t>
            </w:r>
          </w:p>
        </w:tc>
      </w:tr>
      <w:tr w:rsidR="00D126CC" w:rsidRPr="00204CEB" w14:paraId="1C064836" w14:textId="77777777" w:rsidTr="00083837">
        <w:trPr>
          <w:trHeight w:val="225"/>
          <w:jc w:val="center"/>
        </w:trPr>
        <w:tc>
          <w:tcPr>
            <w:tcW w:w="2017" w:type="dxa"/>
            <w:tcBorders>
              <w:top w:val="nil"/>
              <w:left w:val="single" w:sz="4" w:space="0" w:color="auto"/>
              <w:bottom w:val="nil"/>
              <w:right w:val="nil"/>
            </w:tcBorders>
            <w:vAlign w:val="bottom"/>
          </w:tcPr>
          <w:p w14:paraId="6B01786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COV</w:t>
            </w:r>
          </w:p>
        </w:tc>
        <w:tc>
          <w:tcPr>
            <w:tcW w:w="1103" w:type="dxa"/>
            <w:tcBorders>
              <w:top w:val="nil"/>
              <w:left w:val="nil"/>
              <w:bottom w:val="nil"/>
              <w:right w:val="nil"/>
            </w:tcBorders>
            <w:vAlign w:val="bottom"/>
          </w:tcPr>
          <w:p w14:paraId="3274C52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0.004266</w:t>
            </w:r>
          </w:p>
        </w:tc>
        <w:tc>
          <w:tcPr>
            <w:tcW w:w="1207" w:type="dxa"/>
            <w:tcBorders>
              <w:top w:val="nil"/>
              <w:left w:val="nil"/>
              <w:bottom w:val="nil"/>
              <w:right w:val="nil"/>
            </w:tcBorders>
            <w:vAlign w:val="bottom"/>
          </w:tcPr>
          <w:p w14:paraId="44BC832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0.008885</w:t>
            </w:r>
          </w:p>
        </w:tc>
        <w:tc>
          <w:tcPr>
            <w:tcW w:w="1208" w:type="dxa"/>
            <w:tcBorders>
              <w:top w:val="nil"/>
              <w:left w:val="nil"/>
              <w:bottom w:val="nil"/>
              <w:right w:val="nil"/>
            </w:tcBorders>
            <w:vAlign w:val="bottom"/>
          </w:tcPr>
          <w:p w14:paraId="0F0006B3"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0.480052</w:t>
            </w:r>
          </w:p>
        </w:tc>
        <w:tc>
          <w:tcPr>
            <w:tcW w:w="997" w:type="dxa"/>
            <w:tcBorders>
              <w:top w:val="nil"/>
              <w:left w:val="nil"/>
              <w:bottom w:val="nil"/>
              <w:right w:val="single" w:sz="4" w:space="0" w:color="auto"/>
            </w:tcBorders>
            <w:vAlign w:val="bottom"/>
          </w:tcPr>
          <w:p w14:paraId="0F0DB5D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0.6326</w:t>
            </w:r>
          </w:p>
        </w:tc>
      </w:tr>
      <w:tr w:rsidR="00D126CC" w:rsidRPr="00204CEB" w14:paraId="015DF39C"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80CF53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4272DC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E13B7A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57980B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14CFBA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47545AC" w14:textId="77777777" w:rsidTr="00083837">
        <w:trPr>
          <w:trHeight w:hRule="exact" w:val="135"/>
          <w:jc w:val="center"/>
        </w:trPr>
        <w:tc>
          <w:tcPr>
            <w:tcW w:w="2017" w:type="dxa"/>
            <w:tcBorders>
              <w:top w:val="nil"/>
              <w:left w:val="single" w:sz="4" w:space="0" w:color="auto"/>
              <w:bottom w:val="nil"/>
              <w:right w:val="nil"/>
            </w:tcBorders>
            <w:vAlign w:val="bottom"/>
          </w:tcPr>
          <w:p w14:paraId="0C5749E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BBB7BB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2862E0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0A0069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62A6BC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92A7535" w14:textId="77777777" w:rsidTr="00083837">
        <w:trPr>
          <w:trHeight w:val="225"/>
          <w:jc w:val="center"/>
        </w:trPr>
        <w:tc>
          <w:tcPr>
            <w:tcW w:w="2017" w:type="dxa"/>
            <w:tcBorders>
              <w:top w:val="nil"/>
              <w:left w:val="single" w:sz="4" w:space="0" w:color="auto"/>
              <w:bottom w:val="nil"/>
              <w:right w:val="nil"/>
            </w:tcBorders>
            <w:vAlign w:val="bottom"/>
          </w:tcPr>
          <w:p w14:paraId="31FEC0E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153B73E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Effects Specification</w:t>
            </w:r>
          </w:p>
        </w:tc>
        <w:tc>
          <w:tcPr>
            <w:tcW w:w="1208" w:type="dxa"/>
            <w:tcBorders>
              <w:top w:val="nil"/>
              <w:left w:val="nil"/>
              <w:bottom w:val="nil"/>
              <w:right w:val="nil"/>
            </w:tcBorders>
            <w:vAlign w:val="bottom"/>
          </w:tcPr>
          <w:p w14:paraId="24DB174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419B46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86F0008" w14:textId="77777777" w:rsidTr="00083837">
        <w:trPr>
          <w:trHeight w:val="225"/>
          <w:jc w:val="center"/>
        </w:trPr>
        <w:tc>
          <w:tcPr>
            <w:tcW w:w="2017" w:type="dxa"/>
            <w:tcBorders>
              <w:top w:val="nil"/>
              <w:left w:val="single" w:sz="4" w:space="0" w:color="auto"/>
              <w:bottom w:val="nil"/>
              <w:right w:val="nil"/>
            </w:tcBorders>
            <w:vAlign w:val="bottom"/>
          </w:tcPr>
          <w:p w14:paraId="1CDF6F6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2C0E97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DC9D63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32C0792"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S.D.  </w:t>
            </w:r>
          </w:p>
        </w:tc>
        <w:tc>
          <w:tcPr>
            <w:tcW w:w="997" w:type="dxa"/>
            <w:tcBorders>
              <w:top w:val="nil"/>
              <w:left w:val="nil"/>
              <w:bottom w:val="nil"/>
              <w:right w:val="single" w:sz="4" w:space="0" w:color="auto"/>
            </w:tcBorders>
            <w:vAlign w:val="bottom"/>
          </w:tcPr>
          <w:p w14:paraId="0B2B552B"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Rho  </w:t>
            </w:r>
          </w:p>
        </w:tc>
      </w:tr>
      <w:tr w:rsidR="00D126CC" w:rsidRPr="00204CEB" w14:paraId="690B242C"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560E93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1E04A5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49181A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D28333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A41CAB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4CF77FA" w14:textId="77777777" w:rsidTr="00083837">
        <w:trPr>
          <w:trHeight w:hRule="exact" w:val="135"/>
          <w:jc w:val="center"/>
        </w:trPr>
        <w:tc>
          <w:tcPr>
            <w:tcW w:w="2017" w:type="dxa"/>
            <w:tcBorders>
              <w:top w:val="nil"/>
              <w:left w:val="single" w:sz="4" w:space="0" w:color="auto"/>
              <w:bottom w:val="nil"/>
              <w:right w:val="nil"/>
            </w:tcBorders>
            <w:vAlign w:val="bottom"/>
          </w:tcPr>
          <w:p w14:paraId="6B77ADA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94EFC8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63A748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B951C5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26CD90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19637E8" w14:textId="77777777" w:rsidTr="00083837">
        <w:trPr>
          <w:trHeight w:val="225"/>
          <w:jc w:val="center"/>
        </w:trPr>
        <w:tc>
          <w:tcPr>
            <w:tcW w:w="4327" w:type="dxa"/>
            <w:gridSpan w:val="3"/>
            <w:tcBorders>
              <w:top w:val="nil"/>
              <w:left w:val="single" w:sz="4" w:space="0" w:color="auto"/>
              <w:bottom w:val="nil"/>
              <w:right w:val="nil"/>
            </w:tcBorders>
            <w:vAlign w:val="bottom"/>
          </w:tcPr>
          <w:p w14:paraId="463A8AC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Cross-section random</w:t>
            </w:r>
          </w:p>
        </w:tc>
        <w:tc>
          <w:tcPr>
            <w:tcW w:w="1208" w:type="dxa"/>
            <w:tcBorders>
              <w:top w:val="nil"/>
              <w:left w:val="nil"/>
              <w:bottom w:val="nil"/>
              <w:right w:val="nil"/>
            </w:tcBorders>
            <w:vAlign w:val="bottom"/>
          </w:tcPr>
          <w:p w14:paraId="4EEA3C9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0.028767</w:t>
            </w:r>
          </w:p>
        </w:tc>
        <w:tc>
          <w:tcPr>
            <w:tcW w:w="997" w:type="dxa"/>
            <w:tcBorders>
              <w:top w:val="nil"/>
              <w:left w:val="nil"/>
              <w:bottom w:val="nil"/>
              <w:right w:val="single" w:sz="4" w:space="0" w:color="auto"/>
            </w:tcBorders>
            <w:vAlign w:val="bottom"/>
          </w:tcPr>
          <w:p w14:paraId="0B247B2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0.3491</w:t>
            </w:r>
          </w:p>
        </w:tc>
      </w:tr>
      <w:tr w:rsidR="00D126CC" w:rsidRPr="00204CEB" w14:paraId="287D1D9D" w14:textId="77777777" w:rsidTr="00083837">
        <w:trPr>
          <w:trHeight w:val="225"/>
          <w:jc w:val="center"/>
        </w:trPr>
        <w:tc>
          <w:tcPr>
            <w:tcW w:w="4327" w:type="dxa"/>
            <w:gridSpan w:val="3"/>
            <w:tcBorders>
              <w:top w:val="nil"/>
              <w:left w:val="single" w:sz="4" w:space="0" w:color="auto"/>
              <w:bottom w:val="nil"/>
              <w:right w:val="nil"/>
            </w:tcBorders>
            <w:vAlign w:val="bottom"/>
          </w:tcPr>
          <w:p w14:paraId="4AEB687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Idiosyncratic random</w:t>
            </w:r>
          </w:p>
        </w:tc>
        <w:tc>
          <w:tcPr>
            <w:tcW w:w="1208" w:type="dxa"/>
            <w:tcBorders>
              <w:top w:val="nil"/>
              <w:left w:val="nil"/>
              <w:bottom w:val="nil"/>
              <w:right w:val="nil"/>
            </w:tcBorders>
            <w:vAlign w:val="bottom"/>
          </w:tcPr>
          <w:p w14:paraId="44147FD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0.039283</w:t>
            </w:r>
          </w:p>
        </w:tc>
        <w:tc>
          <w:tcPr>
            <w:tcW w:w="997" w:type="dxa"/>
            <w:tcBorders>
              <w:top w:val="nil"/>
              <w:left w:val="nil"/>
              <w:bottom w:val="nil"/>
              <w:right w:val="single" w:sz="4" w:space="0" w:color="auto"/>
            </w:tcBorders>
            <w:vAlign w:val="bottom"/>
          </w:tcPr>
          <w:p w14:paraId="617A362C"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0.6509</w:t>
            </w:r>
          </w:p>
        </w:tc>
      </w:tr>
      <w:tr w:rsidR="00D126CC" w:rsidRPr="00204CEB" w14:paraId="106E206D"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62E5CB8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4BDDC6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2BE080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F46EAD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EACA62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9222BBE" w14:textId="77777777" w:rsidTr="00083837">
        <w:trPr>
          <w:trHeight w:hRule="exact" w:val="135"/>
          <w:jc w:val="center"/>
        </w:trPr>
        <w:tc>
          <w:tcPr>
            <w:tcW w:w="2017" w:type="dxa"/>
            <w:tcBorders>
              <w:top w:val="nil"/>
              <w:left w:val="single" w:sz="4" w:space="0" w:color="auto"/>
              <w:bottom w:val="nil"/>
              <w:right w:val="nil"/>
            </w:tcBorders>
            <w:vAlign w:val="bottom"/>
          </w:tcPr>
          <w:p w14:paraId="6BDEA04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6B8BEB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878EEA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268991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1C6F7E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1BA3C495" w14:textId="77777777" w:rsidTr="00083837">
        <w:trPr>
          <w:trHeight w:val="225"/>
          <w:jc w:val="center"/>
        </w:trPr>
        <w:tc>
          <w:tcPr>
            <w:tcW w:w="2017" w:type="dxa"/>
            <w:tcBorders>
              <w:top w:val="nil"/>
              <w:left w:val="single" w:sz="4" w:space="0" w:color="auto"/>
              <w:bottom w:val="nil"/>
              <w:right w:val="nil"/>
            </w:tcBorders>
            <w:vAlign w:val="bottom"/>
          </w:tcPr>
          <w:p w14:paraId="5EF5006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781D23D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Weighted Statistics</w:t>
            </w:r>
          </w:p>
        </w:tc>
        <w:tc>
          <w:tcPr>
            <w:tcW w:w="1208" w:type="dxa"/>
            <w:tcBorders>
              <w:top w:val="nil"/>
              <w:left w:val="nil"/>
              <w:bottom w:val="nil"/>
              <w:right w:val="nil"/>
            </w:tcBorders>
            <w:vAlign w:val="bottom"/>
          </w:tcPr>
          <w:p w14:paraId="10F5DB2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2E6645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A55BDC3"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4B9485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319250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6AD19F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9CAC01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238710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E506E69" w14:textId="77777777" w:rsidTr="00083837">
        <w:trPr>
          <w:trHeight w:hRule="exact" w:val="135"/>
          <w:jc w:val="center"/>
        </w:trPr>
        <w:tc>
          <w:tcPr>
            <w:tcW w:w="2017" w:type="dxa"/>
            <w:tcBorders>
              <w:top w:val="nil"/>
              <w:left w:val="single" w:sz="4" w:space="0" w:color="auto"/>
              <w:bottom w:val="nil"/>
              <w:right w:val="nil"/>
            </w:tcBorders>
            <w:vAlign w:val="bottom"/>
          </w:tcPr>
          <w:p w14:paraId="765DCAF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740398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5EAC05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9E17F1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3AD5FCC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130280E" w14:textId="77777777" w:rsidTr="00083837">
        <w:trPr>
          <w:trHeight w:val="225"/>
          <w:jc w:val="center"/>
        </w:trPr>
        <w:tc>
          <w:tcPr>
            <w:tcW w:w="2017" w:type="dxa"/>
            <w:tcBorders>
              <w:top w:val="nil"/>
              <w:left w:val="single" w:sz="4" w:space="0" w:color="auto"/>
              <w:bottom w:val="nil"/>
              <w:right w:val="nil"/>
            </w:tcBorders>
            <w:vAlign w:val="bottom"/>
          </w:tcPr>
          <w:p w14:paraId="2EA88A7D"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12D596CF"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0.288937</w:t>
            </w:r>
          </w:p>
        </w:tc>
        <w:tc>
          <w:tcPr>
            <w:tcW w:w="2415" w:type="dxa"/>
            <w:gridSpan w:val="2"/>
            <w:tcBorders>
              <w:top w:val="nil"/>
              <w:left w:val="nil"/>
              <w:bottom w:val="nil"/>
              <w:right w:val="nil"/>
            </w:tcBorders>
            <w:vAlign w:val="bottom"/>
          </w:tcPr>
          <w:p w14:paraId="27073BEC"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5B92937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-0.044168</w:t>
            </w:r>
          </w:p>
        </w:tc>
      </w:tr>
      <w:tr w:rsidR="00D126CC" w:rsidRPr="00204CEB" w14:paraId="59305537" w14:textId="77777777" w:rsidTr="00083837">
        <w:trPr>
          <w:trHeight w:val="225"/>
          <w:jc w:val="center"/>
        </w:trPr>
        <w:tc>
          <w:tcPr>
            <w:tcW w:w="2017" w:type="dxa"/>
            <w:tcBorders>
              <w:top w:val="nil"/>
              <w:left w:val="single" w:sz="4" w:space="0" w:color="auto"/>
              <w:bottom w:val="nil"/>
              <w:right w:val="nil"/>
            </w:tcBorders>
            <w:vAlign w:val="bottom"/>
          </w:tcPr>
          <w:p w14:paraId="4F7D632C"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Adjusted R-squared</w:t>
            </w:r>
          </w:p>
        </w:tc>
        <w:tc>
          <w:tcPr>
            <w:tcW w:w="1103" w:type="dxa"/>
            <w:tcBorders>
              <w:top w:val="nil"/>
              <w:left w:val="nil"/>
              <w:bottom w:val="nil"/>
              <w:right w:val="nil"/>
            </w:tcBorders>
            <w:vAlign w:val="bottom"/>
          </w:tcPr>
          <w:p w14:paraId="185270C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0.219805</w:t>
            </w:r>
          </w:p>
        </w:tc>
        <w:tc>
          <w:tcPr>
            <w:tcW w:w="2415" w:type="dxa"/>
            <w:gridSpan w:val="2"/>
            <w:tcBorders>
              <w:top w:val="nil"/>
              <w:left w:val="nil"/>
              <w:bottom w:val="nil"/>
              <w:right w:val="nil"/>
            </w:tcBorders>
            <w:vAlign w:val="bottom"/>
          </w:tcPr>
          <w:p w14:paraId="2DBCEA9E"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438179F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0.045938</w:t>
            </w:r>
          </w:p>
        </w:tc>
      </w:tr>
      <w:tr w:rsidR="00D126CC" w:rsidRPr="00204CEB" w14:paraId="5722DFB1" w14:textId="77777777" w:rsidTr="00083837">
        <w:trPr>
          <w:trHeight w:val="225"/>
          <w:jc w:val="center"/>
        </w:trPr>
        <w:tc>
          <w:tcPr>
            <w:tcW w:w="2017" w:type="dxa"/>
            <w:tcBorders>
              <w:top w:val="nil"/>
              <w:left w:val="single" w:sz="4" w:space="0" w:color="auto"/>
              <w:bottom w:val="nil"/>
              <w:right w:val="nil"/>
            </w:tcBorders>
            <w:vAlign w:val="bottom"/>
          </w:tcPr>
          <w:p w14:paraId="2E41F513"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S.E. of regression</w:t>
            </w:r>
          </w:p>
        </w:tc>
        <w:tc>
          <w:tcPr>
            <w:tcW w:w="1103" w:type="dxa"/>
            <w:tcBorders>
              <w:top w:val="nil"/>
              <w:left w:val="nil"/>
              <w:bottom w:val="nil"/>
              <w:right w:val="nil"/>
            </w:tcBorders>
            <w:vAlign w:val="bottom"/>
          </w:tcPr>
          <w:p w14:paraId="3363A86E"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0.040576</w:t>
            </w:r>
          </w:p>
        </w:tc>
        <w:tc>
          <w:tcPr>
            <w:tcW w:w="2415" w:type="dxa"/>
            <w:gridSpan w:val="2"/>
            <w:tcBorders>
              <w:top w:val="nil"/>
              <w:left w:val="nil"/>
              <w:bottom w:val="nil"/>
              <w:right w:val="nil"/>
            </w:tcBorders>
            <w:vAlign w:val="bottom"/>
          </w:tcPr>
          <w:p w14:paraId="1141453A"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14:paraId="10097D91"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0.118543</w:t>
            </w:r>
          </w:p>
        </w:tc>
      </w:tr>
      <w:tr w:rsidR="00D126CC" w:rsidRPr="00204CEB" w14:paraId="6DEFFD55" w14:textId="77777777" w:rsidTr="00083837">
        <w:trPr>
          <w:trHeight w:val="225"/>
          <w:jc w:val="center"/>
        </w:trPr>
        <w:tc>
          <w:tcPr>
            <w:tcW w:w="2017" w:type="dxa"/>
            <w:tcBorders>
              <w:top w:val="nil"/>
              <w:left w:val="single" w:sz="4" w:space="0" w:color="auto"/>
              <w:bottom w:val="nil"/>
              <w:right w:val="nil"/>
            </w:tcBorders>
            <w:vAlign w:val="bottom"/>
          </w:tcPr>
          <w:p w14:paraId="6FEC7618"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F-statistic</w:t>
            </w:r>
          </w:p>
        </w:tc>
        <w:tc>
          <w:tcPr>
            <w:tcW w:w="1103" w:type="dxa"/>
            <w:tcBorders>
              <w:top w:val="nil"/>
              <w:left w:val="nil"/>
              <w:bottom w:val="nil"/>
              <w:right w:val="nil"/>
            </w:tcBorders>
            <w:vAlign w:val="bottom"/>
          </w:tcPr>
          <w:p w14:paraId="5D7B6D07"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4.179543</w:t>
            </w:r>
          </w:p>
        </w:tc>
        <w:tc>
          <w:tcPr>
            <w:tcW w:w="2415" w:type="dxa"/>
            <w:gridSpan w:val="2"/>
            <w:tcBorders>
              <w:top w:val="nil"/>
              <w:left w:val="nil"/>
              <w:bottom w:val="nil"/>
              <w:right w:val="nil"/>
            </w:tcBorders>
            <w:vAlign w:val="bottom"/>
          </w:tcPr>
          <w:p w14:paraId="63129E8D"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5C596E7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2.102345</w:t>
            </w:r>
          </w:p>
        </w:tc>
      </w:tr>
      <w:tr w:rsidR="00D126CC" w:rsidRPr="00204CEB" w14:paraId="162EFCF5" w14:textId="77777777" w:rsidTr="00083837">
        <w:trPr>
          <w:trHeight w:val="225"/>
          <w:jc w:val="center"/>
        </w:trPr>
        <w:tc>
          <w:tcPr>
            <w:tcW w:w="2017" w:type="dxa"/>
            <w:tcBorders>
              <w:top w:val="nil"/>
              <w:left w:val="single" w:sz="4" w:space="0" w:color="auto"/>
              <w:bottom w:val="nil"/>
              <w:right w:val="nil"/>
            </w:tcBorders>
            <w:vAlign w:val="bottom"/>
          </w:tcPr>
          <w:p w14:paraId="2AD69CDE"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Prob(F-statistic)</w:t>
            </w:r>
          </w:p>
        </w:tc>
        <w:tc>
          <w:tcPr>
            <w:tcW w:w="1103" w:type="dxa"/>
            <w:tcBorders>
              <w:top w:val="nil"/>
              <w:left w:val="nil"/>
              <w:bottom w:val="nil"/>
              <w:right w:val="nil"/>
            </w:tcBorders>
            <w:vAlign w:val="bottom"/>
          </w:tcPr>
          <w:p w14:paraId="064CB536"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0.000652</w:t>
            </w:r>
          </w:p>
        </w:tc>
        <w:tc>
          <w:tcPr>
            <w:tcW w:w="1207" w:type="dxa"/>
            <w:tcBorders>
              <w:top w:val="nil"/>
              <w:left w:val="nil"/>
              <w:bottom w:val="nil"/>
              <w:right w:val="nil"/>
            </w:tcBorders>
            <w:vAlign w:val="bottom"/>
          </w:tcPr>
          <w:p w14:paraId="47D093CF"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7C35912"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C3CDE76" w14:textId="77777777" w:rsidR="00D126CC" w:rsidRPr="00204CE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204CEB" w14:paraId="6E98415C"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3AAFD4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1C43296"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ED58680"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095A67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781F94B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5D63A646" w14:textId="77777777" w:rsidTr="00083837">
        <w:trPr>
          <w:trHeight w:hRule="exact" w:val="135"/>
          <w:jc w:val="center"/>
        </w:trPr>
        <w:tc>
          <w:tcPr>
            <w:tcW w:w="2017" w:type="dxa"/>
            <w:tcBorders>
              <w:top w:val="nil"/>
              <w:left w:val="single" w:sz="4" w:space="0" w:color="auto"/>
              <w:bottom w:val="nil"/>
              <w:right w:val="nil"/>
            </w:tcBorders>
            <w:vAlign w:val="bottom"/>
          </w:tcPr>
          <w:p w14:paraId="6210586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81BB27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999892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22F201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4EEEF6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0186FFC6" w14:textId="77777777" w:rsidTr="00083837">
        <w:trPr>
          <w:trHeight w:val="225"/>
          <w:jc w:val="center"/>
        </w:trPr>
        <w:tc>
          <w:tcPr>
            <w:tcW w:w="2017" w:type="dxa"/>
            <w:tcBorders>
              <w:top w:val="nil"/>
              <w:left w:val="single" w:sz="4" w:space="0" w:color="auto"/>
              <w:bottom w:val="nil"/>
              <w:right w:val="nil"/>
            </w:tcBorders>
            <w:vAlign w:val="bottom"/>
          </w:tcPr>
          <w:p w14:paraId="52EEB36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2A66614C"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r w:rsidRPr="00204CEB">
              <w:rPr>
                <w:rFonts w:ascii="Arial" w:hAnsi="Arial" w:cs="Arial"/>
                <w:color w:val="000000"/>
                <w:sz w:val="18"/>
                <w:szCs w:val="18"/>
              </w:rPr>
              <w:t>Unweighted Statistics</w:t>
            </w:r>
          </w:p>
        </w:tc>
        <w:tc>
          <w:tcPr>
            <w:tcW w:w="1208" w:type="dxa"/>
            <w:tcBorders>
              <w:top w:val="nil"/>
              <w:left w:val="nil"/>
              <w:bottom w:val="nil"/>
              <w:right w:val="nil"/>
            </w:tcBorders>
            <w:vAlign w:val="bottom"/>
          </w:tcPr>
          <w:p w14:paraId="34AF6E63"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92A9445"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3DAB955E"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30F0734"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294192D"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696BD08"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FDED0CB"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61FCE35F"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2DDB4690" w14:textId="77777777" w:rsidTr="00083837">
        <w:trPr>
          <w:trHeight w:hRule="exact" w:val="135"/>
          <w:jc w:val="center"/>
        </w:trPr>
        <w:tc>
          <w:tcPr>
            <w:tcW w:w="2017" w:type="dxa"/>
            <w:tcBorders>
              <w:top w:val="nil"/>
              <w:left w:val="single" w:sz="4" w:space="0" w:color="auto"/>
              <w:bottom w:val="nil"/>
              <w:right w:val="nil"/>
            </w:tcBorders>
            <w:vAlign w:val="bottom"/>
          </w:tcPr>
          <w:p w14:paraId="7A8E198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8763CD7"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B08D40E"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CBBEFA9"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0E5E05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204CEB" w14:paraId="611E0C4E" w14:textId="77777777" w:rsidTr="00083837">
        <w:trPr>
          <w:trHeight w:val="225"/>
          <w:jc w:val="center"/>
        </w:trPr>
        <w:tc>
          <w:tcPr>
            <w:tcW w:w="2017" w:type="dxa"/>
            <w:tcBorders>
              <w:top w:val="nil"/>
              <w:left w:val="single" w:sz="4" w:space="0" w:color="auto"/>
              <w:bottom w:val="nil"/>
              <w:right w:val="nil"/>
            </w:tcBorders>
            <w:vAlign w:val="bottom"/>
          </w:tcPr>
          <w:p w14:paraId="502ED28F"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R-squared</w:t>
            </w:r>
          </w:p>
        </w:tc>
        <w:tc>
          <w:tcPr>
            <w:tcW w:w="1103" w:type="dxa"/>
            <w:tcBorders>
              <w:top w:val="nil"/>
              <w:left w:val="nil"/>
              <w:bottom w:val="nil"/>
              <w:right w:val="nil"/>
            </w:tcBorders>
            <w:vAlign w:val="bottom"/>
          </w:tcPr>
          <w:p w14:paraId="2F50A665"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0.282124</w:t>
            </w:r>
          </w:p>
        </w:tc>
        <w:tc>
          <w:tcPr>
            <w:tcW w:w="2415" w:type="dxa"/>
            <w:gridSpan w:val="2"/>
            <w:tcBorders>
              <w:top w:val="nil"/>
              <w:left w:val="nil"/>
              <w:bottom w:val="nil"/>
              <w:right w:val="nil"/>
            </w:tcBorders>
            <w:vAlign w:val="bottom"/>
          </w:tcPr>
          <w:p w14:paraId="440C407D"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2512E669"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-0.063586</w:t>
            </w:r>
          </w:p>
        </w:tc>
      </w:tr>
      <w:tr w:rsidR="00D126CC" w:rsidRPr="00204CEB" w14:paraId="7BBDBEDD" w14:textId="77777777" w:rsidTr="00083837">
        <w:trPr>
          <w:trHeight w:val="225"/>
          <w:jc w:val="center"/>
        </w:trPr>
        <w:tc>
          <w:tcPr>
            <w:tcW w:w="2017" w:type="dxa"/>
            <w:tcBorders>
              <w:top w:val="nil"/>
              <w:left w:val="single" w:sz="4" w:space="0" w:color="auto"/>
              <w:bottom w:val="nil"/>
              <w:right w:val="nil"/>
            </w:tcBorders>
            <w:vAlign w:val="bottom"/>
          </w:tcPr>
          <w:p w14:paraId="58CAF516" w14:textId="77777777" w:rsidR="00D126CC" w:rsidRPr="00204CEB" w:rsidRDefault="00D126CC" w:rsidP="00083837">
            <w:pPr>
              <w:autoSpaceDE w:val="0"/>
              <w:autoSpaceDN w:val="0"/>
              <w:adjustRightInd w:val="0"/>
              <w:spacing w:after="0" w:line="240" w:lineRule="auto"/>
              <w:rPr>
                <w:rFonts w:ascii="Arial" w:hAnsi="Arial" w:cs="Arial"/>
                <w:color w:val="000000"/>
                <w:sz w:val="18"/>
                <w:szCs w:val="18"/>
              </w:rPr>
            </w:pPr>
            <w:r w:rsidRPr="00204CEB">
              <w:rPr>
                <w:rFonts w:ascii="Arial" w:hAnsi="Arial" w:cs="Arial"/>
                <w:color w:val="000000"/>
                <w:sz w:val="18"/>
                <w:szCs w:val="18"/>
              </w:rPr>
              <w:t>Sum squared resid</w:t>
            </w:r>
          </w:p>
        </w:tc>
        <w:tc>
          <w:tcPr>
            <w:tcW w:w="1103" w:type="dxa"/>
            <w:tcBorders>
              <w:top w:val="nil"/>
              <w:left w:val="nil"/>
              <w:bottom w:val="nil"/>
              <w:right w:val="nil"/>
            </w:tcBorders>
            <w:vAlign w:val="bottom"/>
          </w:tcPr>
          <w:p w14:paraId="7D292448"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0.177189</w:t>
            </w:r>
          </w:p>
        </w:tc>
        <w:tc>
          <w:tcPr>
            <w:tcW w:w="2415" w:type="dxa"/>
            <w:gridSpan w:val="2"/>
            <w:tcBorders>
              <w:top w:val="nil"/>
              <w:left w:val="nil"/>
              <w:bottom w:val="nil"/>
              <w:right w:val="nil"/>
            </w:tcBorders>
            <w:vAlign w:val="bottom"/>
          </w:tcPr>
          <w:p w14:paraId="2E61CF73" w14:textId="77777777" w:rsidR="00D126CC" w:rsidRPr="00204CEB" w:rsidRDefault="00D126CC" w:rsidP="00083837">
            <w:pPr>
              <w:autoSpaceDE w:val="0"/>
              <w:autoSpaceDN w:val="0"/>
              <w:adjustRightInd w:val="0"/>
              <w:spacing w:after="0" w:line="240" w:lineRule="auto"/>
              <w:ind w:right="10"/>
              <w:rPr>
                <w:rFonts w:ascii="Arial" w:hAnsi="Arial" w:cs="Arial"/>
                <w:color w:val="000000"/>
                <w:sz w:val="18"/>
                <w:szCs w:val="18"/>
              </w:rPr>
            </w:pPr>
            <w:r w:rsidRPr="00204CEB">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79603AD4" w14:textId="77777777" w:rsidR="00D126CC" w:rsidRPr="00204CE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204CEB">
              <w:rPr>
                <w:rFonts w:ascii="Arial" w:hAnsi="Arial" w:cs="Arial"/>
                <w:color w:val="000000"/>
                <w:sz w:val="18"/>
                <w:szCs w:val="18"/>
              </w:rPr>
              <w:t>1.406507</w:t>
            </w:r>
          </w:p>
        </w:tc>
      </w:tr>
      <w:tr w:rsidR="00D126CC" w:rsidRPr="00204CEB" w14:paraId="4667F7B3"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39501B3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5130313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40DC1172"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55962ACA"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7CF46231" w14:textId="77777777" w:rsidR="00D126CC" w:rsidRPr="00204CE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1D965849" w14:textId="77777777" w:rsidR="00D126CC" w:rsidRDefault="00D126CC" w:rsidP="00083837">
      <w:pPr>
        <w:pStyle w:val="ListParagraph"/>
        <w:spacing w:after="0"/>
        <w:ind w:left="426"/>
        <w:jc w:val="center"/>
        <w:rPr>
          <w:rFonts w:ascii="Times New Roman" w:hAnsi="Times New Roman" w:cs="Times New Roman"/>
          <w:sz w:val="24"/>
        </w:rPr>
      </w:pPr>
    </w:p>
    <w:p w14:paraId="2BC59C39" w14:textId="77777777" w:rsidR="00D126CC" w:rsidRDefault="00D126CC" w:rsidP="00083837">
      <w:pPr>
        <w:spacing w:after="0"/>
        <w:rPr>
          <w:rFonts w:ascii="Times New Roman" w:hAnsi="Times New Roman" w:cs="Times New Roman"/>
          <w:sz w:val="24"/>
        </w:rPr>
      </w:pPr>
    </w:p>
    <w:p w14:paraId="5706F6EB" w14:textId="77777777" w:rsidR="00D126CC" w:rsidRDefault="00D126CC" w:rsidP="00083837">
      <w:pPr>
        <w:spacing w:after="0"/>
        <w:rPr>
          <w:rFonts w:ascii="Times New Roman" w:hAnsi="Times New Roman" w:cs="Times New Roman"/>
          <w:sz w:val="24"/>
        </w:rPr>
      </w:pPr>
    </w:p>
    <w:p w14:paraId="413B88C3" w14:textId="77777777" w:rsidR="00D126CC" w:rsidRDefault="00D126CC" w:rsidP="00083837">
      <w:pPr>
        <w:spacing w:after="0"/>
        <w:rPr>
          <w:rFonts w:ascii="Times New Roman" w:hAnsi="Times New Roman" w:cs="Times New Roman"/>
          <w:sz w:val="24"/>
        </w:rPr>
      </w:pPr>
    </w:p>
    <w:p w14:paraId="23FA7031" w14:textId="77777777" w:rsidR="00D126CC" w:rsidRDefault="00D126CC" w:rsidP="00083837">
      <w:pPr>
        <w:spacing w:after="0"/>
        <w:rPr>
          <w:rFonts w:ascii="Times New Roman" w:hAnsi="Times New Roman" w:cs="Times New Roman"/>
          <w:sz w:val="24"/>
        </w:rPr>
      </w:pPr>
    </w:p>
    <w:p w14:paraId="59AEC8FD" w14:textId="77777777" w:rsidR="00D126CC" w:rsidRDefault="00D126CC" w:rsidP="00083837">
      <w:pPr>
        <w:spacing w:after="0"/>
        <w:rPr>
          <w:rFonts w:ascii="Times New Roman" w:hAnsi="Times New Roman" w:cs="Times New Roman"/>
          <w:sz w:val="24"/>
        </w:rPr>
      </w:pPr>
    </w:p>
    <w:p w14:paraId="21616CCD"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4</w:t>
      </w:r>
      <w:r w:rsidRPr="008C7623">
        <w:rPr>
          <w:rFonts w:ascii="Times New Roman" w:hAnsi="Times New Roman" w:cs="Times New Roman"/>
          <w:sz w:val="24"/>
        </w:rPr>
        <w:t xml:space="preserve"> </w:t>
      </w:r>
      <w:r>
        <w:rPr>
          <w:rFonts w:ascii="Times New Roman" w:hAnsi="Times New Roman" w:cs="Times New Roman"/>
          <w:sz w:val="24"/>
        </w:rPr>
        <w:t xml:space="preserve">Pemilihan Model </w:t>
      </w:r>
    </w:p>
    <w:p w14:paraId="3197B49D" w14:textId="77777777" w:rsidR="00D126CC" w:rsidRDefault="00D126CC" w:rsidP="00083837">
      <w:pPr>
        <w:spacing w:after="0" w:line="360" w:lineRule="auto"/>
        <w:rPr>
          <w:rFonts w:ascii="Times New Roman" w:hAnsi="Times New Roman" w:cs="Times New Roman"/>
          <w:sz w:val="24"/>
        </w:rPr>
      </w:pPr>
    </w:p>
    <w:p w14:paraId="23F8B118" w14:textId="77777777" w:rsidR="00D126CC" w:rsidRDefault="00D126CC" w:rsidP="001B1409">
      <w:pPr>
        <w:pStyle w:val="ListParagraph"/>
        <w:numPr>
          <w:ilvl w:val="0"/>
          <w:numId w:val="127"/>
        </w:numPr>
        <w:spacing w:after="0" w:line="360" w:lineRule="auto"/>
        <w:ind w:left="284" w:hanging="284"/>
        <w:rPr>
          <w:rFonts w:ascii="Times New Roman" w:hAnsi="Times New Roman" w:cs="Times New Roman"/>
          <w:sz w:val="24"/>
        </w:rPr>
      </w:pPr>
      <w:r>
        <w:rPr>
          <w:rFonts w:ascii="Times New Roman" w:hAnsi="Times New Roman" w:cs="Times New Roman"/>
          <w:sz w:val="24"/>
        </w:rPr>
        <w:t xml:space="preserve">Uji Chow </w:t>
      </w:r>
    </w:p>
    <w:p w14:paraId="16AEB931" w14:textId="77777777" w:rsidR="00D126CC" w:rsidRDefault="00D126CC" w:rsidP="00083837">
      <w:pPr>
        <w:pStyle w:val="ListParagraph"/>
        <w:spacing w:after="0" w:line="360" w:lineRule="auto"/>
        <w:ind w:left="284"/>
        <w:jc w:val="center"/>
        <w:rPr>
          <w:rFonts w:ascii="Times New Roman" w:hAnsi="Times New Roman" w:cs="Times New Roman"/>
          <w:sz w:val="24"/>
        </w:rPr>
      </w:pPr>
      <w:r>
        <w:rPr>
          <w:rFonts w:ascii="Times New Roman" w:hAnsi="Times New Roman" w:cs="Times New Roman"/>
          <w:sz w:val="24"/>
        </w:rPr>
        <w:t>Sebelum Pandemi Covid-19 (2016-2019)</w:t>
      </w:r>
    </w:p>
    <w:p w14:paraId="48034D9D" w14:textId="77777777" w:rsidR="00D126CC" w:rsidRPr="008B0A51"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8B0A51" w14:paraId="2A0E1958"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41C55E72"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Redundant Fixed Effects Tests</w:t>
            </w:r>
          </w:p>
        </w:tc>
        <w:tc>
          <w:tcPr>
            <w:tcW w:w="1208" w:type="dxa"/>
            <w:tcBorders>
              <w:top w:val="single" w:sz="4" w:space="0" w:color="auto"/>
              <w:left w:val="nil"/>
              <w:bottom w:val="nil"/>
              <w:right w:val="nil"/>
            </w:tcBorders>
            <w:vAlign w:val="bottom"/>
          </w:tcPr>
          <w:p w14:paraId="4BC5102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6209B91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589BC0F6" w14:textId="77777777" w:rsidTr="00083837">
        <w:trPr>
          <w:trHeight w:val="225"/>
          <w:jc w:val="center"/>
        </w:trPr>
        <w:tc>
          <w:tcPr>
            <w:tcW w:w="4327" w:type="dxa"/>
            <w:gridSpan w:val="3"/>
            <w:tcBorders>
              <w:top w:val="nil"/>
              <w:left w:val="single" w:sz="4" w:space="0" w:color="auto"/>
              <w:bottom w:val="nil"/>
              <w:right w:val="nil"/>
            </w:tcBorders>
            <w:vAlign w:val="bottom"/>
          </w:tcPr>
          <w:p w14:paraId="79EF2014"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Equation: MODEL_FEM</w:t>
            </w:r>
          </w:p>
        </w:tc>
        <w:tc>
          <w:tcPr>
            <w:tcW w:w="1208" w:type="dxa"/>
            <w:tcBorders>
              <w:top w:val="nil"/>
              <w:left w:val="nil"/>
              <w:bottom w:val="nil"/>
              <w:right w:val="nil"/>
            </w:tcBorders>
            <w:vAlign w:val="bottom"/>
          </w:tcPr>
          <w:p w14:paraId="65AE9AA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670989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624EA83C" w14:textId="77777777" w:rsidTr="00083837">
        <w:trPr>
          <w:trHeight w:val="225"/>
          <w:jc w:val="center"/>
        </w:trPr>
        <w:tc>
          <w:tcPr>
            <w:tcW w:w="5535" w:type="dxa"/>
            <w:gridSpan w:val="4"/>
            <w:tcBorders>
              <w:top w:val="nil"/>
              <w:left w:val="single" w:sz="4" w:space="0" w:color="auto"/>
              <w:bottom w:val="nil"/>
              <w:right w:val="nil"/>
            </w:tcBorders>
            <w:vAlign w:val="bottom"/>
          </w:tcPr>
          <w:p w14:paraId="6A467601"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Test cross-section fixed effects</w:t>
            </w:r>
          </w:p>
        </w:tc>
        <w:tc>
          <w:tcPr>
            <w:tcW w:w="997" w:type="dxa"/>
            <w:tcBorders>
              <w:top w:val="nil"/>
              <w:left w:val="nil"/>
              <w:bottom w:val="nil"/>
              <w:right w:val="single" w:sz="4" w:space="0" w:color="auto"/>
            </w:tcBorders>
            <w:vAlign w:val="bottom"/>
          </w:tcPr>
          <w:p w14:paraId="2C29FFF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12E127F0"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E98F463"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CE47E1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4C50EA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6CF99D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54CEB0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3D41721D" w14:textId="77777777" w:rsidTr="00083837">
        <w:trPr>
          <w:trHeight w:hRule="exact" w:val="135"/>
          <w:jc w:val="center"/>
        </w:trPr>
        <w:tc>
          <w:tcPr>
            <w:tcW w:w="2017" w:type="dxa"/>
            <w:tcBorders>
              <w:top w:val="nil"/>
              <w:left w:val="single" w:sz="4" w:space="0" w:color="auto"/>
              <w:bottom w:val="nil"/>
              <w:right w:val="nil"/>
            </w:tcBorders>
            <w:vAlign w:val="bottom"/>
          </w:tcPr>
          <w:p w14:paraId="62C5E51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CF2D1C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A6706D3"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D7DC1B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C7C728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17DCCAC7" w14:textId="77777777" w:rsidTr="00083837">
        <w:trPr>
          <w:trHeight w:val="225"/>
          <w:jc w:val="center"/>
        </w:trPr>
        <w:tc>
          <w:tcPr>
            <w:tcW w:w="3120" w:type="dxa"/>
            <w:gridSpan w:val="2"/>
            <w:tcBorders>
              <w:top w:val="nil"/>
              <w:left w:val="single" w:sz="4" w:space="0" w:color="auto"/>
              <w:bottom w:val="nil"/>
              <w:right w:val="nil"/>
            </w:tcBorders>
            <w:vAlign w:val="bottom"/>
          </w:tcPr>
          <w:p w14:paraId="12C3A5AB"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Effects Test</w:t>
            </w:r>
          </w:p>
        </w:tc>
        <w:tc>
          <w:tcPr>
            <w:tcW w:w="1207" w:type="dxa"/>
            <w:tcBorders>
              <w:top w:val="nil"/>
              <w:left w:val="nil"/>
              <w:bottom w:val="nil"/>
              <w:right w:val="nil"/>
            </w:tcBorders>
            <w:vAlign w:val="bottom"/>
          </w:tcPr>
          <w:p w14:paraId="76B75082"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Statistic  </w:t>
            </w:r>
          </w:p>
        </w:tc>
        <w:tc>
          <w:tcPr>
            <w:tcW w:w="1208" w:type="dxa"/>
            <w:tcBorders>
              <w:top w:val="nil"/>
              <w:left w:val="nil"/>
              <w:bottom w:val="nil"/>
              <w:right w:val="nil"/>
            </w:tcBorders>
            <w:vAlign w:val="bottom"/>
          </w:tcPr>
          <w:p w14:paraId="71987EB0"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d.f. </w:t>
            </w:r>
          </w:p>
        </w:tc>
        <w:tc>
          <w:tcPr>
            <w:tcW w:w="997" w:type="dxa"/>
            <w:tcBorders>
              <w:top w:val="nil"/>
              <w:left w:val="nil"/>
              <w:bottom w:val="nil"/>
              <w:right w:val="single" w:sz="4" w:space="0" w:color="auto"/>
            </w:tcBorders>
            <w:vAlign w:val="bottom"/>
          </w:tcPr>
          <w:p w14:paraId="024122B2"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Prob. </w:t>
            </w:r>
          </w:p>
        </w:tc>
      </w:tr>
      <w:tr w:rsidR="00D126CC" w:rsidRPr="008B0A51" w14:paraId="6B335E54"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C5BEC0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D7B31D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A35039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ED8827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7310EBC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255ACAA1" w14:textId="77777777" w:rsidTr="00083837">
        <w:trPr>
          <w:trHeight w:hRule="exact" w:val="135"/>
          <w:jc w:val="center"/>
        </w:trPr>
        <w:tc>
          <w:tcPr>
            <w:tcW w:w="2017" w:type="dxa"/>
            <w:tcBorders>
              <w:top w:val="nil"/>
              <w:left w:val="single" w:sz="4" w:space="0" w:color="auto"/>
              <w:bottom w:val="nil"/>
              <w:right w:val="nil"/>
            </w:tcBorders>
            <w:vAlign w:val="bottom"/>
          </w:tcPr>
          <w:p w14:paraId="2CB6BFB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9E5AB6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AEDFCD6"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7099D5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6E61FB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130F4008" w14:textId="77777777" w:rsidTr="00083837">
        <w:trPr>
          <w:trHeight w:val="225"/>
          <w:jc w:val="center"/>
        </w:trPr>
        <w:tc>
          <w:tcPr>
            <w:tcW w:w="3120" w:type="dxa"/>
            <w:gridSpan w:val="2"/>
            <w:tcBorders>
              <w:top w:val="nil"/>
              <w:left w:val="single" w:sz="4" w:space="0" w:color="auto"/>
              <w:bottom w:val="nil"/>
              <w:right w:val="nil"/>
            </w:tcBorders>
            <w:vAlign w:val="bottom"/>
          </w:tcPr>
          <w:p w14:paraId="271C4999"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Cross-section F</w:t>
            </w:r>
          </w:p>
        </w:tc>
        <w:tc>
          <w:tcPr>
            <w:tcW w:w="1207" w:type="dxa"/>
            <w:tcBorders>
              <w:top w:val="nil"/>
              <w:left w:val="nil"/>
              <w:bottom w:val="nil"/>
              <w:right w:val="nil"/>
            </w:tcBorders>
            <w:vAlign w:val="bottom"/>
          </w:tcPr>
          <w:p w14:paraId="03403486"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3.023431</w:t>
            </w:r>
          </w:p>
        </w:tc>
        <w:tc>
          <w:tcPr>
            <w:tcW w:w="1208" w:type="dxa"/>
            <w:tcBorders>
              <w:top w:val="nil"/>
              <w:left w:val="nil"/>
              <w:bottom w:val="nil"/>
              <w:right w:val="nil"/>
            </w:tcBorders>
            <w:vAlign w:val="bottom"/>
          </w:tcPr>
          <w:p w14:paraId="512BA629"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(39,114)</w:t>
            </w:r>
          </w:p>
        </w:tc>
        <w:tc>
          <w:tcPr>
            <w:tcW w:w="997" w:type="dxa"/>
            <w:tcBorders>
              <w:top w:val="nil"/>
              <w:left w:val="nil"/>
              <w:bottom w:val="nil"/>
              <w:right w:val="single" w:sz="4" w:space="0" w:color="auto"/>
            </w:tcBorders>
            <w:vAlign w:val="bottom"/>
          </w:tcPr>
          <w:p w14:paraId="1292568E"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0.0000</w:t>
            </w:r>
          </w:p>
        </w:tc>
      </w:tr>
      <w:tr w:rsidR="00D126CC" w:rsidRPr="008B0A51" w14:paraId="5664B6FC" w14:textId="77777777" w:rsidTr="00083837">
        <w:trPr>
          <w:trHeight w:val="225"/>
          <w:jc w:val="center"/>
        </w:trPr>
        <w:tc>
          <w:tcPr>
            <w:tcW w:w="3120" w:type="dxa"/>
            <w:gridSpan w:val="2"/>
            <w:tcBorders>
              <w:top w:val="nil"/>
              <w:left w:val="single" w:sz="4" w:space="0" w:color="auto"/>
              <w:bottom w:val="nil"/>
              <w:right w:val="nil"/>
            </w:tcBorders>
            <w:vAlign w:val="bottom"/>
          </w:tcPr>
          <w:p w14:paraId="4B184075"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Cross-section Chi-square</w:t>
            </w:r>
          </w:p>
        </w:tc>
        <w:tc>
          <w:tcPr>
            <w:tcW w:w="1207" w:type="dxa"/>
            <w:tcBorders>
              <w:top w:val="nil"/>
              <w:left w:val="nil"/>
              <w:bottom w:val="nil"/>
              <w:right w:val="nil"/>
            </w:tcBorders>
            <w:vAlign w:val="bottom"/>
          </w:tcPr>
          <w:p w14:paraId="7C6DA244"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113.626786</w:t>
            </w:r>
          </w:p>
        </w:tc>
        <w:tc>
          <w:tcPr>
            <w:tcW w:w="1208" w:type="dxa"/>
            <w:tcBorders>
              <w:top w:val="nil"/>
              <w:left w:val="nil"/>
              <w:bottom w:val="nil"/>
              <w:right w:val="nil"/>
            </w:tcBorders>
            <w:vAlign w:val="bottom"/>
          </w:tcPr>
          <w:p w14:paraId="14F6FBC6"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39</w:t>
            </w:r>
          </w:p>
        </w:tc>
        <w:tc>
          <w:tcPr>
            <w:tcW w:w="997" w:type="dxa"/>
            <w:tcBorders>
              <w:top w:val="nil"/>
              <w:left w:val="nil"/>
              <w:bottom w:val="nil"/>
              <w:right w:val="single" w:sz="4" w:space="0" w:color="auto"/>
            </w:tcBorders>
            <w:vAlign w:val="bottom"/>
          </w:tcPr>
          <w:p w14:paraId="62259226"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0.0000</w:t>
            </w:r>
          </w:p>
        </w:tc>
      </w:tr>
      <w:tr w:rsidR="00D126CC" w:rsidRPr="008B0A51" w14:paraId="77E5C463"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70CCD31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CC9EDC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69B37A3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563FC6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07D7ABC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44ABF4AA" w14:textId="77777777" w:rsidR="00D126CC" w:rsidRDefault="00D126CC" w:rsidP="00083837">
      <w:pPr>
        <w:pStyle w:val="ListParagraph"/>
        <w:spacing w:after="0" w:line="360" w:lineRule="auto"/>
        <w:jc w:val="center"/>
        <w:rPr>
          <w:rFonts w:ascii="Times New Roman" w:hAnsi="Times New Roman" w:cs="Times New Roman"/>
          <w:sz w:val="24"/>
        </w:rPr>
      </w:pPr>
    </w:p>
    <w:p w14:paraId="13D5EA6A" w14:textId="77777777" w:rsidR="00D126CC" w:rsidRPr="003C0461"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dan Semasa Pandemi Covid-19 (2019-2020)</w:t>
      </w:r>
    </w:p>
    <w:p w14:paraId="108E9105" w14:textId="77777777" w:rsidR="00D126CC" w:rsidRPr="003C0461"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3C0461" w14:paraId="38F68A1E"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485E1C3F"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Redundant Fixed Effects Tests</w:t>
            </w:r>
          </w:p>
        </w:tc>
        <w:tc>
          <w:tcPr>
            <w:tcW w:w="1208" w:type="dxa"/>
            <w:tcBorders>
              <w:top w:val="single" w:sz="4" w:space="0" w:color="auto"/>
              <w:left w:val="nil"/>
              <w:bottom w:val="nil"/>
              <w:right w:val="nil"/>
            </w:tcBorders>
            <w:vAlign w:val="bottom"/>
          </w:tcPr>
          <w:p w14:paraId="5D6E75E6"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71ADF0A9"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2F6A1F1E" w14:textId="77777777" w:rsidTr="00083837">
        <w:trPr>
          <w:trHeight w:val="225"/>
          <w:jc w:val="center"/>
        </w:trPr>
        <w:tc>
          <w:tcPr>
            <w:tcW w:w="4327" w:type="dxa"/>
            <w:gridSpan w:val="3"/>
            <w:tcBorders>
              <w:top w:val="nil"/>
              <w:left w:val="single" w:sz="4" w:space="0" w:color="auto"/>
              <w:bottom w:val="nil"/>
              <w:right w:val="nil"/>
            </w:tcBorders>
            <w:vAlign w:val="bottom"/>
          </w:tcPr>
          <w:p w14:paraId="651D6B27"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Equation: MODEL_FEM</w:t>
            </w:r>
          </w:p>
        </w:tc>
        <w:tc>
          <w:tcPr>
            <w:tcW w:w="1208" w:type="dxa"/>
            <w:tcBorders>
              <w:top w:val="nil"/>
              <w:left w:val="nil"/>
              <w:bottom w:val="nil"/>
              <w:right w:val="nil"/>
            </w:tcBorders>
            <w:vAlign w:val="bottom"/>
          </w:tcPr>
          <w:p w14:paraId="34A4913C"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8646B03"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5EC27493" w14:textId="77777777" w:rsidTr="00083837">
        <w:trPr>
          <w:trHeight w:val="225"/>
          <w:jc w:val="center"/>
        </w:trPr>
        <w:tc>
          <w:tcPr>
            <w:tcW w:w="5535" w:type="dxa"/>
            <w:gridSpan w:val="4"/>
            <w:tcBorders>
              <w:top w:val="nil"/>
              <w:left w:val="single" w:sz="4" w:space="0" w:color="auto"/>
              <w:bottom w:val="nil"/>
              <w:right w:val="nil"/>
            </w:tcBorders>
            <w:vAlign w:val="bottom"/>
          </w:tcPr>
          <w:p w14:paraId="15389140"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Test cross-section fixed effects</w:t>
            </w:r>
          </w:p>
        </w:tc>
        <w:tc>
          <w:tcPr>
            <w:tcW w:w="997" w:type="dxa"/>
            <w:tcBorders>
              <w:top w:val="nil"/>
              <w:left w:val="nil"/>
              <w:bottom w:val="nil"/>
              <w:right w:val="single" w:sz="4" w:space="0" w:color="auto"/>
            </w:tcBorders>
            <w:vAlign w:val="bottom"/>
          </w:tcPr>
          <w:p w14:paraId="36290570"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3EF38298"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64FF11E7"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85EB757"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4AC5813"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BBB813"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691B5AD"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3CC73DEE" w14:textId="77777777" w:rsidTr="00083837">
        <w:trPr>
          <w:trHeight w:hRule="exact" w:val="135"/>
          <w:jc w:val="center"/>
        </w:trPr>
        <w:tc>
          <w:tcPr>
            <w:tcW w:w="2017" w:type="dxa"/>
            <w:tcBorders>
              <w:top w:val="nil"/>
              <w:left w:val="single" w:sz="4" w:space="0" w:color="auto"/>
              <w:bottom w:val="nil"/>
              <w:right w:val="nil"/>
            </w:tcBorders>
            <w:vAlign w:val="bottom"/>
          </w:tcPr>
          <w:p w14:paraId="1EE5C568"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FD2E57E"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8BB144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C04B04C"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AEC0D4E"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40C9FD38" w14:textId="77777777" w:rsidTr="00083837">
        <w:trPr>
          <w:trHeight w:val="225"/>
          <w:jc w:val="center"/>
        </w:trPr>
        <w:tc>
          <w:tcPr>
            <w:tcW w:w="3120" w:type="dxa"/>
            <w:gridSpan w:val="2"/>
            <w:tcBorders>
              <w:top w:val="nil"/>
              <w:left w:val="single" w:sz="4" w:space="0" w:color="auto"/>
              <w:bottom w:val="nil"/>
              <w:right w:val="nil"/>
            </w:tcBorders>
            <w:vAlign w:val="bottom"/>
          </w:tcPr>
          <w:p w14:paraId="429FB013"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Effects Test</w:t>
            </w:r>
          </w:p>
        </w:tc>
        <w:tc>
          <w:tcPr>
            <w:tcW w:w="1207" w:type="dxa"/>
            <w:tcBorders>
              <w:top w:val="nil"/>
              <w:left w:val="nil"/>
              <w:bottom w:val="nil"/>
              <w:right w:val="nil"/>
            </w:tcBorders>
            <w:vAlign w:val="bottom"/>
          </w:tcPr>
          <w:p w14:paraId="03328FDD"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Statistic  </w:t>
            </w:r>
          </w:p>
        </w:tc>
        <w:tc>
          <w:tcPr>
            <w:tcW w:w="1208" w:type="dxa"/>
            <w:tcBorders>
              <w:top w:val="nil"/>
              <w:left w:val="nil"/>
              <w:bottom w:val="nil"/>
              <w:right w:val="nil"/>
            </w:tcBorders>
            <w:vAlign w:val="bottom"/>
          </w:tcPr>
          <w:p w14:paraId="45C5C549"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d.f. </w:t>
            </w:r>
          </w:p>
        </w:tc>
        <w:tc>
          <w:tcPr>
            <w:tcW w:w="997" w:type="dxa"/>
            <w:tcBorders>
              <w:top w:val="nil"/>
              <w:left w:val="nil"/>
              <w:bottom w:val="nil"/>
              <w:right w:val="single" w:sz="4" w:space="0" w:color="auto"/>
            </w:tcBorders>
            <w:vAlign w:val="bottom"/>
          </w:tcPr>
          <w:p w14:paraId="4F2E5D9C"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Prob. </w:t>
            </w:r>
          </w:p>
        </w:tc>
      </w:tr>
      <w:tr w:rsidR="00D126CC" w:rsidRPr="003C0461" w14:paraId="76A7C310"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004152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7AB46EA"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0CC5420"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9C436A7"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771752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38A51C8E" w14:textId="77777777" w:rsidTr="00083837">
        <w:trPr>
          <w:trHeight w:hRule="exact" w:val="135"/>
          <w:jc w:val="center"/>
        </w:trPr>
        <w:tc>
          <w:tcPr>
            <w:tcW w:w="2017" w:type="dxa"/>
            <w:tcBorders>
              <w:top w:val="nil"/>
              <w:left w:val="single" w:sz="4" w:space="0" w:color="auto"/>
              <w:bottom w:val="nil"/>
              <w:right w:val="nil"/>
            </w:tcBorders>
            <w:vAlign w:val="bottom"/>
          </w:tcPr>
          <w:p w14:paraId="1CF3269D"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71D1ACB"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299BBB4"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EC2E00E"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51A2FB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67CDE8CB" w14:textId="77777777" w:rsidTr="00083837">
        <w:trPr>
          <w:trHeight w:val="225"/>
          <w:jc w:val="center"/>
        </w:trPr>
        <w:tc>
          <w:tcPr>
            <w:tcW w:w="3120" w:type="dxa"/>
            <w:gridSpan w:val="2"/>
            <w:tcBorders>
              <w:top w:val="nil"/>
              <w:left w:val="single" w:sz="4" w:space="0" w:color="auto"/>
              <w:bottom w:val="nil"/>
              <w:right w:val="nil"/>
            </w:tcBorders>
            <w:vAlign w:val="bottom"/>
          </w:tcPr>
          <w:p w14:paraId="31453958"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Cross-section F</w:t>
            </w:r>
          </w:p>
        </w:tc>
        <w:tc>
          <w:tcPr>
            <w:tcW w:w="1207" w:type="dxa"/>
            <w:tcBorders>
              <w:top w:val="nil"/>
              <w:left w:val="nil"/>
              <w:bottom w:val="nil"/>
              <w:right w:val="nil"/>
            </w:tcBorders>
            <w:vAlign w:val="bottom"/>
          </w:tcPr>
          <w:p w14:paraId="47B5C2EE"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2.069227</w:t>
            </w:r>
          </w:p>
        </w:tc>
        <w:tc>
          <w:tcPr>
            <w:tcW w:w="1208" w:type="dxa"/>
            <w:tcBorders>
              <w:top w:val="nil"/>
              <w:left w:val="nil"/>
              <w:bottom w:val="nil"/>
              <w:right w:val="nil"/>
            </w:tcBorders>
            <w:vAlign w:val="bottom"/>
          </w:tcPr>
          <w:p w14:paraId="2303F5C3"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(39,33)</w:t>
            </w:r>
          </w:p>
        </w:tc>
        <w:tc>
          <w:tcPr>
            <w:tcW w:w="997" w:type="dxa"/>
            <w:tcBorders>
              <w:top w:val="nil"/>
              <w:left w:val="nil"/>
              <w:bottom w:val="nil"/>
              <w:right w:val="single" w:sz="4" w:space="0" w:color="auto"/>
            </w:tcBorders>
            <w:vAlign w:val="bottom"/>
          </w:tcPr>
          <w:p w14:paraId="69F7F063"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0.0176</w:t>
            </w:r>
          </w:p>
        </w:tc>
      </w:tr>
      <w:tr w:rsidR="00D126CC" w:rsidRPr="003C0461" w14:paraId="0342CB7E" w14:textId="77777777" w:rsidTr="00083837">
        <w:trPr>
          <w:trHeight w:val="225"/>
          <w:jc w:val="center"/>
        </w:trPr>
        <w:tc>
          <w:tcPr>
            <w:tcW w:w="3120" w:type="dxa"/>
            <w:gridSpan w:val="2"/>
            <w:tcBorders>
              <w:top w:val="nil"/>
              <w:left w:val="single" w:sz="4" w:space="0" w:color="auto"/>
              <w:bottom w:val="nil"/>
              <w:right w:val="nil"/>
            </w:tcBorders>
            <w:vAlign w:val="bottom"/>
          </w:tcPr>
          <w:p w14:paraId="6168A3FD"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Cross-section Chi-square</w:t>
            </w:r>
          </w:p>
        </w:tc>
        <w:tc>
          <w:tcPr>
            <w:tcW w:w="1207" w:type="dxa"/>
            <w:tcBorders>
              <w:top w:val="nil"/>
              <w:left w:val="nil"/>
              <w:bottom w:val="nil"/>
              <w:right w:val="nil"/>
            </w:tcBorders>
            <w:vAlign w:val="bottom"/>
          </w:tcPr>
          <w:p w14:paraId="0667FE80"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98.964365</w:t>
            </w:r>
          </w:p>
        </w:tc>
        <w:tc>
          <w:tcPr>
            <w:tcW w:w="1208" w:type="dxa"/>
            <w:tcBorders>
              <w:top w:val="nil"/>
              <w:left w:val="nil"/>
              <w:bottom w:val="nil"/>
              <w:right w:val="nil"/>
            </w:tcBorders>
            <w:vAlign w:val="bottom"/>
          </w:tcPr>
          <w:p w14:paraId="5E9B22F4"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39</w:t>
            </w:r>
          </w:p>
        </w:tc>
        <w:tc>
          <w:tcPr>
            <w:tcW w:w="997" w:type="dxa"/>
            <w:tcBorders>
              <w:top w:val="nil"/>
              <w:left w:val="nil"/>
              <w:bottom w:val="nil"/>
              <w:right w:val="single" w:sz="4" w:space="0" w:color="auto"/>
            </w:tcBorders>
            <w:vAlign w:val="bottom"/>
          </w:tcPr>
          <w:p w14:paraId="0098DC29"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0.0000</w:t>
            </w:r>
          </w:p>
        </w:tc>
      </w:tr>
      <w:tr w:rsidR="00D126CC" w:rsidRPr="003C0461" w14:paraId="5F03DE08" w14:textId="77777777" w:rsidTr="00083837">
        <w:trPr>
          <w:trHeight w:hRule="exact" w:val="90"/>
          <w:jc w:val="center"/>
        </w:trPr>
        <w:tc>
          <w:tcPr>
            <w:tcW w:w="2017" w:type="dxa"/>
            <w:tcBorders>
              <w:top w:val="nil"/>
              <w:left w:val="single" w:sz="4" w:space="0" w:color="auto"/>
              <w:bottom w:val="single" w:sz="4" w:space="0" w:color="auto"/>
              <w:right w:val="nil"/>
            </w:tcBorders>
            <w:vAlign w:val="bottom"/>
          </w:tcPr>
          <w:p w14:paraId="348555E6"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single" w:sz="4" w:space="0" w:color="auto"/>
              <w:right w:val="nil"/>
            </w:tcBorders>
            <w:vAlign w:val="bottom"/>
          </w:tcPr>
          <w:p w14:paraId="7A3D3593"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single" w:sz="4" w:space="0" w:color="auto"/>
              <w:right w:val="nil"/>
            </w:tcBorders>
            <w:vAlign w:val="bottom"/>
          </w:tcPr>
          <w:p w14:paraId="193D31DE"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single" w:sz="4" w:space="0" w:color="auto"/>
              <w:right w:val="nil"/>
            </w:tcBorders>
            <w:vAlign w:val="bottom"/>
          </w:tcPr>
          <w:p w14:paraId="5BAECB44"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single" w:sz="4" w:space="0" w:color="auto"/>
              <w:right w:val="single" w:sz="4" w:space="0" w:color="auto"/>
            </w:tcBorders>
            <w:vAlign w:val="bottom"/>
          </w:tcPr>
          <w:p w14:paraId="5BB8E3B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3269C5DA" w14:textId="77777777" w:rsidR="00D126CC" w:rsidRDefault="00D126CC" w:rsidP="00083837">
      <w:pPr>
        <w:pStyle w:val="ListParagraph"/>
        <w:spacing w:after="0" w:line="360" w:lineRule="auto"/>
        <w:ind w:left="284"/>
        <w:rPr>
          <w:rFonts w:ascii="Times New Roman" w:hAnsi="Times New Roman" w:cs="Times New Roman"/>
          <w:sz w:val="24"/>
        </w:rPr>
      </w:pPr>
    </w:p>
    <w:p w14:paraId="1ED81A15" w14:textId="77777777" w:rsidR="00D126CC" w:rsidRPr="008B0A51" w:rsidRDefault="00D126CC" w:rsidP="001B1409">
      <w:pPr>
        <w:pStyle w:val="ListParagraph"/>
        <w:numPr>
          <w:ilvl w:val="0"/>
          <w:numId w:val="127"/>
        </w:numPr>
        <w:spacing w:after="0" w:line="360" w:lineRule="auto"/>
        <w:ind w:left="284" w:hanging="284"/>
        <w:rPr>
          <w:rFonts w:ascii="Times New Roman" w:hAnsi="Times New Roman" w:cs="Times New Roman"/>
          <w:sz w:val="24"/>
        </w:rPr>
      </w:pPr>
      <w:r>
        <w:rPr>
          <w:rFonts w:ascii="Times New Roman" w:hAnsi="Times New Roman" w:cs="Times New Roman"/>
          <w:sz w:val="24"/>
        </w:rPr>
        <w:t>Uji Hausman</w:t>
      </w:r>
    </w:p>
    <w:p w14:paraId="636D61F5" w14:textId="77777777" w:rsidR="00D126CC" w:rsidRPr="00204CEB"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Pandemi Covid-19 (2016-2019)</w:t>
      </w:r>
    </w:p>
    <w:p w14:paraId="7653D508" w14:textId="77777777" w:rsidR="00D126CC" w:rsidRPr="008B0A51"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8B0A51" w14:paraId="244CD407" w14:textId="77777777" w:rsidTr="00083837">
        <w:trPr>
          <w:trHeight w:val="225"/>
          <w:jc w:val="center"/>
        </w:trPr>
        <w:tc>
          <w:tcPr>
            <w:tcW w:w="5535" w:type="dxa"/>
            <w:gridSpan w:val="4"/>
            <w:tcBorders>
              <w:top w:val="single" w:sz="4" w:space="0" w:color="auto"/>
              <w:left w:val="single" w:sz="4" w:space="0" w:color="auto"/>
              <w:bottom w:val="nil"/>
              <w:right w:val="nil"/>
            </w:tcBorders>
            <w:vAlign w:val="bottom"/>
          </w:tcPr>
          <w:p w14:paraId="09209CBB"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Correlated Random Effects - Hausman Test</w:t>
            </w:r>
          </w:p>
        </w:tc>
        <w:tc>
          <w:tcPr>
            <w:tcW w:w="997" w:type="dxa"/>
            <w:tcBorders>
              <w:top w:val="single" w:sz="4" w:space="0" w:color="auto"/>
              <w:left w:val="nil"/>
              <w:bottom w:val="nil"/>
              <w:right w:val="single" w:sz="4" w:space="0" w:color="auto"/>
            </w:tcBorders>
            <w:vAlign w:val="bottom"/>
          </w:tcPr>
          <w:p w14:paraId="4329591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2603168F" w14:textId="77777777" w:rsidTr="00083837">
        <w:trPr>
          <w:trHeight w:val="225"/>
          <w:jc w:val="center"/>
        </w:trPr>
        <w:tc>
          <w:tcPr>
            <w:tcW w:w="4327" w:type="dxa"/>
            <w:gridSpan w:val="3"/>
            <w:tcBorders>
              <w:top w:val="nil"/>
              <w:left w:val="single" w:sz="4" w:space="0" w:color="auto"/>
              <w:bottom w:val="nil"/>
              <w:right w:val="nil"/>
            </w:tcBorders>
            <w:vAlign w:val="bottom"/>
          </w:tcPr>
          <w:p w14:paraId="326EDB3F"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Equation: MODEL_REM</w:t>
            </w:r>
          </w:p>
        </w:tc>
        <w:tc>
          <w:tcPr>
            <w:tcW w:w="1208" w:type="dxa"/>
            <w:tcBorders>
              <w:top w:val="nil"/>
              <w:left w:val="nil"/>
              <w:bottom w:val="nil"/>
              <w:right w:val="nil"/>
            </w:tcBorders>
            <w:vAlign w:val="bottom"/>
          </w:tcPr>
          <w:p w14:paraId="61DDDD6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7835FE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75A1EC9D" w14:textId="77777777" w:rsidTr="00083837">
        <w:trPr>
          <w:trHeight w:val="225"/>
          <w:jc w:val="center"/>
        </w:trPr>
        <w:tc>
          <w:tcPr>
            <w:tcW w:w="5535" w:type="dxa"/>
            <w:gridSpan w:val="4"/>
            <w:tcBorders>
              <w:top w:val="nil"/>
              <w:left w:val="single" w:sz="4" w:space="0" w:color="auto"/>
              <w:bottom w:val="nil"/>
              <w:right w:val="nil"/>
            </w:tcBorders>
            <w:vAlign w:val="bottom"/>
          </w:tcPr>
          <w:p w14:paraId="5F85262B"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Test cross-section random effects</w:t>
            </w:r>
          </w:p>
        </w:tc>
        <w:tc>
          <w:tcPr>
            <w:tcW w:w="997" w:type="dxa"/>
            <w:tcBorders>
              <w:top w:val="nil"/>
              <w:left w:val="nil"/>
              <w:bottom w:val="nil"/>
              <w:right w:val="single" w:sz="4" w:space="0" w:color="auto"/>
            </w:tcBorders>
            <w:vAlign w:val="bottom"/>
          </w:tcPr>
          <w:p w14:paraId="12161EA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1116F885"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5FFF32F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C53890B"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BBD5E3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AD50B9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A29CFD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0229C656" w14:textId="77777777" w:rsidTr="00083837">
        <w:trPr>
          <w:trHeight w:hRule="exact" w:val="135"/>
          <w:jc w:val="center"/>
        </w:trPr>
        <w:tc>
          <w:tcPr>
            <w:tcW w:w="2017" w:type="dxa"/>
            <w:tcBorders>
              <w:top w:val="nil"/>
              <w:left w:val="single" w:sz="4" w:space="0" w:color="auto"/>
              <w:bottom w:val="nil"/>
              <w:right w:val="nil"/>
            </w:tcBorders>
            <w:vAlign w:val="bottom"/>
          </w:tcPr>
          <w:p w14:paraId="3948CD8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900706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0E5158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F76D9E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D91EC7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558C9D25" w14:textId="77777777" w:rsidTr="00083837">
        <w:trPr>
          <w:trHeight w:val="225"/>
          <w:jc w:val="center"/>
        </w:trPr>
        <w:tc>
          <w:tcPr>
            <w:tcW w:w="3120" w:type="dxa"/>
            <w:gridSpan w:val="2"/>
            <w:tcBorders>
              <w:top w:val="nil"/>
              <w:left w:val="single" w:sz="4" w:space="0" w:color="auto"/>
              <w:bottom w:val="nil"/>
              <w:right w:val="nil"/>
            </w:tcBorders>
            <w:vAlign w:val="bottom"/>
          </w:tcPr>
          <w:p w14:paraId="17AA85B2"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Test Summary</w:t>
            </w:r>
          </w:p>
        </w:tc>
        <w:tc>
          <w:tcPr>
            <w:tcW w:w="1207" w:type="dxa"/>
            <w:tcBorders>
              <w:top w:val="nil"/>
              <w:left w:val="nil"/>
              <w:bottom w:val="nil"/>
              <w:right w:val="nil"/>
            </w:tcBorders>
            <w:vAlign w:val="bottom"/>
          </w:tcPr>
          <w:p w14:paraId="03D7B6D7"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Chi-Sq. Statistic</w:t>
            </w:r>
          </w:p>
        </w:tc>
        <w:tc>
          <w:tcPr>
            <w:tcW w:w="1208" w:type="dxa"/>
            <w:tcBorders>
              <w:top w:val="nil"/>
              <w:left w:val="nil"/>
              <w:bottom w:val="nil"/>
              <w:right w:val="nil"/>
            </w:tcBorders>
            <w:vAlign w:val="bottom"/>
          </w:tcPr>
          <w:p w14:paraId="058E10EE"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Chi-Sq. d.f.</w:t>
            </w:r>
          </w:p>
        </w:tc>
        <w:tc>
          <w:tcPr>
            <w:tcW w:w="997" w:type="dxa"/>
            <w:tcBorders>
              <w:top w:val="nil"/>
              <w:left w:val="nil"/>
              <w:bottom w:val="nil"/>
              <w:right w:val="single" w:sz="4" w:space="0" w:color="auto"/>
            </w:tcBorders>
            <w:vAlign w:val="bottom"/>
          </w:tcPr>
          <w:p w14:paraId="362C1E21"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Prob. </w:t>
            </w:r>
          </w:p>
        </w:tc>
      </w:tr>
      <w:tr w:rsidR="00D126CC" w:rsidRPr="008B0A51" w14:paraId="77D17B7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E75876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DD7868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04FDCC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D596EE"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70C241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5E2AF416" w14:textId="77777777" w:rsidTr="00083837">
        <w:trPr>
          <w:trHeight w:hRule="exact" w:val="135"/>
          <w:jc w:val="center"/>
        </w:trPr>
        <w:tc>
          <w:tcPr>
            <w:tcW w:w="2017" w:type="dxa"/>
            <w:tcBorders>
              <w:top w:val="nil"/>
              <w:left w:val="single" w:sz="4" w:space="0" w:color="auto"/>
              <w:bottom w:val="nil"/>
              <w:right w:val="nil"/>
            </w:tcBorders>
            <w:vAlign w:val="bottom"/>
          </w:tcPr>
          <w:p w14:paraId="3A7A80C3"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8AA8E7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228F62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877039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8D27DA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66648916" w14:textId="77777777" w:rsidTr="00083837">
        <w:trPr>
          <w:trHeight w:val="225"/>
          <w:jc w:val="center"/>
        </w:trPr>
        <w:tc>
          <w:tcPr>
            <w:tcW w:w="3120" w:type="dxa"/>
            <w:gridSpan w:val="2"/>
            <w:tcBorders>
              <w:top w:val="nil"/>
              <w:left w:val="single" w:sz="4" w:space="0" w:color="auto"/>
              <w:bottom w:val="nil"/>
              <w:right w:val="nil"/>
            </w:tcBorders>
            <w:vAlign w:val="bottom"/>
          </w:tcPr>
          <w:p w14:paraId="30E2E555"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Cross-section random</w:t>
            </w:r>
          </w:p>
        </w:tc>
        <w:tc>
          <w:tcPr>
            <w:tcW w:w="1207" w:type="dxa"/>
            <w:tcBorders>
              <w:top w:val="nil"/>
              <w:left w:val="nil"/>
              <w:bottom w:val="nil"/>
              <w:right w:val="nil"/>
            </w:tcBorders>
            <w:vAlign w:val="bottom"/>
          </w:tcPr>
          <w:p w14:paraId="0B84B297"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6.688230</w:t>
            </w:r>
          </w:p>
        </w:tc>
        <w:tc>
          <w:tcPr>
            <w:tcW w:w="1208" w:type="dxa"/>
            <w:tcBorders>
              <w:top w:val="nil"/>
              <w:left w:val="nil"/>
              <w:bottom w:val="nil"/>
              <w:right w:val="nil"/>
            </w:tcBorders>
            <w:vAlign w:val="bottom"/>
          </w:tcPr>
          <w:p w14:paraId="7CC413FB"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6</w:t>
            </w:r>
          </w:p>
        </w:tc>
        <w:tc>
          <w:tcPr>
            <w:tcW w:w="997" w:type="dxa"/>
            <w:tcBorders>
              <w:top w:val="nil"/>
              <w:left w:val="nil"/>
              <w:bottom w:val="nil"/>
              <w:right w:val="single" w:sz="4" w:space="0" w:color="auto"/>
            </w:tcBorders>
            <w:vAlign w:val="bottom"/>
          </w:tcPr>
          <w:p w14:paraId="093F8F2E" w14:textId="77777777" w:rsidR="00D126CC" w:rsidRPr="008B0A5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8B0A51">
              <w:rPr>
                <w:rFonts w:ascii="Arial" w:hAnsi="Arial" w:cs="Arial"/>
                <w:color w:val="000000"/>
                <w:sz w:val="18"/>
                <w:szCs w:val="18"/>
              </w:rPr>
              <w:t>0.3506</w:t>
            </w:r>
          </w:p>
        </w:tc>
      </w:tr>
      <w:tr w:rsidR="00D126CC" w:rsidRPr="008B0A51" w14:paraId="76697B8D"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39EC05BB"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2EA4B0A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7F18ADDB"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70D2B28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5E18BF23"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47B5C842" w14:textId="77777777" w:rsidR="00D126CC" w:rsidRPr="008B0A51" w:rsidRDefault="00D126CC" w:rsidP="00083837">
      <w:pPr>
        <w:spacing w:after="0" w:line="360" w:lineRule="auto"/>
        <w:rPr>
          <w:rFonts w:ascii="Times New Roman" w:hAnsi="Times New Roman" w:cs="Times New Roman"/>
          <w:sz w:val="24"/>
        </w:rPr>
      </w:pPr>
    </w:p>
    <w:p w14:paraId="23D06585" w14:textId="77777777" w:rsidR="00D126CC" w:rsidRDefault="00D126CC" w:rsidP="00083837">
      <w:pPr>
        <w:pStyle w:val="ListParagraph"/>
        <w:spacing w:after="0" w:line="360" w:lineRule="auto"/>
        <w:jc w:val="center"/>
        <w:rPr>
          <w:rFonts w:ascii="Times New Roman" w:hAnsi="Times New Roman" w:cs="Times New Roman"/>
          <w:sz w:val="24"/>
        </w:rPr>
      </w:pPr>
    </w:p>
    <w:p w14:paraId="0CD3551E" w14:textId="77777777" w:rsidR="00D126CC" w:rsidRDefault="00D126CC" w:rsidP="00083837">
      <w:pPr>
        <w:pStyle w:val="ListParagraph"/>
        <w:spacing w:after="0" w:line="360" w:lineRule="auto"/>
        <w:jc w:val="center"/>
        <w:rPr>
          <w:rFonts w:ascii="Times New Roman" w:hAnsi="Times New Roman" w:cs="Times New Roman"/>
          <w:sz w:val="24"/>
        </w:rPr>
      </w:pPr>
    </w:p>
    <w:p w14:paraId="22752369" w14:textId="77777777" w:rsidR="00D126CC" w:rsidRDefault="00D126CC" w:rsidP="00083837">
      <w:pPr>
        <w:pStyle w:val="ListParagraph"/>
        <w:spacing w:after="0" w:line="360" w:lineRule="auto"/>
        <w:jc w:val="center"/>
        <w:rPr>
          <w:rFonts w:ascii="Times New Roman" w:hAnsi="Times New Roman" w:cs="Times New Roman"/>
          <w:sz w:val="24"/>
        </w:rPr>
      </w:pPr>
    </w:p>
    <w:p w14:paraId="02DC3FE0" w14:textId="77777777" w:rsidR="00D126CC" w:rsidRPr="008B0A51" w:rsidRDefault="00D126CC" w:rsidP="001B1409">
      <w:pPr>
        <w:pStyle w:val="ListParagraph"/>
        <w:numPr>
          <w:ilvl w:val="0"/>
          <w:numId w:val="127"/>
        </w:numPr>
        <w:spacing w:after="0" w:line="360" w:lineRule="auto"/>
        <w:ind w:left="284" w:hanging="284"/>
        <w:rPr>
          <w:rFonts w:ascii="Times New Roman" w:hAnsi="Times New Roman" w:cs="Times New Roman"/>
          <w:sz w:val="24"/>
        </w:rPr>
      </w:pPr>
      <w:r>
        <w:rPr>
          <w:rFonts w:ascii="Times New Roman" w:hAnsi="Times New Roman" w:cs="Times New Roman"/>
          <w:sz w:val="24"/>
        </w:rPr>
        <w:lastRenderedPageBreak/>
        <w:t>Uji Hausman (Lanjutan)</w:t>
      </w:r>
    </w:p>
    <w:p w14:paraId="568B27DA" w14:textId="77777777" w:rsidR="00D126CC" w:rsidRDefault="00D126CC" w:rsidP="00083837">
      <w:pPr>
        <w:pStyle w:val="ListParagraph"/>
        <w:spacing w:after="0" w:line="360" w:lineRule="auto"/>
        <w:jc w:val="center"/>
        <w:rPr>
          <w:rFonts w:ascii="Times New Roman" w:hAnsi="Times New Roman" w:cs="Times New Roman"/>
          <w:sz w:val="24"/>
        </w:rPr>
      </w:pPr>
    </w:p>
    <w:p w14:paraId="3384A7DF" w14:textId="77777777" w:rsidR="00D126CC" w:rsidRDefault="00D126CC" w:rsidP="00083837">
      <w:pPr>
        <w:pStyle w:val="ListParagraph"/>
        <w:spacing w:after="0" w:line="360" w:lineRule="auto"/>
        <w:jc w:val="center"/>
        <w:rPr>
          <w:rFonts w:ascii="Times New Roman" w:hAnsi="Times New Roman" w:cs="Times New Roman"/>
          <w:sz w:val="24"/>
        </w:rPr>
      </w:pPr>
      <w:r>
        <w:rPr>
          <w:rFonts w:ascii="Times New Roman" w:hAnsi="Times New Roman" w:cs="Times New Roman"/>
          <w:sz w:val="24"/>
        </w:rPr>
        <w:t>Sebelum dan Semasa Pandemi Covid-19 (2019-2020)</w:t>
      </w:r>
    </w:p>
    <w:p w14:paraId="0328E00B" w14:textId="77777777" w:rsidR="00D126CC" w:rsidRPr="003C0461"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3C0461" w14:paraId="12243715" w14:textId="77777777" w:rsidTr="00083837">
        <w:trPr>
          <w:trHeight w:val="225"/>
          <w:jc w:val="center"/>
        </w:trPr>
        <w:tc>
          <w:tcPr>
            <w:tcW w:w="5535" w:type="dxa"/>
            <w:gridSpan w:val="4"/>
            <w:tcBorders>
              <w:top w:val="single" w:sz="4" w:space="0" w:color="auto"/>
              <w:left w:val="single" w:sz="4" w:space="0" w:color="auto"/>
              <w:bottom w:val="nil"/>
              <w:right w:val="nil"/>
            </w:tcBorders>
            <w:vAlign w:val="bottom"/>
          </w:tcPr>
          <w:p w14:paraId="5227CB27"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Correlated Random Effects - Hausman Test</w:t>
            </w:r>
          </w:p>
        </w:tc>
        <w:tc>
          <w:tcPr>
            <w:tcW w:w="997" w:type="dxa"/>
            <w:tcBorders>
              <w:top w:val="single" w:sz="4" w:space="0" w:color="auto"/>
              <w:left w:val="nil"/>
              <w:bottom w:val="nil"/>
              <w:right w:val="single" w:sz="4" w:space="0" w:color="auto"/>
            </w:tcBorders>
            <w:vAlign w:val="bottom"/>
          </w:tcPr>
          <w:p w14:paraId="5BA98A1C"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2A46DFCC" w14:textId="77777777" w:rsidTr="00083837">
        <w:trPr>
          <w:trHeight w:val="225"/>
          <w:jc w:val="center"/>
        </w:trPr>
        <w:tc>
          <w:tcPr>
            <w:tcW w:w="4327" w:type="dxa"/>
            <w:gridSpan w:val="3"/>
            <w:tcBorders>
              <w:top w:val="nil"/>
              <w:left w:val="single" w:sz="4" w:space="0" w:color="auto"/>
              <w:bottom w:val="nil"/>
              <w:right w:val="nil"/>
            </w:tcBorders>
            <w:vAlign w:val="bottom"/>
          </w:tcPr>
          <w:p w14:paraId="1261CB1E"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Equation: MODEL_REM</w:t>
            </w:r>
          </w:p>
        </w:tc>
        <w:tc>
          <w:tcPr>
            <w:tcW w:w="1208" w:type="dxa"/>
            <w:tcBorders>
              <w:top w:val="nil"/>
              <w:left w:val="nil"/>
              <w:bottom w:val="nil"/>
              <w:right w:val="nil"/>
            </w:tcBorders>
            <w:vAlign w:val="bottom"/>
          </w:tcPr>
          <w:p w14:paraId="4CB9F100"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45F6232"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78039C7F" w14:textId="77777777" w:rsidTr="00083837">
        <w:trPr>
          <w:trHeight w:val="225"/>
          <w:jc w:val="center"/>
        </w:trPr>
        <w:tc>
          <w:tcPr>
            <w:tcW w:w="5535" w:type="dxa"/>
            <w:gridSpan w:val="4"/>
            <w:tcBorders>
              <w:top w:val="nil"/>
              <w:left w:val="single" w:sz="4" w:space="0" w:color="auto"/>
              <w:bottom w:val="nil"/>
              <w:right w:val="nil"/>
            </w:tcBorders>
            <w:vAlign w:val="bottom"/>
          </w:tcPr>
          <w:p w14:paraId="7C046175"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Test cross-section random effects</w:t>
            </w:r>
          </w:p>
        </w:tc>
        <w:tc>
          <w:tcPr>
            <w:tcW w:w="997" w:type="dxa"/>
            <w:tcBorders>
              <w:top w:val="nil"/>
              <w:left w:val="nil"/>
              <w:bottom w:val="nil"/>
              <w:right w:val="single" w:sz="4" w:space="0" w:color="auto"/>
            </w:tcBorders>
            <w:vAlign w:val="bottom"/>
          </w:tcPr>
          <w:p w14:paraId="4F1BC93A"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6893027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D979997"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BEC0D98"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9D274F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9DDB4D9"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96F942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3D741079" w14:textId="77777777" w:rsidTr="00083837">
        <w:trPr>
          <w:trHeight w:hRule="exact" w:val="135"/>
          <w:jc w:val="center"/>
        </w:trPr>
        <w:tc>
          <w:tcPr>
            <w:tcW w:w="2017" w:type="dxa"/>
            <w:tcBorders>
              <w:top w:val="nil"/>
              <w:left w:val="single" w:sz="4" w:space="0" w:color="auto"/>
              <w:bottom w:val="nil"/>
              <w:right w:val="nil"/>
            </w:tcBorders>
            <w:vAlign w:val="bottom"/>
          </w:tcPr>
          <w:p w14:paraId="6AD283D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917DB0B"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33B010D"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9A4113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635150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6A575E14" w14:textId="77777777" w:rsidTr="00083837">
        <w:trPr>
          <w:trHeight w:val="225"/>
          <w:jc w:val="center"/>
        </w:trPr>
        <w:tc>
          <w:tcPr>
            <w:tcW w:w="3120" w:type="dxa"/>
            <w:gridSpan w:val="2"/>
            <w:tcBorders>
              <w:top w:val="nil"/>
              <w:left w:val="single" w:sz="4" w:space="0" w:color="auto"/>
              <w:bottom w:val="nil"/>
              <w:right w:val="nil"/>
            </w:tcBorders>
            <w:vAlign w:val="bottom"/>
          </w:tcPr>
          <w:p w14:paraId="28A8B984"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Test Summary</w:t>
            </w:r>
          </w:p>
        </w:tc>
        <w:tc>
          <w:tcPr>
            <w:tcW w:w="1207" w:type="dxa"/>
            <w:tcBorders>
              <w:top w:val="nil"/>
              <w:left w:val="nil"/>
              <w:bottom w:val="nil"/>
              <w:right w:val="nil"/>
            </w:tcBorders>
            <w:vAlign w:val="bottom"/>
          </w:tcPr>
          <w:p w14:paraId="6BE1C256"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Chi-Sq. Statistic</w:t>
            </w:r>
          </w:p>
        </w:tc>
        <w:tc>
          <w:tcPr>
            <w:tcW w:w="1208" w:type="dxa"/>
            <w:tcBorders>
              <w:top w:val="nil"/>
              <w:left w:val="nil"/>
              <w:bottom w:val="nil"/>
              <w:right w:val="nil"/>
            </w:tcBorders>
            <w:vAlign w:val="bottom"/>
          </w:tcPr>
          <w:p w14:paraId="4EE93EB9"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Chi-Sq. d.f.</w:t>
            </w:r>
          </w:p>
        </w:tc>
        <w:tc>
          <w:tcPr>
            <w:tcW w:w="997" w:type="dxa"/>
            <w:tcBorders>
              <w:top w:val="nil"/>
              <w:left w:val="nil"/>
              <w:bottom w:val="nil"/>
              <w:right w:val="single" w:sz="4" w:space="0" w:color="auto"/>
            </w:tcBorders>
            <w:vAlign w:val="bottom"/>
          </w:tcPr>
          <w:p w14:paraId="6518252F"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Prob. </w:t>
            </w:r>
          </w:p>
        </w:tc>
      </w:tr>
      <w:tr w:rsidR="00D126CC" w:rsidRPr="003C0461" w14:paraId="74D6C6D2"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34C11596"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E65D9AE"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45CDF4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9EE4C09"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5E7B350"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01B4332D" w14:textId="77777777" w:rsidTr="00083837">
        <w:trPr>
          <w:trHeight w:hRule="exact" w:val="135"/>
          <w:jc w:val="center"/>
        </w:trPr>
        <w:tc>
          <w:tcPr>
            <w:tcW w:w="2017" w:type="dxa"/>
            <w:tcBorders>
              <w:top w:val="nil"/>
              <w:left w:val="single" w:sz="4" w:space="0" w:color="auto"/>
              <w:bottom w:val="nil"/>
              <w:right w:val="nil"/>
            </w:tcBorders>
            <w:vAlign w:val="bottom"/>
          </w:tcPr>
          <w:p w14:paraId="6E96606B"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9FDEC13"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D564A7A"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273FF4A"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71592F9"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0DF9AA18" w14:textId="77777777" w:rsidTr="00083837">
        <w:trPr>
          <w:trHeight w:val="225"/>
          <w:jc w:val="center"/>
        </w:trPr>
        <w:tc>
          <w:tcPr>
            <w:tcW w:w="3120" w:type="dxa"/>
            <w:gridSpan w:val="2"/>
            <w:tcBorders>
              <w:top w:val="nil"/>
              <w:left w:val="single" w:sz="4" w:space="0" w:color="auto"/>
              <w:bottom w:val="nil"/>
              <w:right w:val="nil"/>
            </w:tcBorders>
            <w:vAlign w:val="bottom"/>
          </w:tcPr>
          <w:p w14:paraId="791BFB38" w14:textId="77777777" w:rsidR="00D126CC" w:rsidRPr="003C0461" w:rsidRDefault="00D126CC" w:rsidP="00083837">
            <w:pPr>
              <w:autoSpaceDE w:val="0"/>
              <w:autoSpaceDN w:val="0"/>
              <w:adjustRightInd w:val="0"/>
              <w:spacing w:after="0" w:line="240" w:lineRule="auto"/>
              <w:rPr>
                <w:rFonts w:ascii="Arial" w:hAnsi="Arial" w:cs="Arial"/>
                <w:color w:val="000000"/>
                <w:sz w:val="18"/>
                <w:szCs w:val="18"/>
              </w:rPr>
            </w:pPr>
            <w:r w:rsidRPr="003C0461">
              <w:rPr>
                <w:rFonts w:ascii="Arial" w:hAnsi="Arial" w:cs="Arial"/>
                <w:color w:val="000000"/>
                <w:sz w:val="18"/>
                <w:szCs w:val="18"/>
              </w:rPr>
              <w:t>Cross-section random</w:t>
            </w:r>
          </w:p>
        </w:tc>
        <w:tc>
          <w:tcPr>
            <w:tcW w:w="1207" w:type="dxa"/>
            <w:tcBorders>
              <w:top w:val="nil"/>
              <w:left w:val="nil"/>
              <w:bottom w:val="nil"/>
              <w:right w:val="nil"/>
            </w:tcBorders>
            <w:vAlign w:val="bottom"/>
          </w:tcPr>
          <w:p w14:paraId="41818430"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10.818234</w:t>
            </w:r>
          </w:p>
        </w:tc>
        <w:tc>
          <w:tcPr>
            <w:tcW w:w="1208" w:type="dxa"/>
            <w:tcBorders>
              <w:top w:val="nil"/>
              <w:left w:val="nil"/>
              <w:bottom w:val="nil"/>
              <w:right w:val="nil"/>
            </w:tcBorders>
            <w:vAlign w:val="bottom"/>
          </w:tcPr>
          <w:p w14:paraId="20B90520"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7</w:t>
            </w:r>
          </w:p>
        </w:tc>
        <w:tc>
          <w:tcPr>
            <w:tcW w:w="997" w:type="dxa"/>
            <w:tcBorders>
              <w:top w:val="nil"/>
              <w:left w:val="nil"/>
              <w:bottom w:val="nil"/>
              <w:right w:val="single" w:sz="4" w:space="0" w:color="auto"/>
            </w:tcBorders>
            <w:vAlign w:val="bottom"/>
          </w:tcPr>
          <w:p w14:paraId="75064E60" w14:textId="77777777" w:rsidR="00D126CC" w:rsidRPr="003C0461"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3C0461">
              <w:rPr>
                <w:rFonts w:ascii="Arial" w:hAnsi="Arial" w:cs="Arial"/>
                <w:color w:val="000000"/>
                <w:sz w:val="18"/>
                <w:szCs w:val="18"/>
              </w:rPr>
              <w:t>0.1467</w:t>
            </w:r>
          </w:p>
        </w:tc>
      </w:tr>
      <w:tr w:rsidR="00D126CC" w:rsidRPr="003C0461" w14:paraId="1570E91B" w14:textId="77777777" w:rsidTr="00083837">
        <w:trPr>
          <w:trHeight w:hRule="exact" w:val="90"/>
          <w:jc w:val="center"/>
        </w:trPr>
        <w:tc>
          <w:tcPr>
            <w:tcW w:w="2017" w:type="dxa"/>
            <w:tcBorders>
              <w:top w:val="nil"/>
              <w:left w:val="single" w:sz="4" w:space="0" w:color="auto"/>
              <w:bottom w:val="single" w:sz="4" w:space="0" w:color="auto"/>
              <w:right w:val="nil"/>
            </w:tcBorders>
            <w:vAlign w:val="bottom"/>
          </w:tcPr>
          <w:p w14:paraId="3DFF1FE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single" w:sz="4" w:space="0" w:color="auto"/>
              <w:right w:val="nil"/>
            </w:tcBorders>
            <w:vAlign w:val="bottom"/>
          </w:tcPr>
          <w:p w14:paraId="7F76C750"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single" w:sz="4" w:space="0" w:color="auto"/>
              <w:right w:val="nil"/>
            </w:tcBorders>
            <w:vAlign w:val="bottom"/>
          </w:tcPr>
          <w:p w14:paraId="0AC93A55"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single" w:sz="4" w:space="0" w:color="auto"/>
              <w:right w:val="nil"/>
            </w:tcBorders>
            <w:vAlign w:val="bottom"/>
          </w:tcPr>
          <w:p w14:paraId="64CF828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single" w:sz="4" w:space="0" w:color="auto"/>
              <w:right w:val="single" w:sz="4" w:space="0" w:color="auto"/>
            </w:tcBorders>
            <w:vAlign w:val="bottom"/>
          </w:tcPr>
          <w:p w14:paraId="07CE6E7A"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3C0461" w14:paraId="71E5533F" w14:textId="77777777" w:rsidTr="00083837">
        <w:trPr>
          <w:trHeight w:hRule="exact" w:val="135"/>
          <w:jc w:val="center"/>
        </w:trPr>
        <w:tc>
          <w:tcPr>
            <w:tcW w:w="2017" w:type="dxa"/>
            <w:tcBorders>
              <w:top w:val="single" w:sz="4" w:space="0" w:color="auto"/>
              <w:left w:val="nil"/>
              <w:bottom w:val="nil"/>
              <w:right w:val="nil"/>
            </w:tcBorders>
            <w:vAlign w:val="bottom"/>
          </w:tcPr>
          <w:p w14:paraId="27AB7FC9"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single" w:sz="4" w:space="0" w:color="auto"/>
              <w:left w:val="nil"/>
              <w:bottom w:val="nil"/>
              <w:right w:val="nil"/>
            </w:tcBorders>
            <w:vAlign w:val="bottom"/>
          </w:tcPr>
          <w:p w14:paraId="795206BA"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single" w:sz="4" w:space="0" w:color="auto"/>
              <w:left w:val="nil"/>
              <w:bottom w:val="nil"/>
              <w:right w:val="nil"/>
            </w:tcBorders>
            <w:vAlign w:val="bottom"/>
          </w:tcPr>
          <w:p w14:paraId="5AD8FD10"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single" w:sz="4" w:space="0" w:color="auto"/>
              <w:left w:val="nil"/>
              <w:bottom w:val="nil"/>
              <w:right w:val="nil"/>
            </w:tcBorders>
            <w:vAlign w:val="bottom"/>
          </w:tcPr>
          <w:p w14:paraId="51713371"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14:paraId="7ECF4DB7" w14:textId="77777777" w:rsidR="00D126CC" w:rsidRPr="003C0461"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05B79C24" w14:textId="77777777" w:rsidR="00D126CC" w:rsidRDefault="00D126CC" w:rsidP="00083837">
      <w:pPr>
        <w:pStyle w:val="ListParagraph"/>
        <w:spacing w:after="0" w:line="360" w:lineRule="auto"/>
        <w:ind w:left="284"/>
        <w:rPr>
          <w:rFonts w:ascii="Times New Roman" w:hAnsi="Times New Roman" w:cs="Times New Roman"/>
          <w:sz w:val="24"/>
        </w:rPr>
      </w:pPr>
    </w:p>
    <w:p w14:paraId="6FEDB51E" w14:textId="77777777" w:rsidR="00D126CC" w:rsidRDefault="00D126CC" w:rsidP="001B1409">
      <w:pPr>
        <w:pStyle w:val="ListParagraph"/>
        <w:numPr>
          <w:ilvl w:val="0"/>
          <w:numId w:val="127"/>
        </w:numPr>
        <w:spacing w:after="0" w:line="360" w:lineRule="auto"/>
        <w:ind w:left="284" w:hanging="284"/>
        <w:rPr>
          <w:rFonts w:ascii="Times New Roman" w:hAnsi="Times New Roman" w:cs="Times New Roman"/>
          <w:sz w:val="24"/>
        </w:rPr>
      </w:pPr>
      <w:r>
        <w:rPr>
          <w:rFonts w:ascii="Times New Roman" w:hAnsi="Times New Roman" w:cs="Times New Roman"/>
          <w:sz w:val="24"/>
        </w:rPr>
        <w:t xml:space="preserve">Uji Langrange Multiplier </w:t>
      </w:r>
    </w:p>
    <w:p w14:paraId="0D4A27E7" w14:textId="77777777" w:rsidR="00D126CC" w:rsidRPr="008B0A51" w:rsidRDefault="00D126CC" w:rsidP="00083837">
      <w:pPr>
        <w:autoSpaceDE w:val="0"/>
        <w:autoSpaceDN w:val="0"/>
        <w:adjustRightInd w:val="0"/>
        <w:spacing w:after="0" w:line="240" w:lineRule="auto"/>
        <w:jc w:val="center"/>
        <w:rPr>
          <w:rFonts w:ascii="Arial" w:hAnsi="Arial" w:cs="Arial"/>
          <w:sz w:val="18"/>
          <w:szCs w:val="18"/>
        </w:rPr>
      </w:pPr>
      <w:r>
        <w:rPr>
          <w:rFonts w:ascii="Times New Roman" w:hAnsi="Times New Roman" w:cs="Times New Roman"/>
          <w:sz w:val="24"/>
        </w:rPr>
        <w:t>Sebelum Pandemi Covid-19 (2016-2019)</w:t>
      </w:r>
      <w:r>
        <w:rPr>
          <w:rFonts w:ascii="Times New Roman" w:hAnsi="Times New Roman" w:cs="Times New Roman"/>
          <w:sz w:val="24"/>
        </w:rPr>
        <w:br/>
      </w:r>
    </w:p>
    <w:tbl>
      <w:tblPr>
        <w:tblW w:w="0" w:type="auto"/>
        <w:jc w:val="center"/>
        <w:tblLayout w:type="fixed"/>
        <w:tblCellMar>
          <w:left w:w="0" w:type="dxa"/>
          <w:right w:w="0" w:type="dxa"/>
        </w:tblCellMar>
        <w:tblLook w:val="0000" w:firstRow="0" w:lastRow="0" w:firstColumn="0" w:lastColumn="0" w:noHBand="0" w:noVBand="0"/>
      </w:tblPr>
      <w:tblGrid>
        <w:gridCol w:w="2122"/>
        <w:gridCol w:w="1313"/>
        <w:gridCol w:w="1312"/>
        <w:gridCol w:w="1313"/>
      </w:tblGrid>
      <w:tr w:rsidR="00D126CC" w:rsidRPr="008B0A51" w14:paraId="4902789A" w14:textId="77777777" w:rsidTr="00083837">
        <w:trPr>
          <w:trHeight w:val="225"/>
          <w:jc w:val="center"/>
        </w:trPr>
        <w:tc>
          <w:tcPr>
            <w:tcW w:w="6060" w:type="dxa"/>
            <w:gridSpan w:val="4"/>
            <w:tcBorders>
              <w:top w:val="single" w:sz="4" w:space="0" w:color="auto"/>
              <w:left w:val="single" w:sz="4" w:space="0" w:color="auto"/>
              <w:bottom w:val="nil"/>
              <w:right w:val="single" w:sz="4" w:space="0" w:color="auto"/>
            </w:tcBorders>
            <w:vAlign w:val="bottom"/>
          </w:tcPr>
          <w:p w14:paraId="70E980E3"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Lagrange Multiplier Tests for Random Effects</w:t>
            </w:r>
          </w:p>
        </w:tc>
      </w:tr>
      <w:tr w:rsidR="00D126CC" w:rsidRPr="008B0A51" w14:paraId="615ECE39" w14:textId="77777777" w:rsidTr="00083837">
        <w:trPr>
          <w:trHeight w:val="225"/>
          <w:jc w:val="center"/>
        </w:trPr>
        <w:tc>
          <w:tcPr>
            <w:tcW w:w="4747" w:type="dxa"/>
            <w:gridSpan w:val="3"/>
            <w:tcBorders>
              <w:top w:val="nil"/>
              <w:left w:val="single" w:sz="4" w:space="0" w:color="auto"/>
              <w:bottom w:val="nil"/>
              <w:right w:val="nil"/>
            </w:tcBorders>
            <w:vAlign w:val="bottom"/>
          </w:tcPr>
          <w:p w14:paraId="7ED99AC3"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Null hypotheses: No effects</w:t>
            </w:r>
          </w:p>
        </w:tc>
        <w:tc>
          <w:tcPr>
            <w:tcW w:w="1313" w:type="dxa"/>
            <w:tcBorders>
              <w:top w:val="nil"/>
              <w:left w:val="nil"/>
              <w:bottom w:val="nil"/>
              <w:right w:val="single" w:sz="4" w:space="0" w:color="auto"/>
            </w:tcBorders>
            <w:vAlign w:val="bottom"/>
          </w:tcPr>
          <w:p w14:paraId="7D131D7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46D9A9C4" w14:textId="77777777" w:rsidTr="00083837">
        <w:trPr>
          <w:trHeight w:val="225"/>
          <w:jc w:val="center"/>
        </w:trPr>
        <w:tc>
          <w:tcPr>
            <w:tcW w:w="6060" w:type="dxa"/>
            <w:gridSpan w:val="4"/>
            <w:tcBorders>
              <w:top w:val="nil"/>
              <w:left w:val="single" w:sz="4" w:space="0" w:color="auto"/>
              <w:bottom w:val="nil"/>
              <w:right w:val="single" w:sz="4" w:space="0" w:color="auto"/>
            </w:tcBorders>
            <w:vAlign w:val="bottom"/>
          </w:tcPr>
          <w:p w14:paraId="0D1A591F"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Alternative hypotheses: Two-sided (Breusch-Pagan) and one-sided</w:t>
            </w:r>
          </w:p>
        </w:tc>
      </w:tr>
      <w:tr w:rsidR="00D126CC" w:rsidRPr="008B0A51" w14:paraId="2823AD8C" w14:textId="77777777" w:rsidTr="00083837">
        <w:trPr>
          <w:trHeight w:val="225"/>
          <w:jc w:val="center"/>
        </w:trPr>
        <w:tc>
          <w:tcPr>
            <w:tcW w:w="4747" w:type="dxa"/>
            <w:gridSpan w:val="3"/>
            <w:tcBorders>
              <w:top w:val="nil"/>
              <w:left w:val="single" w:sz="4" w:space="0" w:color="auto"/>
              <w:bottom w:val="nil"/>
              <w:right w:val="nil"/>
            </w:tcBorders>
            <w:vAlign w:val="bottom"/>
          </w:tcPr>
          <w:p w14:paraId="2752A430"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        (all others) alternatives</w:t>
            </w:r>
          </w:p>
        </w:tc>
        <w:tc>
          <w:tcPr>
            <w:tcW w:w="1313" w:type="dxa"/>
            <w:tcBorders>
              <w:top w:val="nil"/>
              <w:left w:val="nil"/>
              <w:bottom w:val="nil"/>
              <w:right w:val="single" w:sz="4" w:space="0" w:color="auto"/>
            </w:tcBorders>
            <w:vAlign w:val="bottom"/>
          </w:tcPr>
          <w:p w14:paraId="2871931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544856E4" w14:textId="77777777" w:rsidTr="00083837">
        <w:trPr>
          <w:trHeight w:hRule="exact" w:val="90"/>
          <w:jc w:val="center"/>
        </w:trPr>
        <w:tc>
          <w:tcPr>
            <w:tcW w:w="2122" w:type="dxa"/>
            <w:tcBorders>
              <w:top w:val="nil"/>
              <w:left w:val="single" w:sz="4" w:space="0" w:color="auto"/>
              <w:bottom w:val="double" w:sz="6" w:space="2" w:color="auto"/>
              <w:right w:val="nil"/>
            </w:tcBorders>
            <w:vAlign w:val="bottom"/>
          </w:tcPr>
          <w:p w14:paraId="7BC59A7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6C2BEE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823C79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single" w:sz="4" w:space="0" w:color="auto"/>
            </w:tcBorders>
            <w:vAlign w:val="bottom"/>
          </w:tcPr>
          <w:p w14:paraId="6FACD3D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434C7EF9" w14:textId="77777777" w:rsidTr="00083837">
        <w:trPr>
          <w:trHeight w:hRule="exact" w:val="135"/>
          <w:jc w:val="center"/>
        </w:trPr>
        <w:tc>
          <w:tcPr>
            <w:tcW w:w="2122" w:type="dxa"/>
            <w:tcBorders>
              <w:top w:val="nil"/>
              <w:left w:val="single" w:sz="4" w:space="0" w:color="auto"/>
              <w:bottom w:val="nil"/>
              <w:right w:val="nil"/>
            </w:tcBorders>
            <w:vAlign w:val="bottom"/>
          </w:tcPr>
          <w:p w14:paraId="763A5D0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8103E4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231BDC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294B280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0624B52F" w14:textId="77777777" w:rsidTr="00083837">
        <w:trPr>
          <w:trHeight w:val="225"/>
          <w:jc w:val="center"/>
        </w:trPr>
        <w:tc>
          <w:tcPr>
            <w:tcW w:w="2122" w:type="dxa"/>
            <w:tcBorders>
              <w:top w:val="nil"/>
              <w:left w:val="single" w:sz="4" w:space="0" w:color="auto"/>
              <w:bottom w:val="nil"/>
              <w:right w:val="nil"/>
            </w:tcBorders>
            <w:vAlign w:val="bottom"/>
          </w:tcPr>
          <w:p w14:paraId="68AFE0C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nil"/>
              <w:left w:val="nil"/>
              <w:bottom w:val="nil"/>
              <w:right w:val="single" w:sz="4" w:space="0" w:color="auto"/>
            </w:tcBorders>
            <w:vAlign w:val="bottom"/>
          </w:tcPr>
          <w:p w14:paraId="3E4F600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Test Hypothesis</w:t>
            </w:r>
          </w:p>
        </w:tc>
      </w:tr>
      <w:tr w:rsidR="00D126CC" w:rsidRPr="008B0A51" w14:paraId="5BD9848E" w14:textId="77777777" w:rsidTr="00083837">
        <w:trPr>
          <w:trHeight w:val="225"/>
          <w:jc w:val="center"/>
        </w:trPr>
        <w:tc>
          <w:tcPr>
            <w:tcW w:w="2122" w:type="dxa"/>
            <w:tcBorders>
              <w:top w:val="nil"/>
              <w:left w:val="single" w:sz="4" w:space="0" w:color="auto"/>
              <w:bottom w:val="nil"/>
              <w:right w:val="nil"/>
            </w:tcBorders>
            <w:vAlign w:val="bottom"/>
          </w:tcPr>
          <w:p w14:paraId="4947731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517EB5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Cross-section</w:t>
            </w:r>
          </w:p>
        </w:tc>
        <w:tc>
          <w:tcPr>
            <w:tcW w:w="1312" w:type="dxa"/>
            <w:tcBorders>
              <w:top w:val="nil"/>
              <w:left w:val="nil"/>
              <w:bottom w:val="nil"/>
              <w:right w:val="nil"/>
            </w:tcBorders>
            <w:vAlign w:val="bottom"/>
          </w:tcPr>
          <w:p w14:paraId="11AD21B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Time</w:t>
            </w:r>
          </w:p>
        </w:tc>
        <w:tc>
          <w:tcPr>
            <w:tcW w:w="1313" w:type="dxa"/>
            <w:tcBorders>
              <w:top w:val="nil"/>
              <w:left w:val="nil"/>
              <w:bottom w:val="nil"/>
              <w:right w:val="single" w:sz="4" w:space="0" w:color="auto"/>
            </w:tcBorders>
            <w:vAlign w:val="bottom"/>
          </w:tcPr>
          <w:p w14:paraId="39F3DFB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Both</w:t>
            </w:r>
          </w:p>
        </w:tc>
      </w:tr>
      <w:tr w:rsidR="00D126CC" w:rsidRPr="008B0A51" w14:paraId="330BBD9B" w14:textId="77777777" w:rsidTr="00083837">
        <w:trPr>
          <w:trHeight w:hRule="exact" w:val="90"/>
          <w:jc w:val="center"/>
        </w:trPr>
        <w:tc>
          <w:tcPr>
            <w:tcW w:w="2122" w:type="dxa"/>
            <w:tcBorders>
              <w:top w:val="nil"/>
              <w:left w:val="single" w:sz="4" w:space="0" w:color="auto"/>
              <w:bottom w:val="double" w:sz="6" w:space="2" w:color="auto"/>
              <w:right w:val="nil"/>
            </w:tcBorders>
            <w:vAlign w:val="bottom"/>
          </w:tcPr>
          <w:p w14:paraId="42BF341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C3D736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C8005B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single" w:sz="4" w:space="0" w:color="auto"/>
            </w:tcBorders>
            <w:vAlign w:val="bottom"/>
          </w:tcPr>
          <w:p w14:paraId="7668F1A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46BD3157" w14:textId="77777777" w:rsidTr="00083837">
        <w:trPr>
          <w:trHeight w:hRule="exact" w:val="135"/>
          <w:jc w:val="center"/>
        </w:trPr>
        <w:tc>
          <w:tcPr>
            <w:tcW w:w="2122" w:type="dxa"/>
            <w:tcBorders>
              <w:top w:val="nil"/>
              <w:left w:val="single" w:sz="4" w:space="0" w:color="auto"/>
              <w:bottom w:val="nil"/>
              <w:right w:val="nil"/>
            </w:tcBorders>
            <w:vAlign w:val="bottom"/>
          </w:tcPr>
          <w:p w14:paraId="6475BBA6"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3ACAF1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2C4D7E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349B594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49E046B9" w14:textId="77777777" w:rsidTr="00083837">
        <w:trPr>
          <w:trHeight w:val="225"/>
          <w:jc w:val="center"/>
        </w:trPr>
        <w:tc>
          <w:tcPr>
            <w:tcW w:w="2122" w:type="dxa"/>
            <w:tcBorders>
              <w:top w:val="nil"/>
              <w:left w:val="single" w:sz="4" w:space="0" w:color="auto"/>
              <w:bottom w:val="nil"/>
              <w:right w:val="nil"/>
            </w:tcBorders>
            <w:vAlign w:val="bottom"/>
          </w:tcPr>
          <w:p w14:paraId="631ABF0E"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Breusch-Pagan</w:t>
            </w:r>
          </w:p>
        </w:tc>
        <w:tc>
          <w:tcPr>
            <w:tcW w:w="1313" w:type="dxa"/>
            <w:tcBorders>
              <w:top w:val="nil"/>
              <w:left w:val="nil"/>
              <w:bottom w:val="nil"/>
              <w:right w:val="nil"/>
            </w:tcBorders>
            <w:vAlign w:val="bottom"/>
          </w:tcPr>
          <w:p w14:paraId="14205DD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21.62583</w:t>
            </w:r>
          </w:p>
        </w:tc>
        <w:tc>
          <w:tcPr>
            <w:tcW w:w="1312" w:type="dxa"/>
            <w:tcBorders>
              <w:top w:val="nil"/>
              <w:left w:val="nil"/>
              <w:bottom w:val="nil"/>
              <w:right w:val="nil"/>
            </w:tcBorders>
            <w:vAlign w:val="bottom"/>
          </w:tcPr>
          <w:p w14:paraId="38BDE91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0.063778</w:t>
            </w:r>
          </w:p>
        </w:tc>
        <w:tc>
          <w:tcPr>
            <w:tcW w:w="1313" w:type="dxa"/>
            <w:tcBorders>
              <w:top w:val="nil"/>
              <w:left w:val="nil"/>
              <w:bottom w:val="nil"/>
              <w:right w:val="single" w:sz="4" w:space="0" w:color="auto"/>
            </w:tcBorders>
            <w:vAlign w:val="bottom"/>
          </w:tcPr>
          <w:p w14:paraId="68A2D55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21.68961</w:t>
            </w:r>
          </w:p>
        </w:tc>
      </w:tr>
      <w:tr w:rsidR="00D126CC" w:rsidRPr="008B0A51" w14:paraId="07BCED0C" w14:textId="77777777" w:rsidTr="00083837">
        <w:trPr>
          <w:trHeight w:val="225"/>
          <w:jc w:val="center"/>
        </w:trPr>
        <w:tc>
          <w:tcPr>
            <w:tcW w:w="2122" w:type="dxa"/>
            <w:tcBorders>
              <w:top w:val="nil"/>
              <w:left w:val="single" w:sz="4" w:space="0" w:color="auto"/>
              <w:bottom w:val="nil"/>
              <w:right w:val="nil"/>
            </w:tcBorders>
            <w:vAlign w:val="bottom"/>
          </w:tcPr>
          <w:p w14:paraId="3C05FD4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CD3417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(0.0000)</w:t>
            </w:r>
          </w:p>
        </w:tc>
        <w:tc>
          <w:tcPr>
            <w:tcW w:w="1312" w:type="dxa"/>
            <w:tcBorders>
              <w:top w:val="nil"/>
              <w:left w:val="nil"/>
              <w:bottom w:val="nil"/>
              <w:right w:val="nil"/>
            </w:tcBorders>
            <w:vAlign w:val="bottom"/>
          </w:tcPr>
          <w:p w14:paraId="5F848CC3"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(0.8006)</w:t>
            </w:r>
          </w:p>
        </w:tc>
        <w:tc>
          <w:tcPr>
            <w:tcW w:w="1313" w:type="dxa"/>
            <w:tcBorders>
              <w:top w:val="nil"/>
              <w:left w:val="nil"/>
              <w:bottom w:val="nil"/>
              <w:right w:val="single" w:sz="4" w:space="0" w:color="auto"/>
            </w:tcBorders>
            <w:vAlign w:val="bottom"/>
          </w:tcPr>
          <w:p w14:paraId="7B18F6B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(0.0000)</w:t>
            </w:r>
          </w:p>
        </w:tc>
      </w:tr>
      <w:tr w:rsidR="00D126CC" w:rsidRPr="008B0A51" w14:paraId="13E5BF02" w14:textId="77777777" w:rsidTr="00083837">
        <w:trPr>
          <w:trHeight w:val="225"/>
          <w:jc w:val="center"/>
        </w:trPr>
        <w:tc>
          <w:tcPr>
            <w:tcW w:w="2122" w:type="dxa"/>
            <w:tcBorders>
              <w:top w:val="nil"/>
              <w:left w:val="single" w:sz="4" w:space="0" w:color="auto"/>
              <w:bottom w:val="nil"/>
              <w:right w:val="nil"/>
            </w:tcBorders>
            <w:vAlign w:val="bottom"/>
          </w:tcPr>
          <w:p w14:paraId="75DEABD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A743A9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7F79B2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5106FB5B"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4D69A614" w14:textId="77777777" w:rsidTr="00083837">
        <w:trPr>
          <w:trHeight w:val="225"/>
          <w:jc w:val="center"/>
        </w:trPr>
        <w:tc>
          <w:tcPr>
            <w:tcW w:w="2122" w:type="dxa"/>
            <w:tcBorders>
              <w:top w:val="nil"/>
              <w:left w:val="single" w:sz="4" w:space="0" w:color="auto"/>
              <w:bottom w:val="nil"/>
              <w:right w:val="nil"/>
            </w:tcBorders>
            <w:vAlign w:val="bottom"/>
          </w:tcPr>
          <w:p w14:paraId="6FDD673F"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Honda</w:t>
            </w:r>
          </w:p>
        </w:tc>
        <w:tc>
          <w:tcPr>
            <w:tcW w:w="1313" w:type="dxa"/>
            <w:tcBorders>
              <w:top w:val="nil"/>
              <w:left w:val="nil"/>
              <w:bottom w:val="nil"/>
              <w:right w:val="nil"/>
            </w:tcBorders>
            <w:vAlign w:val="bottom"/>
          </w:tcPr>
          <w:p w14:paraId="1BCECC9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4.650358</w:t>
            </w:r>
          </w:p>
        </w:tc>
        <w:tc>
          <w:tcPr>
            <w:tcW w:w="1312" w:type="dxa"/>
            <w:tcBorders>
              <w:top w:val="nil"/>
              <w:left w:val="nil"/>
              <w:bottom w:val="nil"/>
              <w:right w:val="nil"/>
            </w:tcBorders>
            <w:vAlign w:val="bottom"/>
          </w:tcPr>
          <w:p w14:paraId="678B2AC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-0.252543</w:t>
            </w:r>
          </w:p>
        </w:tc>
        <w:tc>
          <w:tcPr>
            <w:tcW w:w="1313" w:type="dxa"/>
            <w:tcBorders>
              <w:top w:val="nil"/>
              <w:left w:val="nil"/>
              <w:bottom w:val="nil"/>
              <w:right w:val="single" w:sz="4" w:space="0" w:color="auto"/>
            </w:tcBorders>
            <w:vAlign w:val="bottom"/>
          </w:tcPr>
          <w:p w14:paraId="60F5B69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3.109725</w:t>
            </w:r>
          </w:p>
        </w:tc>
      </w:tr>
      <w:tr w:rsidR="00D126CC" w:rsidRPr="008B0A51" w14:paraId="0EB7C6BE" w14:textId="77777777" w:rsidTr="00083837">
        <w:trPr>
          <w:trHeight w:val="225"/>
          <w:jc w:val="center"/>
        </w:trPr>
        <w:tc>
          <w:tcPr>
            <w:tcW w:w="2122" w:type="dxa"/>
            <w:tcBorders>
              <w:top w:val="nil"/>
              <w:left w:val="single" w:sz="4" w:space="0" w:color="auto"/>
              <w:bottom w:val="nil"/>
              <w:right w:val="nil"/>
            </w:tcBorders>
            <w:vAlign w:val="bottom"/>
          </w:tcPr>
          <w:p w14:paraId="6915191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97080A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(0.0000)</w:t>
            </w:r>
          </w:p>
        </w:tc>
        <w:tc>
          <w:tcPr>
            <w:tcW w:w="1312" w:type="dxa"/>
            <w:tcBorders>
              <w:top w:val="nil"/>
              <w:left w:val="nil"/>
              <w:bottom w:val="nil"/>
              <w:right w:val="nil"/>
            </w:tcBorders>
            <w:vAlign w:val="bottom"/>
          </w:tcPr>
          <w:p w14:paraId="1C04D686"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00A6813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(0.0009)</w:t>
            </w:r>
          </w:p>
        </w:tc>
      </w:tr>
      <w:tr w:rsidR="00D126CC" w:rsidRPr="008B0A51" w14:paraId="63A3FA23" w14:textId="77777777" w:rsidTr="00083837">
        <w:trPr>
          <w:trHeight w:val="225"/>
          <w:jc w:val="center"/>
        </w:trPr>
        <w:tc>
          <w:tcPr>
            <w:tcW w:w="2122" w:type="dxa"/>
            <w:tcBorders>
              <w:top w:val="nil"/>
              <w:left w:val="single" w:sz="4" w:space="0" w:color="auto"/>
              <w:bottom w:val="nil"/>
              <w:right w:val="nil"/>
            </w:tcBorders>
            <w:vAlign w:val="bottom"/>
          </w:tcPr>
          <w:p w14:paraId="3B501D8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B88788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D83A31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0E15567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07FE0B92" w14:textId="77777777" w:rsidTr="00083837">
        <w:trPr>
          <w:trHeight w:val="225"/>
          <w:jc w:val="center"/>
        </w:trPr>
        <w:tc>
          <w:tcPr>
            <w:tcW w:w="2122" w:type="dxa"/>
            <w:tcBorders>
              <w:top w:val="nil"/>
              <w:left w:val="single" w:sz="4" w:space="0" w:color="auto"/>
              <w:bottom w:val="nil"/>
              <w:right w:val="nil"/>
            </w:tcBorders>
            <w:vAlign w:val="bottom"/>
          </w:tcPr>
          <w:p w14:paraId="24BFECCE"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King-Wu</w:t>
            </w:r>
          </w:p>
        </w:tc>
        <w:tc>
          <w:tcPr>
            <w:tcW w:w="1313" w:type="dxa"/>
            <w:tcBorders>
              <w:top w:val="nil"/>
              <w:left w:val="nil"/>
              <w:bottom w:val="nil"/>
              <w:right w:val="nil"/>
            </w:tcBorders>
            <w:vAlign w:val="bottom"/>
          </w:tcPr>
          <w:p w14:paraId="71EC576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4.650358</w:t>
            </w:r>
          </w:p>
        </w:tc>
        <w:tc>
          <w:tcPr>
            <w:tcW w:w="1312" w:type="dxa"/>
            <w:tcBorders>
              <w:top w:val="nil"/>
              <w:left w:val="nil"/>
              <w:bottom w:val="nil"/>
              <w:right w:val="nil"/>
            </w:tcBorders>
            <w:vAlign w:val="bottom"/>
          </w:tcPr>
          <w:p w14:paraId="12E0F51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-0.252543</w:t>
            </w:r>
          </w:p>
        </w:tc>
        <w:tc>
          <w:tcPr>
            <w:tcW w:w="1313" w:type="dxa"/>
            <w:tcBorders>
              <w:top w:val="nil"/>
              <w:left w:val="nil"/>
              <w:bottom w:val="nil"/>
              <w:right w:val="single" w:sz="4" w:space="0" w:color="auto"/>
            </w:tcBorders>
            <w:vAlign w:val="bottom"/>
          </w:tcPr>
          <w:p w14:paraId="5B27268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0.999504</w:t>
            </w:r>
          </w:p>
        </w:tc>
      </w:tr>
      <w:tr w:rsidR="00D126CC" w:rsidRPr="008B0A51" w14:paraId="5E88E294" w14:textId="77777777" w:rsidTr="00083837">
        <w:trPr>
          <w:trHeight w:val="225"/>
          <w:jc w:val="center"/>
        </w:trPr>
        <w:tc>
          <w:tcPr>
            <w:tcW w:w="2122" w:type="dxa"/>
            <w:tcBorders>
              <w:top w:val="nil"/>
              <w:left w:val="single" w:sz="4" w:space="0" w:color="auto"/>
              <w:bottom w:val="nil"/>
              <w:right w:val="nil"/>
            </w:tcBorders>
            <w:vAlign w:val="bottom"/>
          </w:tcPr>
          <w:p w14:paraId="380EA38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4A524F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(0.0000)</w:t>
            </w:r>
          </w:p>
        </w:tc>
        <w:tc>
          <w:tcPr>
            <w:tcW w:w="1312" w:type="dxa"/>
            <w:tcBorders>
              <w:top w:val="nil"/>
              <w:left w:val="nil"/>
              <w:bottom w:val="nil"/>
              <w:right w:val="nil"/>
            </w:tcBorders>
            <w:vAlign w:val="bottom"/>
          </w:tcPr>
          <w:p w14:paraId="6E87581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594C489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(0.1588)</w:t>
            </w:r>
          </w:p>
        </w:tc>
      </w:tr>
      <w:tr w:rsidR="00D126CC" w:rsidRPr="008B0A51" w14:paraId="1D082FAF" w14:textId="77777777" w:rsidTr="00083837">
        <w:trPr>
          <w:trHeight w:val="225"/>
          <w:jc w:val="center"/>
        </w:trPr>
        <w:tc>
          <w:tcPr>
            <w:tcW w:w="2122" w:type="dxa"/>
            <w:tcBorders>
              <w:top w:val="nil"/>
              <w:left w:val="single" w:sz="4" w:space="0" w:color="auto"/>
              <w:bottom w:val="nil"/>
              <w:right w:val="nil"/>
            </w:tcBorders>
            <w:vAlign w:val="bottom"/>
          </w:tcPr>
          <w:p w14:paraId="446923E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09424F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E5B313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2B7AB1E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01EE881A" w14:textId="77777777" w:rsidTr="00083837">
        <w:trPr>
          <w:trHeight w:val="225"/>
          <w:jc w:val="center"/>
        </w:trPr>
        <w:tc>
          <w:tcPr>
            <w:tcW w:w="2122" w:type="dxa"/>
            <w:tcBorders>
              <w:top w:val="nil"/>
              <w:left w:val="single" w:sz="4" w:space="0" w:color="auto"/>
              <w:bottom w:val="nil"/>
              <w:right w:val="nil"/>
            </w:tcBorders>
            <w:vAlign w:val="bottom"/>
          </w:tcPr>
          <w:p w14:paraId="5E19FF99"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Standardized Honda</w:t>
            </w:r>
          </w:p>
        </w:tc>
        <w:tc>
          <w:tcPr>
            <w:tcW w:w="1313" w:type="dxa"/>
            <w:tcBorders>
              <w:top w:val="nil"/>
              <w:left w:val="nil"/>
              <w:bottom w:val="nil"/>
              <w:right w:val="nil"/>
            </w:tcBorders>
            <w:vAlign w:val="bottom"/>
          </w:tcPr>
          <w:p w14:paraId="266F852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5.447098</w:t>
            </w:r>
          </w:p>
        </w:tc>
        <w:tc>
          <w:tcPr>
            <w:tcW w:w="1312" w:type="dxa"/>
            <w:tcBorders>
              <w:top w:val="nil"/>
              <w:left w:val="nil"/>
              <w:bottom w:val="nil"/>
              <w:right w:val="nil"/>
            </w:tcBorders>
            <w:vAlign w:val="bottom"/>
          </w:tcPr>
          <w:p w14:paraId="1F54B4B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0.071863</w:t>
            </w:r>
          </w:p>
        </w:tc>
        <w:tc>
          <w:tcPr>
            <w:tcW w:w="1313" w:type="dxa"/>
            <w:tcBorders>
              <w:top w:val="nil"/>
              <w:left w:val="nil"/>
              <w:bottom w:val="nil"/>
              <w:right w:val="single" w:sz="4" w:space="0" w:color="auto"/>
            </w:tcBorders>
            <w:vAlign w:val="bottom"/>
          </w:tcPr>
          <w:p w14:paraId="0FA682A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-1.023603</w:t>
            </w:r>
          </w:p>
        </w:tc>
      </w:tr>
      <w:tr w:rsidR="00D126CC" w:rsidRPr="008B0A51" w14:paraId="6774248C" w14:textId="77777777" w:rsidTr="00083837">
        <w:trPr>
          <w:trHeight w:val="225"/>
          <w:jc w:val="center"/>
        </w:trPr>
        <w:tc>
          <w:tcPr>
            <w:tcW w:w="2122" w:type="dxa"/>
            <w:tcBorders>
              <w:top w:val="nil"/>
              <w:left w:val="single" w:sz="4" w:space="0" w:color="auto"/>
              <w:bottom w:val="nil"/>
              <w:right w:val="nil"/>
            </w:tcBorders>
            <w:vAlign w:val="bottom"/>
          </w:tcPr>
          <w:p w14:paraId="36E7FB9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CAC1896"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(0.0000)</w:t>
            </w:r>
          </w:p>
        </w:tc>
        <w:tc>
          <w:tcPr>
            <w:tcW w:w="1312" w:type="dxa"/>
            <w:tcBorders>
              <w:top w:val="nil"/>
              <w:left w:val="nil"/>
              <w:bottom w:val="nil"/>
              <w:right w:val="nil"/>
            </w:tcBorders>
            <w:vAlign w:val="bottom"/>
          </w:tcPr>
          <w:p w14:paraId="71383AE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(0.4714)</w:t>
            </w:r>
          </w:p>
        </w:tc>
        <w:tc>
          <w:tcPr>
            <w:tcW w:w="1313" w:type="dxa"/>
            <w:tcBorders>
              <w:top w:val="nil"/>
              <w:left w:val="nil"/>
              <w:bottom w:val="nil"/>
              <w:right w:val="single" w:sz="4" w:space="0" w:color="auto"/>
            </w:tcBorders>
            <w:vAlign w:val="bottom"/>
          </w:tcPr>
          <w:p w14:paraId="1539DA3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48AEFE80" w14:textId="77777777" w:rsidTr="00083837">
        <w:trPr>
          <w:trHeight w:val="225"/>
          <w:jc w:val="center"/>
        </w:trPr>
        <w:tc>
          <w:tcPr>
            <w:tcW w:w="2122" w:type="dxa"/>
            <w:tcBorders>
              <w:top w:val="nil"/>
              <w:left w:val="single" w:sz="4" w:space="0" w:color="auto"/>
              <w:bottom w:val="nil"/>
              <w:right w:val="nil"/>
            </w:tcBorders>
            <w:vAlign w:val="bottom"/>
          </w:tcPr>
          <w:p w14:paraId="6DAB092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58A94B3"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0778326"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43EF26C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w:t>
            </w:r>
          </w:p>
        </w:tc>
      </w:tr>
      <w:tr w:rsidR="00D126CC" w:rsidRPr="008B0A51" w14:paraId="75CB0C9D" w14:textId="77777777" w:rsidTr="00083837">
        <w:trPr>
          <w:trHeight w:val="225"/>
          <w:jc w:val="center"/>
        </w:trPr>
        <w:tc>
          <w:tcPr>
            <w:tcW w:w="2122" w:type="dxa"/>
            <w:tcBorders>
              <w:top w:val="nil"/>
              <w:left w:val="single" w:sz="4" w:space="0" w:color="auto"/>
              <w:bottom w:val="nil"/>
              <w:right w:val="nil"/>
            </w:tcBorders>
            <w:vAlign w:val="bottom"/>
          </w:tcPr>
          <w:p w14:paraId="7C665168"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Standardized King-Wu</w:t>
            </w:r>
          </w:p>
        </w:tc>
        <w:tc>
          <w:tcPr>
            <w:tcW w:w="1313" w:type="dxa"/>
            <w:tcBorders>
              <w:top w:val="nil"/>
              <w:left w:val="nil"/>
              <w:bottom w:val="nil"/>
              <w:right w:val="nil"/>
            </w:tcBorders>
            <w:vAlign w:val="bottom"/>
          </w:tcPr>
          <w:p w14:paraId="7C4E0BF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5.447098</w:t>
            </w:r>
          </w:p>
        </w:tc>
        <w:tc>
          <w:tcPr>
            <w:tcW w:w="1312" w:type="dxa"/>
            <w:tcBorders>
              <w:top w:val="nil"/>
              <w:left w:val="nil"/>
              <w:bottom w:val="nil"/>
              <w:right w:val="nil"/>
            </w:tcBorders>
            <w:vAlign w:val="bottom"/>
          </w:tcPr>
          <w:p w14:paraId="592E3FC6"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0.071863</w:t>
            </w:r>
          </w:p>
        </w:tc>
        <w:tc>
          <w:tcPr>
            <w:tcW w:w="1313" w:type="dxa"/>
            <w:tcBorders>
              <w:top w:val="nil"/>
              <w:left w:val="nil"/>
              <w:bottom w:val="nil"/>
              <w:right w:val="single" w:sz="4" w:space="0" w:color="auto"/>
            </w:tcBorders>
            <w:vAlign w:val="bottom"/>
          </w:tcPr>
          <w:p w14:paraId="5E51738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-1.471863</w:t>
            </w:r>
          </w:p>
        </w:tc>
      </w:tr>
      <w:tr w:rsidR="00D126CC" w:rsidRPr="008B0A51" w14:paraId="3037B9EE" w14:textId="77777777" w:rsidTr="00083837">
        <w:trPr>
          <w:trHeight w:val="225"/>
          <w:jc w:val="center"/>
        </w:trPr>
        <w:tc>
          <w:tcPr>
            <w:tcW w:w="2122" w:type="dxa"/>
            <w:tcBorders>
              <w:top w:val="nil"/>
              <w:left w:val="single" w:sz="4" w:space="0" w:color="auto"/>
              <w:bottom w:val="nil"/>
              <w:right w:val="nil"/>
            </w:tcBorders>
            <w:vAlign w:val="bottom"/>
          </w:tcPr>
          <w:p w14:paraId="09AFD0CF"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8EA4CB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(0.0000)</w:t>
            </w:r>
          </w:p>
        </w:tc>
        <w:tc>
          <w:tcPr>
            <w:tcW w:w="1312" w:type="dxa"/>
            <w:tcBorders>
              <w:top w:val="nil"/>
              <w:left w:val="nil"/>
              <w:bottom w:val="nil"/>
              <w:right w:val="nil"/>
            </w:tcBorders>
            <w:vAlign w:val="bottom"/>
          </w:tcPr>
          <w:p w14:paraId="0F8E1F8A"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(0.4714)</w:t>
            </w:r>
          </w:p>
        </w:tc>
        <w:tc>
          <w:tcPr>
            <w:tcW w:w="1313" w:type="dxa"/>
            <w:tcBorders>
              <w:top w:val="nil"/>
              <w:left w:val="nil"/>
              <w:bottom w:val="nil"/>
              <w:right w:val="single" w:sz="4" w:space="0" w:color="auto"/>
            </w:tcBorders>
            <w:vAlign w:val="bottom"/>
          </w:tcPr>
          <w:p w14:paraId="5A5CABC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w:t>
            </w:r>
          </w:p>
        </w:tc>
      </w:tr>
      <w:tr w:rsidR="00D126CC" w:rsidRPr="008B0A51" w14:paraId="4171EA4F" w14:textId="77777777" w:rsidTr="00083837">
        <w:trPr>
          <w:trHeight w:val="225"/>
          <w:jc w:val="center"/>
        </w:trPr>
        <w:tc>
          <w:tcPr>
            <w:tcW w:w="2122" w:type="dxa"/>
            <w:tcBorders>
              <w:top w:val="nil"/>
              <w:left w:val="single" w:sz="4" w:space="0" w:color="auto"/>
              <w:bottom w:val="nil"/>
              <w:right w:val="nil"/>
            </w:tcBorders>
            <w:vAlign w:val="bottom"/>
          </w:tcPr>
          <w:p w14:paraId="64E4ACDC" w14:textId="77777777" w:rsidR="00D126CC" w:rsidRPr="008B0A51" w:rsidRDefault="00D126CC" w:rsidP="00083837">
            <w:pPr>
              <w:autoSpaceDE w:val="0"/>
              <w:autoSpaceDN w:val="0"/>
              <w:adjustRightInd w:val="0"/>
              <w:spacing w:after="0" w:line="240" w:lineRule="auto"/>
              <w:rPr>
                <w:rFonts w:ascii="Arial" w:hAnsi="Arial" w:cs="Arial"/>
                <w:color w:val="000000"/>
                <w:sz w:val="18"/>
                <w:szCs w:val="18"/>
              </w:rPr>
            </w:pPr>
            <w:r w:rsidRPr="008B0A51">
              <w:rPr>
                <w:rFonts w:ascii="Arial" w:hAnsi="Arial" w:cs="Arial"/>
                <w:color w:val="000000"/>
                <w:sz w:val="18"/>
                <w:szCs w:val="18"/>
              </w:rPr>
              <w:t>Gourierioux, et al.*</w:t>
            </w:r>
          </w:p>
        </w:tc>
        <w:tc>
          <w:tcPr>
            <w:tcW w:w="1313" w:type="dxa"/>
            <w:tcBorders>
              <w:top w:val="nil"/>
              <w:left w:val="nil"/>
              <w:bottom w:val="nil"/>
              <w:right w:val="nil"/>
            </w:tcBorders>
            <w:vAlign w:val="bottom"/>
          </w:tcPr>
          <w:p w14:paraId="33C8661D"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w:t>
            </w:r>
          </w:p>
        </w:tc>
        <w:tc>
          <w:tcPr>
            <w:tcW w:w="1312" w:type="dxa"/>
            <w:tcBorders>
              <w:top w:val="nil"/>
              <w:left w:val="nil"/>
              <w:bottom w:val="nil"/>
              <w:right w:val="nil"/>
            </w:tcBorders>
            <w:vAlign w:val="bottom"/>
          </w:tcPr>
          <w:p w14:paraId="2A02397C"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3264007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 21.62583</w:t>
            </w:r>
          </w:p>
        </w:tc>
      </w:tr>
      <w:tr w:rsidR="00D126CC" w:rsidRPr="008B0A51" w14:paraId="145AF05C" w14:textId="77777777" w:rsidTr="00083837">
        <w:trPr>
          <w:trHeight w:val="225"/>
          <w:jc w:val="center"/>
        </w:trPr>
        <w:tc>
          <w:tcPr>
            <w:tcW w:w="2122" w:type="dxa"/>
            <w:tcBorders>
              <w:top w:val="nil"/>
              <w:left w:val="single" w:sz="4" w:space="0" w:color="auto"/>
              <w:bottom w:val="nil"/>
              <w:right w:val="nil"/>
            </w:tcBorders>
            <w:vAlign w:val="bottom"/>
          </w:tcPr>
          <w:p w14:paraId="4A36AAD2"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E441720"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538027E"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50C4436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r w:rsidRPr="008B0A51">
              <w:rPr>
                <w:rFonts w:ascii="Arial" w:hAnsi="Arial" w:cs="Arial"/>
                <w:color w:val="000000"/>
                <w:sz w:val="18"/>
                <w:szCs w:val="18"/>
              </w:rPr>
              <w:t>(&lt; 0.01)</w:t>
            </w:r>
          </w:p>
        </w:tc>
      </w:tr>
      <w:tr w:rsidR="00D126CC" w:rsidRPr="008B0A51" w14:paraId="21610106" w14:textId="77777777" w:rsidTr="00083837">
        <w:trPr>
          <w:trHeight w:hRule="exact" w:val="90"/>
          <w:jc w:val="center"/>
        </w:trPr>
        <w:tc>
          <w:tcPr>
            <w:tcW w:w="2122" w:type="dxa"/>
            <w:tcBorders>
              <w:top w:val="nil"/>
              <w:left w:val="single" w:sz="4" w:space="0" w:color="auto"/>
              <w:bottom w:val="single" w:sz="4" w:space="0" w:color="auto"/>
              <w:right w:val="nil"/>
            </w:tcBorders>
            <w:vAlign w:val="bottom"/>
          </w:tcPr>
          <w:p w14:paraId="7FC3AB65"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single" w:sz="4" w:space="0" w:color="auto"/>
              <w:right w:val="nil"/>
            </w:tcBorders>
            <w:vAlign w:val="bottom"/>
          </w:tcPr>
          <w:p w14:paraId="109347D1"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single" w:sz="4" w:space="0" w:color="auto"/>
              <w:right w:val="nil"/>
            </w:tcBorders>
            <w:vAlign w:val="bottom"/>
          </w:tcPr>
          <w:p w14:paraId="7D36D5CB"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single" w:sz="4" w:space="0" w:color="auto"/>
              <w:right w:val="single" w:sz="4" w:space="0" w:color="auto"/>
            </w:tcBorders>
            <w:vAlign w:val="bottom"/>
          </w:tcPr>
          <w:p w14:paraId="3BB4C7C7"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8B0A51" w14:paraId="69743721" w14:textId="77777777" w:rsidTr="00083837">
        <w:trPr>
          <w:trHeight w:hRule="exact" w:val="135"/>
          <w:jc w:val="center"/>
        </w:trPr>
        <w:tc>
          <w:tcPr>
            <w:tcW w:w="2122" w:type="dxa"/>
            <w:tcBorders>
              <w:top w:val="single" w:sz="4" w:space="0" w:color="auto"/>
              <w:left w:val="nil"/>
              <w:bottom w:val="nil"/>
              <w:right w:val="nil"/>
            </w:tcBorders>
            <w:vAlign w:val="bottom"/>
          </w:tcPr>
          <w:p w14:paraId="217113F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single" w:sz="4" w:space="0" w:color="auto"/>
              <w:left w:val="nil"/>
              <w:bottom w:val="nil"/>
              <w:right w:val="nil"/>
            </w:tcBorders>
            <w:vAlign w:val="bottom"/>
          </w:tcPr>
          <w:p w14:paraId="0A174A24"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single" w:sz="4" w:space="0" w:color="auto"/>
              <w:left w:val="nil"/>
              <w:bottom w:val="nil"/>
              <w:right w:val="nil"/>
            </w:tcBorders>
            <w:vAlign w:val="bottom"/>
          </w:tcPr>
          <w:p w14:paraId="3A83FA08"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single" w:sz="4" w:space="0" w:color="auto"/>
              <w:left w:val="nil"/>
              <w:bottom w:val="nil"/>
              <w:right w:val="nil"/>
            </w:tcBorders>
            <w:vAlign w:val="bottom"/>
          </w:tcPr>
          <w:p w14:paraId="741BCC29" w14:textId="77777777" w:rsidR="00D126CC" w:rsidRPr="008B0A51"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2A73DF1B" w14:textId="77777777" w:rsidR="00D126CC" w:rsidRDefault="00D126CC" w:rsidP="00083837">
      <w:pPr>
        <w:spacing w:before="240" w:after="0" w:line="360" w:lineRule="auto"/>
        <w:jc w:val="center"/>
        <w:rPr>
          <w:rFonts w:ascii="Times New Roman" w:hAnsi="Times New Roman" w:cs="Times New Roman"/>
          <w:sz w:val="24"/>
        </w:rPr>
      </w:pPr>
    </w:p>
    <w:p w14:paraId="3A42DAC9" w14:textId="77777777" w:rsidR="00D126CC" w:rsidRDefault="00D126CC" w:rsidP="00083837">
      <w:pPr>
        <w:spacing w:before="240" w:after="0" w:line="360" w:lineRule="auto"/>
        <w:rPr>
          <w:rFonts w:ascii="Times New Roman" w:hAnsi="Times New Roman" w:cs="Times New Roman"/>
          <w:sz w:val="24"/>
        </w:rPr>
      </w:pPr>
    </w:p>
    <w:p w14:paraId="31D031E7" w14:textId="77777777" w:rsidR="00D126CC" w:rsidRPr="001532AD" w:rsidRDefault="00D126CC" w:rsidP="001B1409">
      <w:pPr>
        <w:pStyle w:val="ListParagraph"/>
        <w:numPr>
          <w:ilvl w:val="0"/>
          <w:numId w:val="127"/>
        </w:numPr>
        <w:spacing w:after="0" w:line="360" w:lineRule="auto"/>
        <w:ind w:left="284" w:hanging="284"/>
        <w:rPr>
          <w:rFonts w:ascii="Times New Roman" w:hAnsi="Times New Roman" w:cs="Times New Roman"/>
          <w:sz w:val="24"/>
        </w:rPr>
      </w:pPr>
      <w:r>
        <w:rPr>
          <w:rFonts w:ascii="Times New Roman" w:hAnsi="Times New Roman" w:cs="Times New Roman"/>
          <w:sz w:val="24"/>
        </w:rPr>
        <w:lastRenderedPageBreak/>
        <w:t>Uji Langrange Multiplier (Lanjutan)</w:t>
      </w:r>
    </w:p>
    <w:p w14:paraId="1B173F71" w14:textId="77777777" w:rsidR="00D126CC" w:rsidRPr="00334CFC" w:rsidRDefault="00D126CC" w:rsidP="00083837">
      <w:pPr>
        <w:spacing w:before="240" w:after="0" w:line="360" w:lineRule="auto"/>
        <w:jc w:val="center"/>
        <w:rPr>
          <w:rFonts w:ascii="Times New Roman" w:hAnsi="Times New Roman" w:cs="Times New Roman"/>
          <w:sz w:val="24"/>
        </w:rPr>
      </w:pPr>
      <w:r w:rsidRPr="00334CFC">
        <w:rPr>
          <w:rFonts w:ascii="Times New Roman" w:hAnsi="Times New Roman" w:cs="Times New Roman"/>
          <w:sz w:val="24"/>
        </w:rPr>
        <w:t>Sebelum dan Semasa Pandemi Covid-19 (2019-2020)</w:t>
      </w:r>
    </w:p>
    <w:tbl>
      <w:tblPr>
        <w:tblW w:w="0" w:type="auto"/>
        <w:jc w:val="center"/>
        <w:tblLayout w:type="fixed"/>
        <w:tblCellMar>
          <w:left w:w="0" w:type="dxa"/>
          <w:right w:w="0" w:type="dxa"/>
        </w:tblCellMar>
        <w:tblLook w:val="0000" w:firstRow="0" w:lastRow="0" w:firstColumn="0" w:lastColumn="0" w:noHBand="0" w:noVBand="0"/>
      </w:tblPr>
      <w:tblGrid>
        <w:gridCol w:w="2122"/>
        <w:gridCol w:w="1313"/>
        <w:gridCol w:w="1312"/>
        <w:gridCol w:w="1313"/>
      </w:tblGrid>
      <w:tr w:rsidR="00D126CC" w:rsidRPr="00D3727B" w14:paraId="4A1364F5" w14:textId="77777777" w:rsidTr="00083837">
        <w:trPr>
          <w:trHeight w:val="225"/>
          <w:jc w:val="center"/>
        </w:trPr>
        <w:tc>
          <w:tcPr>
            <w:tcW w:w="6060" w:type="dxa"/>
            <w:gridSpan w:val="4"/>
            <w:tcBorders>
              <w:top w:val="single" w:sz="4" w:space="0" w:color="auto"/>
              <w:left w:val="single" w:sz="4" w:space="0" w:color="auto"/>
              <w:bottom w:val="nil"/>
              <w:right w:val="single" w:sz="4" w:space="0" w:color="auto"/>
            </w:tcBorders>
            <w:vAlign w:val="bottom"/>
          </w:tcPr>
          <w:p w14:paraId="65E98154"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Lagrange Multiplier Tests for Random Effects</w:t>
            </w:r>
          </w:p>
        </w:tc>
      </w:tr>
      <w:tr w:rsidR="00D126CC" w:rsidRPr="00D3727B" w14:paraId="71E4863F" w14:textId="77777777" w:rsidTr="00083837">
        <w:trPr>
          <w:trHeight w:val="225"/>
          <w:jc w:val="center"/>
        </w:trPr>
        <w:tc>
          <w:tcPr>
            <w:tcW w:w="4747" w:type="dxa"/>
            <w:gridSpan w:val="3"/>
            <w:tcBorders>
              <w:top w:val="nil"/>
              <w:left w:val="single" w:sz="4" w:space="0" w:color="auto"/>
              <w:bottom w:val="nil"/>
              <w:right w:val="nil"/>
            </w:tcBorders>
            <w:vAlign w:val="bottom"/>
          </w:tcPr>
          <w:p w14:paraId="6514E4FE"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Null hypotheses: No effects</w:t>
            </w:r>
          </w:p>
        </w:tc>
        <w:tc>
          <w:tcPr>
            <w:tcW w:w="1313" w:type="dxa"/>
            <w:tcBorders>
              <w:top w:val="nil"/>
              <w:left w:val="nil"/>
              <w:bottom w:val="nil"/>
              <w:right w:val="single" w:sz="4" w:space="0" w:color="auto"/>
            </w:tcBorders>
            <w:vAlign w:val="bottom"/>
          </w:tcPr>
          <w:p w14:paraId="6DA1C3E1"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62BA99B9" w14:textId="77777777" w:rsidTr="00083837">
        <w:trPr>
          <w:trHeight w:val="225"/>
          <w:jc w:val="center"/>
        </w:trPr>
        <w:tc>
          <w:tcPr>
            <w:tcW w:w="6060" w:type="dxa"/>
            <w:gridSpan w:val="4"/>
            <w:tcBorders>
              <w:top w:val="nil"/>
              <w:left w:val="single" w:sz="4" w:space="0" w:color="auto"/>
              <w:bottom w:val="nil"/>
              <w:right w:val="single" w:sz="4" w:space="0" w:color="auto"/>
            </w:tcBorders>
            <w:vAlign w:val="bottom"/>
          </w:tcPr>
          <w:p w14:paraId="66FF144C"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Alternative hypotheses: Two-sided (Breusch-Pagan) and one-sided</w:t>
            </w:r>
          </w:p>
        </w:tc>
      </w:tr>
      <w:tr w:rsidR="00D126CC" w:rsidRPr="00D3727B" w14:paraId="3B521C8B" w14:textId="77777777" w:rsidTr="00083837">
        <w:trPr>
          <w:trHeight w:val="225"/>
          <w:jc w:val="center"/>
        </w:trPr>
        <w:tc>
          <w:tcPr>
            <w:tcW w:w="4747" w:type="dxa"/>
            <w:gridSpan w:val="3"/>
            <w:tcBorders>
              <w:top w:val="nil"/>
              <w:left w:val="single" w:sz="4" w:space="0" w:color="auto"/>
              <w:bottom w:val="nil"/>
              <w:right w:val="nil"/>
            </w:tcBorders>
            <w:vAlign w:val="bottom"/>
          </w:tcPr>
          <w:p w14:paraId="2BA8408D"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        (all others) alternatives</w:t>
            </w:r>
          </w:p>
        </w:tc>
        <w:tc>
          <w:tcPr>
            <w:tcW w:w="1313" w:type="dxa"/>
            <w:tcBorders>
              <w:top w:val="nil"/>
              <w:left w:val="nil"/>
              <w:bottom w:val="nil"/>
              <w:right w:val="single" w:sz="4" w:space="0" w:color="auto"/>
            </w:tcBorders>
            <w:vAlign w:val="bottom"/>
          </w:tcPr>
          <w:p w14:paraId="70C11BB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261D0C3F" w14:textId="77777777" w:rsidTr="00083837">
        <w:trPr>
          <w:trHeight w:hRule="exact" w:val="90"/>
          <w:jc w:val="center"/>
        </w:trPr>
        <w:tc>
          <w:tcPr>
            <w:tcW w:w="2122" w:type="dxa"/>
            <w:tcBorders>
              <w:top w:val="nil"/>
              <w:left w:val="single" w:sz="4" w:space="0" w:color="auto"/>
              <w:bottom w:val="double" w:sz="6" w:space="2" w:color="auto"/>
              <w:right w:val="nil"/>
            </w:tcBorders>
            <w:vAlign w:val="bottom"/>
          </w:tcPr>
          <w:p w14:paraId="581DD62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BACEE2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4394E86"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single" w:sz="4" w:space="0" w:color="auto"/>
            </w:tcBorders>
            <w:vAlign w:val="bottom"/>
          </w:tcPr>
          <w:p w14:paraId="258623E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5E72460B" w14:textId="77777777" w:rsidTr="00083837">
        <w:trPr>
          <w:trHeight w:hRule="exact" w:val="135"/>
          <w:jc w:val="center"/>
        </w:trPr>
        <w:tc>
          <w:tcPr>
            <w:tcW w:w="2122" w:type="dxa"/>
            <w:tcBorders>
              <w:top w:val="nil"/>
              <w:left w:val="single" w:sz="4" w:space="0" w:color="auto"/>
              <w:bottom w:val="nil"/>
              <w:right w:val="nil"/>
            </w:tcBorders>
            <w:vAlign w:val="bottom"/>
          </w:tcPr>
          <w:p w14:paraId="436B9BDC"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24731FF"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055CCC4"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069D5FD6"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3D574ED0" w14:textId="77777777" w:rsidTr="00083837">
        <w:trPr>
          <w:trHeight w:val="225"/>
          <w:jc w:val="center"/>
        </w:trPr>
        <w:tc>
          <w:tcPr>
            <w:tcW w:w="2122" w:type="dxa"/>
            <w:tcBorders>
              <w:top w:val="nil"/>
              <w:left w:val="single" w:sz="4" w:space="0" w:color="auto"/>
              <w:bottom w:val="nil"/>
              <w:right w:val="nil"/>
            </w:tcBorders>
            <w:vAlign w:val="bottom"/>
          </w:tcPr>
          <w:p w14:paraId="60F601C4"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nil"/>
              <w:left w:val="nil"/>
              <w:bottom w:val="nil"/>
              <w:right w:val="single" w:sz="4" w:space="0" w:color="auto"/>
            </w:tcBorders>
            <w:vAlign w:val="bottom"/>
          </w:tcPr>
          <w:p w14:paraId="58AE9A0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Test Hypothesis</w:t>
            </w:r>
          </w:p>
        </w:tc>
      </w:tr>
      <w:tr w:rsidR="00D126CC" w:rsidRPr="00D3727B" w14:paraId="61CB6794" w14:textId="77777777" w:rsidTr="00083837">
        <w:trPr>
          <w:trHeight w:val="225"/>
          <w:jc w:val="center"/>
        </w:trPr>
        <w:tc>
          <w:tcPr>
            <w:tcW w:w="2122" w:type="dxa"/>
            <w:tcBorders>
              <w:top w:val="nil"/>
              <w:left w:val="single" w:sz="4" w:space="0" w:color="auto"/>
              <w:bottom w:val="nil"/>
              <w:right w:val="nil"/>
            </w:tcBorders>
            <w:vAlign w:val="bottom"/>
          </w:tcPr>
          <w:p w14:paraId="597766B7"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4AC5C90"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Cross-section</w:t>
            </w:r>
          </w:p>
        </w:tc>
        <w:tc>
          <w:tcPr>
            <w:tcW w:w="1312" w:type="dxa"/>
            <w:tcBorders>
              <w:top w:val="nil"/>
              <w:left w:val="nil"/>
              <w:bottom w:val="nil"/>
              <w:right w:val="nil"/>
            </w:tcBorders>
            <w:vAlign w:val="bottom"/>
          </w:tcPr>
          <w:p w14:paraId="7367D13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Time</w:t>
            </w:r>
          </w:p>
        </w:tc>
        <w:tc>
          <w:tcPr>
            <w:tcW w:w="1313" w:type="dxa"/>
            <w:tcBorders>
              <w:top w:val="nil"/>
              <w:left w:val="nil"/>
              <w:bottom w:val="nil"/>
              <w:right w:val="single" w:sz="4" w:space="0" w:color="auto"/>
            </w:tcBorders>
            <w:vAlign w:val="bottom"/>
          </w:tcPr>
          <w:p w14:paraId="70D2CB3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Both</w:t>
            </w:r>
          </w:p>
        </w:tc>
      </w:tr>
      <w:tr w:rsidR="00D126CC" w:rsidRPr="00D3727B" w14:paraId="1B07B3FB" w14:textId="77777777" w:rsidTr="00083837">
        <w:trPr>
          <w:trHeight w:hRule="exact" w:val="90"/>
          <w:jc w:val="center"/>
        </w:trPr>
        <w:tc>
          <w:tcPr>
            <w:tcW w:w="2122" w:type="dxa"/>
            <w:tcBorders>
              <w:top w:val="nil"/>
              <w:left w:val="single" w:sz="4" w:space="0" w:color="auto"/>
              <w:bottom w:val="double" w:sz="6" w:space="2" w:color="auto"/>
              <w:right w:val="nil"/>
            </w:tcBorders>
            <w:vAlign w:val="bottom"/>
          </w:tcPr>
          <w:p w14:paraId="53518E2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AC8466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0412F56"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single" w:sz="4" w:space="0" w:color="auto"/>
            </w:tcBorders>
            <w:vAlign w:val="bottom"/>
          </w:tcPr>
          <w:p w14:paraId="0FC1DB5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6C49445E" w14:textId="77777777" w:rsidTr="00083837">
        <w:trPr>
          <w:trHeight w:hRule="exact" w:val="135"/>
          <w:jc w:val="center"/>
        </w:trPr>
        <w:tc>
          <w:tcPr>
            <w:tcW w:w="2122" w:type="dxa"/>
            <w:tcBorders>
              <w:top w:val="nil"/>
              <w:left w:val="single" w:sz="4" w:space="0" w:color="auto"/>
              <w:bottom w:val="nil"/>
              <w:right w:val="nil"/>
            </w:tcBorders>
            <w:vAlign w:val="bottom"/>
          </w:tcPr>
          <w:p w14:paraId="119059D6"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9D31C50"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2F22465"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7E6B0FC7"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2CDAF430" w14:textId="77777777" w:rsidTr="00083837">
        <w:trPr>
          <w:trHeight w:val="225"/>
          <w:jc w:val="center"/>
        </w:trPr>
        <w:tc>
          <w:tcPr>
            <w:tcW w:w="2122" w:type="dxa"/>
            <w:tcBorders>
              <w:top w:val="nil"/>
              <w:left w:val="single" w:sz="4" w:space="0" w:color="auto"/>
              <w:bottom w:val="nil"/>
              <w:right w:val="nil"/>
            </w:tcBorders>
            <w:vAlign w:val="bottom"/>
          </w:tcPr>
          <w:p w14:paraId="51D0CCBF"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Breusch-Pagan</w:t>
            </w:r>
          </w:p>
        </w:tc>
        <w:tc>
          <w:tcPr>
            <w:tcW w:w="1313" w:type="dxa"/>
            <w:tcBorders>
              <w:top w:val="nil"/>
              <w:left w:val="nil"/>
              <w:bottom w:val="nil"/>
              <w:right w:val="nil"/>
            </w:tcBorders>
            <w:vAlign w:val="bottom"/>
          </w:tcPr>
          <w:p w14:paraId="524BAC4E"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3.548107</w:t>
            </w:r>
          </w:p>
        </w:tc>
        <w:tc>
          <w:tcPr>
            <w:tcW w:w="1312" w:type="dxa"/>
            <w:tcBorders>
              <w:top w:val="nil"/>
              <w:left w:val="nil"/>
              <w:bottom w:val="nil"/>
              <w:right w:val="nil"/>
            </w:tcBorders>
            <w:vAlign w:val="bottom"/>
          </w:tcPr>
          <w:p w14:paraId="3C1DFBE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1.025641</w:t>
            </w:r>
          </w:p>
        </w:tc>
        <w:tc>
          <w:tcPr>
            <w:tcW w:w="1313" w:type="dxa"/>
            <w:tcBorders>
              <w:top w:val="nil"/>
              <w:left w:val="nil"/>
              <w:bottom w:val="nil"/>
              <w:right w:val="single" w:sz="4" w:space="0" w:color="auto"/>
            </w:tcBorders>
            <w:vAlign w:val="bottom"/>
          </w:tcPr>
          <w:p w14:paraId="6555EFBC"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4.573748</w:t>
            </w:r>
          </w:p>
        </w:tc>
      </w:tr>
      <w:tr w:rsidR="00D126CC" w:rsidRPr="00D3727B" w14:paraId="2C6B07A2" w14:textId="77777777" w:rsidTr="00083837">
        <w:trPr>
          <w:trHeight w:val="225"/>
          <w:jc w:val="center"/>
        </w:trPr>
        <w:tc>
          <w:tcPr>
            <w:tcW w:w="2122" w:type="dxa"/>
            <w:tcBorders>
              <w:top w:val="nil"/>
              <w:left w:val="single" w:sz="4" w:space="0" w:color="auto"/>
              <w:bottom w:val="nil"/>
              <w:right w:val="nil"/>
            </w:tcBorders>
            <w:vAlign w:val="bottom"/>
          </w:tcPr>
          <w:p w14:paraId="66D696B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16032E2"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(0.0596)</w:t>
            </w:r>
          </w:p>
        </w:tc>
        <w:tc>
          <w:tcPr>
            <w:tcW w:w="1312" w:type="dxa"/>
            <w:tcBorders>
              <w:top w:val="nil"/>
              <w:left w:val="nil"/>
              <w:bottom w:val="nil"/>
              <w:right w:val="nil"/>
            </w:tcBorders>
            <w:vAlign w:val="bottom"/>
          </w:tcPr>
          <w:p w14:paraId="728CEA7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(0.3112)</w:t>
            </w:r>
          </w:p>
        </w:tc>
        <w:tc>
          <w:tcPr>
            <w:tcW w:w="1313" w:type="dxa"/>
            <w:tcBorders>
              <w:top w:val="nil"/>
              <w:left w:val="nil"/>
              <w:bottom w:val="nil"/>
              <w:right w:val="single" w:sz="4" w:space="0" w:color="auto"/>
            </w:tcBorders>
            <w:vAlign w:val="bottom"/>
          </w:tcPr>
          <w:p w14:paraId="230C5D7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(0.0325)</w:t>
            </w:r>
          </w:p>
        </w:tc>
      </w:tr>
      <w:tr w:rsidR="00D126CC" w:rsidRPr="00D3727B" w14:paraId="37B31669" w14:textId="77777777" w:rsidTr="00083837">
        <w:trPr>
          <w:trHeight w:val="225"/>
          <w:jc w:val="center"/>
        </w:trPr>
        <w:tc>
          <w:tcPr>
            <w:tcW w:w="2122" w:type="dxa"/>
            <w:tcBorders>
              <w:top w:val="nil"/>
              <w:left w:val="single" w:sz="4" w:space="0" w:color="auto"/>
              <w:bottom w:val="nil"/>
              <w:right w:val="nil"/>
            </w:tcBorders>
            <w:vAlign w:val="bottom"/>
          </w:tcPr>
          <w:p w14:paraId="2110A46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680A385"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00DE87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109B7A64"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3145C823" w14:textId="77777777" w:rsidTr="00083837">
        <w:trPr>
          <w:trHeight w:val="225"/>
          <w:jc w:val="center"/>
        </w:trPr>
        <w:tc>
          <w:tcPr>
            <w:tcW w:w="2122" w:type="dxa"/>
            <w:tcBorders>
              <w:top w:val="nil"/>
              <w:left w:val="single" w:sz="4" w:space="0" w:color="auto"/>
              <w:bottom w:val="nil"/>
              <w:right w:val="nil"/>
            </w:tcBorders>
            <w:vAlign w:val="bottom"/>
          </w:tcPr>
          <w:p w14:paraId="6C6F89F1"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Honda</w:t>
            </w:r>
          </w:p>
        </w:tc>
        <w:tc>
          <w:tcPr>
            <w:tcW w:w="1313" w:type="dxa"/>
            <w:tcBorders>
              <w:top w:val="nil"/>
              <w:left w:val="nil"/>
              <w:bottom w:val="nil"/>
              <w:right w:val="nil"/>
            </w:tcBorders>
            <w:vAlign w:val="bottom"/>
          </w:tcPr>
          <w:p w14:paraId="0E0BCD8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1.883642</w:t>
            </w:r>
          </w:p>
        </w:tc>
        <w:tc>
          <w:tcPr>
            <w:tcW w:w="1312" w:type="dxa"/>
            <w:tcBorders>
              <w:top w:val="nil"/>
              <w:left w:val="nil"/>
              <w:bottom w:val="nil"/>
              <w:right w:val="nil"/>
            </w:tcBorders>
            <w:vAlign w:val="bottom"/>
          </w:tcPr>
          <w:p w14:paraId="75D95C62"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-1.012739</w:t>
            </w:r>
          </w:p>
        </w:tc>
        <w:tc>
          <w:tcPr>
            <w:tcW w:w="1313" w:type="dxa"/>
            <w:tcBorders>
              <w:top w:val="nil"/>
              <w:left w:val="nil"/>
              <w:bottom w:val="nil"/>
              <w:right w:val="single" w:sz="4" w:space="0" w:color="auto"/>
            </w:tcBorders>
            <w:vAlign w:val="bottom"/>
          </w:tcPr>
          <w:p w14:paraId="2EBA045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0.615821</w:t>
            </w:r>
          </w:p>
        </w:tc>
      </w:tr>
      <w:tr w:rsidR="00D126CC" w:rsidRPr="00D3727B" w14:paraId="210AB4D5" w14:textId="77777777" w:rsidTr="00083837">
        <w:trPr>
          <w:trHeight w:val="225"/>
          <w:jc w:val="center"/>
        </w:trPr>
        <w:tc>
          <w:tcPr>
            <w:tcW w:w="2122" w:type="dxa"/>
            <w:tcBorders>
              <w:top w:val="nil"/>
              <w:left w:val="single" w:sz="4" w:space="0" w:color="auto"/>
              <w:bottom w:val="nil"/>
              <w:right w:val="nil"/>
            </w:tcBorders>
            <w:vAlign w:val="bottom"/>
          </w:tcPr>
          <w:p w14:paraId="5D1BBF94"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C917AF1"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(0.0298)</w:t>
            </w:r>
          </w:p>
        </w:tc>
        <w:tc>
          <w:tcPr>
            <w:tcW w:w="1312" w:type="dxa"/>
            <w:tcBorders>
              <w:top w:val="nil"/>
              <w:left w:val="nil"/>
              <w:bottom w:val="nil"/>
              <w:right w:val="nil"/>
            </w:tcBorders>
            <w:vAlign w:val="bottom"/>
          </w:tcPr>
          <w:p w14:paraId="442631C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0850DBBE"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(0.2690)</w:t>
            </w:r>
          </w:p>
        </w:tc>
      </w:tr>
      <w:tr w:rsidR="00D126CC" w:rsidRPr="00D3727B" w14:paraId="1B7047D5" w14:textId="77777777" w:rsidTr="00083837">
        <w:trPr>
          <w:trHeight w:val="225"/>
          <w:jc w:val="center"/>
        </w:trPr>
        <w:tc>
          <w:tcPr>
            <w:tcW w:w="2122" w:type="dxa"/>
            <w:tcBorders>
              <w:top w:val="nil"/>
              <w:left w:val="single" w:sz="4" w:space="0" w:color="auto"/>
              <w:bottom w:val="nil"/>
              <w:right w:val="nil"/>
            </w:tcBorders>
            <w:vAlign w:val="bottom"/>
          </w:tcPr>
          <w:p w14:paraId="32C81AAF"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1B4741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2D7030E"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4D9D025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4D2AC0DD" w14:textId="77777777" w:rsidTr="00083837">
        <w:trPr>
          <w:trHeight w:val="225"/>
          <w:jc w:val="center"/>
        </w:trPr>
        <w:tc>
          <w:tcPr>
            <w:tcW w:w="2122" w:type="dxa"/>
            <w:tcBorders>
              <w:top w:val="nil"/>
              <w:left w:val="single" w:sz="4" w:space="0" w:color="auto"/>
              <w:bottom w:val="nil"/>
              <w:right w:val="nil"/>
            </w:tcBorders>
            <w:vAlign w:val="bottom"/>
          </w:tcPr>
          <w:p w14:paraId="3D808A00"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King-Wu</w:t>
            </w:r>
          </w:p>
        </w:tc>
        <w:tc>
          <w:tcPr>
            <w:tcW w:w="1313" w:type="dxa"/>
            <w:tcBorders>
              <w:top w:val="nil"/>
              <w:left w:val="nil"/>
              <w:bottom w:val="nil"/>
              <w:right w:val="nil"/>
            </w:tcBorders>
            <w:vAlign w:val="bottom"/>
          </w:tcPr>
          <w:p w14:paraId="073AF0C1"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1.883642</w:t>
            </w:r>
          </w:p>
        </w:tc>
        <w:tc>
          <w:tcPr>
            <w:tcW w:w="1312" w:type="dxa"/>
            <w:tcBorders>
              <w:top w:val="nil"/>
              <w:left w:val="nil"/>
              <w:bottom w:val="nil"/>
              <w:right w:val="nil"/>
            </w:tcBorders>
            <w:vAlign w:val="bottom"/>
          </w:tcPr>
          <w:p w14:paraId="7B32CBE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-1.012739</w:t>
            </w:r>
          </w:p>
        </w:tc>
        <w:tc>
          <w:tcPr>
            <w:tcW w:w="1313" w:type="dxa"/>
            <w:tcBorders>
              <w:top w:val="nil"/>
              <w:left w:val="nil"/>
              <w:bottom w:val="nil"/>
              <w:right w:val="single" w:sz="4" w:space="0" w:color="auto"/>
            </w:tcBorders>
            <w:vAlign w:val="bottom"/>
          </w:tcPr>
          <w:p w14:paraId="66C5CBD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-0.702170</w:t>
            </w:r>
          </w:p>
        </w:tc>
      </w:tr>
      <w:tr w:rsidR="00D126CC" w:rsidRPr="00D3727B" w14:paraId="7657615B" w14:textId="77777777" w:rsidTr="00083837">
        <w:trPr>
          <w:trHeight w:val="225"/>
          <w:jc w:val="center"/>
        </w:trPr>
        <w:tc>
          <w:tcPr>
            <w:tcW w:w="2122" w:type="dxa"/>
            <w:tcBorders>
              <w:top w:val="nil"/>
              <w:left w:val="single" w:sz="4" w:space="0" w:color="auto"/>
              <w:bottom w:val="nil"/>
              <w:right w:val="nil"/>
            </w:tcBorders>
            <w:vAlign w:val="bottom"/>
          </w:tcPr>
          <w:p w14:paraId="7C35C77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632BAC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(0.0298)</w:t>
            </w:r>
          </w:p>
        </w:tc>
        <w:tc>
          <w:tcPr>
            <w:tcW w:w="1312" w:type="dxa"/>
            <w:tcBorders>
              <w:top w:val="nil"/>
              <w:left w:val="nil"/>
              <w:bottom w:val="nil"/>
              <w:right w:val="nil"/>
            </w:tcBorders>
            <w:vAlign w:val="bottom"/>
          </w:tcPr>
          <w:p w14:paraId="533489A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2191EDA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r>
      <w:tr w:rsidR="00D126CC" w:rsidRPr="00D3727B" w14:paraId="5D1EA6AE" w14:textId="77777777" w:rsidTr="00083837">
        <w:trPr>
          <w:trHeight w:val="225"/>
          <w:jc w:val="center"/>
        </w:trPr>
        <w:tc>
          <w:tcPr>
            <w:tcW w:w="2122" w:type="dxa"/>
            <w:tcBorders>
              <w:top w:val="nil"/>
              <w:left w:val="single" w:sz="4" w:space="0" w:color="auto"/>
              <w:bottom w:val="nil"/>
              <w:right w:val="nil"/>
            </w:tcBorders>
            <w:vAlign w:val="bottom"/>
          </w:tcPr>
          <w:p w14:paraId="113ECEA8"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18ABA68"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21DE42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3FC75542"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20E2BD74" w14:textId="77777777" w:rsidTr="00083837">
        <w:trPr>
          <w:trHeight w:val="225"/>
          <w:jc w:val="center"/>
        </w:trPr>
        <w:tc>
          <w:tcPr>
            <w:tcW w:w="2122" w:type="dxa"/>
            <w:tcBorders>
              <w:top w:val="nil"/>
              <w:left w:val="single" w:sz="4" w:space="0" w:color="auto"/>
              <w:bottom w:val="nil"/>
              <w:right w:val="nil"/>
            </w:tcBorders>
            <w:vAlign w:val="bottom"/>
          </w:tcPr>
          <w:p w14:paraId="7BED5C04"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Standardized Honda</w:t>
            </w:r>
          </w:p>
        </w:tc>
        <w:tc>
          <w:tcPr>
            <w:tcW w:w="1313" w:type="dxa"/>
            <w:tcBorders>
              <w:top w:val="nil"/>
              <w:left w:val="nil"/>
              <w:bottom w:val="nil"/>
              <w:right w:val="nil"/>
            </w:tcBorders>
            <w:vAlign w:val="bottom"/>
          </w:tcPr>
          <w:p w14:paraId="5BEFFA7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2.268101</w:t>
            </w:r>
          </w:p>
        </w:tc>
        <w:tc>
          <w:tcPr>
            <w:tcW w:w="1312" w:type="dxa"/>
            <w:tcBorders>
              <w:top w:val="nil"/>
              <w:left w:val="nil"/>
              <w:bottom w:val="nil"/>
              <w:right w:val="nil"/>
            </w:tcBorders>
            <w:vAlign w:val="bottom"/>
          </w:tcPr>
          <w:p w14:paraId="20698320"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-6.80E-08</w:t>
            </w:r>
          </w:p>
        </w:tc>
        <w:tc>
          <w:tcPr>
            <w:tcW w:w="1313" w:type="dxa"/>
            <w:tcBorders>
              <w:top w:val="nil"/>
              <w:left w:val="nil"/>
              <w:bottom w:val="nil"/>
              <w:right w:val="single" w:sz="4" w:space="0" w:color="auto"/>
            </w:tcBorders>
            <w:vAlign w:val="bottom"/>
          </w:tcPr>
          <w:p w14:paraId="0AD823D1"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-4.889634</w:t>
            </w:r>
          </w:p>
        </w:tc>
      </w:tr>
      <w:tr w:rsidR="00D126CC" w:rsidRPr="00D3727B" w14:paraId="7C39AD0C" w14:textId="77777777" w:rsidTr="00083837">
        <w:trPr>
          <w:trHeight w:val="225"/>
          <w:jc w:val="center"/>
        </w:trPr>
        <w:tc>
          <w:tcPr>
            <w:tcW w:w="2122" w:type="dxa"/>
            <w:tcBorders>
              <w:top w:val="nil"/>
              <w:left w:val="single" w:sz="4" w:space="0" w:color="auto"/>
              <w:bottom w:val="nil"/>
              <w:right w:val="nil"/>
            </w:tcBorders>
            <w:vAlign w:val="bottom"/>
          </w:tcPr>
          <w:p w14:paraId="358ACB48"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8A54F37"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(0.0117)</w:t>
            </w:r>
          </w:p>
        </w:tc>
        <w:tc>
          <w:tcPr>
            <w:tcW w:w="1312" w:type="dxa"/>
            <w:tcBorders>
              <w:top w:val="nil"/>
              <w:left w:val="nil"/>
              <w:bottom w:val="nil"/>
              <w:right w:val="nil"/>
            </w:tcBorders>
            <w:vAlign w:val="bottom"/>
          </w:tcPr>
          <w:p w14:paraId="68DCC47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786956F3"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r>
      <w:tr w:rsidR="00D126CC" w:rsidRPr="00D3727B" w14:paraId="38BB845F" w14:textId="77777777" w:rsidTr="00083837">
        <w:trPr>
          <w:trHeight w:val="225"/>
          <w:jc w:val="center"/>
        </w:trPr>
        <w:tc>
          <w:tcPr>
            <w:tcW w:w="2122" w:type="dxa"/>
            <w:tcBorders>
              <w:top w:val="nil"/>
              <w:left w:val="single" w:sz="4" w:space="0" w:color="auto"/>
              <w:bottom w:val="nil"/>
              <w:right w:val="nil"/>
            </w:tcBorders>
            <w:vAlign w:val="bottom"/>
          </w:tcPr>
          <w:p w14:paraId="4BB0A077"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Standardized King-Wu</w:t>
            </w:r>
          </w:p>
        </w:tc>
        <w:tc>
          <w:tcPr>
            <w:tcW w:w="1313" w:type="dxa"/>
            <w:tcBorders>
              <w:top w:val="nil"/>
              <w:left w:val="nil"/>
              <w:bottom w:val="nil"/>
              <w:right w:val="nil"/>
            </w:tcBorders>
            <w:vAlign w:val="bottom"/>
          </w:tcPr>
          <w:p w14:paraId="5208DFD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2.268101</w:t>
            </w:r>
          </w:p>
        </w:tc>
        <w:tc>
          <w:tcPr>
            <w:tcW w:w="1312" w:type="dxa"/>
            <w:tcBorders>
              <w:top w:val="nil"/>
              <w:left w:val="nil"/>
              <w:bottom w:val="nil"/>
              <w:right w:val="nil"/>
            </w:tcBorders>
            <w:vAlign w:val="bottom"/>
          </w:tcPr>
          <w:p w14:paraId="39809A3E"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-6.80E-08</w:t>
            </w:r>
          </w:p>
        </w:tc>
        <w:tc>
          <w:tcPr>
            <w:tcW w:w="1313" w:type="dxa"/>
            <w:tcBorders>
              <w:top w:val="nil"/>
              <w:left w:val="nil"/>
              <w:bottom w:val="nil"/>
              <w:right w:val="single" w:sz="4" w:space="0" w:color="auto"/>
            </w:tcBorders>
            <w:vAlign w:val="bottom"/>
          </w:tcPr>
          <w:p w14:paraId="15AA1385"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-10.07146</w:t>
            </w:r>
          </w:p>
        </w:tc>
      </w:tr>
      <w:tr w:rsidR="00D126CC" w:rsidRPr="00D3727B" w14:paraId="70DA2167" w14:textId="77777777" w:rsidTr="00083837">
        <w:trPr>
          <w:trHeight w:val="225"/>
          <w:jc w:val="center"/>
        </w:trPr>
        <w:tc>
          <w:tcPr>
            <w:tcW w:w="2122" w:type="dxa"/>
            <w:tcBorders>
              <w:top w:val="nil"/>
              <w:left w:val="single" w:sz="4" w:space="0" w:color="auto"/>
              <w:bottom w:val="nil"/>
              <w:right w:val="nil"/>
            </w:tcBorders>
            <w:vAlign w:val="bottom"/>
          </w:tcPr>
          <w:p w14:paraId="0CD20D0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14B6BB5"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(0.0117)</w:t>
            </w:r>
          </w:p>
        </w:tc>
        <w:tc>
          <w:tcPr>
            <w:tcW w:w="1312" w:type="dxa"/>
            <w:tcBorders>
              <w:top w:val="nil"/>
              <w:left w:val="nil"/>
              <w:bottom w:val="nil"/>
              <w:right w:val="nil"/>
            </w:tcBorders>
            <w:vAlign w:val="bottom"/>
          </w:tcPr>
          <w:p w14:paraId="7570039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654706B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r>
      <w:tr w:rsidR="00D126CC" w:rsidRPr="00D3727B" w14:paraId="22DDE08F" w14:textId="77777777" w:rsidTr="00083837">
        <w:trPr>
          <w:trHeight w:val="225"/>
          <w:jc w:val="center"/>
        </w:trPr>
        <w:tc>
          <w:tcPr>
            <w:tcW w:w="2122" w:type="dxa"/>
            <w:tcBorders>
              <w:top w:val="nil"/>
              <w:left w:val="single" w:sz="4" w:space="0" w:color="auto"/>
              <w:bottom w:val="nil"/>
              <w:right w:val="nil"/>
            </w:tcBorders>
            <w:vAlign w:val="bottom"/>
          </w:tcPr>
          <w:p w14:paraId="7B4054B7"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Gourierioux, et al.*</w:t>
            </w:r>
          </w:p>
        </w:tc>
        <w:tc>
          <w:tcPr>
            <w:tcW w:w="1313" w:type="dxa"/>
            <w:tcBorders>
              <w:top w:val="nil"/>
              <w:left w:val="nil"/>
              <w:bottom w:val="nil"/>
              <w:right w:val="nil"/>
            </w:tcBorders>
            <w:vAlign w:val="bottom"/>
          </w:tcPr>
          <w:p w14:paraId="6DFEEAB0"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c>
          <w:tcPr>
            <w:tcW w:w="1312" w:type="dxa"/>
            <w:tcBorders>
              <w:top w:val="nil"/>
              <w:left w:val="nil"/>
              <w:bottom w:val="nil"/>
              <w:right w:val="nil"/>
            </w:tcBorders>
            <w:vAlign w:val="bottom"/>
          </w:tcPr>
          <w:p w14:paraId="677E45AA"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w:t>
            </w:r>
          </w:p>
        </w:tc>
        <w:tc>
          <w:tcPr>
            <w:tcW w:w="1313" w:type="dxa"/>
            <w:tcBorders>
              <w:top w:val="nil"/>
              <w:left w:val="nil"/>
              <w:bottom w:val="nil"/>
              <w:right w:val="single" w:sz="4" w:space="0" w:color="auto"/>
            </w:tcBorders>
            <w:vAlign w:val="bottom"/>
          </w:tcPr>
          <w:p w14:paraId="724381F7"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 3.548107</w:t>
            </w:r>
          </w:p>
        </w:tc>
      </w:tr>
      <w:tr w:rsidR="00D126CC" w:rsidRPr="00D3727B" w14:paraId="4AA91679" w14:textId="77777777" w:rsidTr="00083837">
        <w:trPr>
          <w:trHeight w:val="225"/>
          <w:jc w:val="center"/>
        </w:trPr>
        <w:tc>
          <w:tcPr>
            <w:tcW w:w="2122" w:type="dxa"/>
            <w:tcBorders>
              <w:top w:val="nil"/>
              <w:left w:val="single" w:sz="4" w:space="0" w:color="auto"/>
              <w:bottom w:val="nil"/>
              <w:right w:val="nil"/>
            </w:tcBorders>
            <w:vAlign w:val="bottom"/>
          </w:tcPr>
          <w:p w14:paraId="34FCA34B"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B1149D0"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1499B0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3FCD8661"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r w:rsidRPr="00D3727B">
              <w:rPr>
                <w:rFonts w:ascii="Arial" w:hAnsi="Arial" w:cs="Arial"/>
                <w:color w:val="000000"/>
                <w:sz w:val="18"/>
                <w:szCs w:val="18"/>
              </w:rPr>
              <w:t>(&lt; 0.10)</w:t>
            </w:r>
          </w:p>
        </w:tc>
      </w:tr>
      <w:tr w:rsidR="00D126CC" w:rsidRPr="00D3727B" w14:paraId="30C645C9" w14:textId="77777777" w:rsidTr="00083837">
        <w:trPr>
          <w:trHeight w:hRule="exact" w:val="90"/>
          <w:jc w:val="center"/>
        </w:trPr>
        <w:tc>
          <w:tcPr>
            <w:tcW w:w="2122" w:type="dxa"/>
            <w:tcBorders>
              <w:top w:val="nil"/>
              <w:left w:val="single" w:sz="4" w:space="0" w:color="auto"/>
              <w:bottom w:val="double" w:sz="6" w:space="2" w:color="auto"/>
              <w:right w:val="nil"/>
            </w:tcBorders>
            <w:vAlign w:val="bottom"/>
          </w:tcPr>
          <w:p w14:paraId="53CFF4A0"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BE881B4"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1C4BF97"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single" w:sz="4" w:space="0" w:color="auto"/>
            </w:tcBorders>
            <w:vAlign w:val="bottom"/>
          </w:tcPr>
          <w:p w14:paraId="03F6DE99"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6D825BF2" w14:textId="77777777" w:rsidTr="00083837">
        <w:trPr>
          <w:trHeight w:hRule="exact" w:val="135"/>
          <w:jc w:val="center"/>
        </w:trPr>
        <w:tc>
          <w:tcPr>
            <w:tcW w:w="2122" w:type="dxa"/>
            <w:tcBorders>
              <w:top w:val="nil"/>
              <w:left w:val="single" w:sz="4" w:space="0" w:color="auto"/>
              <w:bottom w:val="nil"/>
              <w:right w:val="nil"/>
            </w:tcBorders>
            <w:vAlign w:val="bottom"/>
          </w:tcPr>
          <w:p w14:paraId="416FFE52"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07C6284"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EDC0372"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197D0DAD"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D3727B" w14:paraId="64AC704A" w14:textId="77777777" w:rsidTr="00083837">
        <w:trPr>
          <w:trHeight w:val="225"/>
          <w:jc w:val="center"/>
        </w:trPr>
        <w:tc>
          <w:tcPr>
            <w:tcW w:w="6060" w:type="dxa"/>
            <w:gridSpan w:val="4"/>
            <w:tcBorders>
              <w:top w:val="nil"/>
              <w:left w:val="single" w:sz="4" w:space="0" w:color="auto"/>
              <w:bottom w:val="nil"/>
              <w:right w:val="single" w:sz="4" w:space="0" w:color="auto"/>
            </w:tcBorders>
            <w:vAlign w:val="bottom"/>
          </w:tcPr>
          <w:p w14:paraId="3D0E324C" w14:textId="77777777" w:rsidR="00D126CC" w:rsidRPr="00D3727B" w:rsidRDefault="00D126CC" w:rsidP="00083837">
            <w:pPr>
              <w:autoSpaceDE w:val="0"/>
              <w:autoSpaceDN w:val="0"/>
              <w:adjustRightInd w:val="0"/>
              <w:spacing w:after="0" w:line="240" w:lineRule="auto"/>
              <w:rPr>
                <w:rFonts w:ascii="Arial" w:hAnsi="Arial" w:cs="Arial"/>
                <w:color w:val="000000"/>
                <w:sz w:val="18"/>
                <w:szCs w:val="18"/>
              </w:rPr>
            </w:pPr>
            <w:r w:rsidRPr="00D3727B">
              <w:rPr>
                <w:rFonts w:ascii="Arial" w:hAnsi="Arial" w:cs="Arial"/>
                <w:color w:val="000000"/>
                <w:sz w:val="18"/>
                <w:szCs w:val="18"/>
              </w:rPr>
              <w:t>*Mixed chi-square asymptotic critical values:</w:t>
            </w:r>
          </w:p>
        </w:tc>
      </w:tr>
      <w:tr w:rsidR="00D126CC" w:rsidRPr="00D3727B" w14:paraId="0F42C52D" w14:textId="77777777" w:rsidTr="00083837">
        <w:trPr>
          <w:trHeight w:val="225"/>
          <w:jc w:val="center"/>
        </w:trPr>
        <w:tc>
          <w:tcPr>
            <w:tcW w:w="2122" w:type="dxa"/>
            <w:tcBorders>
              <w:top w:val="nil"/>
              <w:left w:val="single" w:sz="4" w:space="0" w:color="auto"/>
              <w:bottom w:val="nil"/>
              <w:right w:val="nil"/>
            </w:tcBorders>
            <w:vAlign w:val="bottom"/>
          </w:tcPr>
          <w:p w14:paraId="465CA930" w14:textId="77777777" w:rsidR="00D126CC" w:rsidRPr="00D3727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D3727B">
              <w:rPr>
                <w:rFonts w:ascii="Arial" w:hAnsi="Arial" w:cs="Arial"/>
                <w:color w:val="000000"/>
                <w:sz w:val="18"/>
                <w:szCs w:val="18"/>
              </w:rPr>
              <w:t>1%</w:t>
            </w:r>
          </w:p>
        </w:tc>
        <w:tc>
          <w:tcPr>
            <w:tcW w:w="1313" w:type="dxa"/>
            <w:tcBorders>
              <w:top w:val="nil"/>
              <w:left w:val="nil"/>
              <w:bottom w:val="nil"/>
              <w:right w:val="nil"/>
            </w:tcBorders>
            <w:vAlign w:val="bottom"/>
          </w:tcPr>
          <w:p w14:paraId="6BD37C43" w14:textId="77777777" w:rsidR="00D126CC" w:rsidRPr="00D3727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D3727B">
              <w:rPr>
                <w:rFonts w:ascii="Arial" w:hAnsi="Arial" w:cs="Arial"/>
                <w:color w:val="000000"/>
                <w:sz w:val="18"/>
                <w:szCs w:val="18"/>
              </w:rPr>
              <w:t>7.289</w:t>
            </w:r>
          </w:p>
        </w:tc>
        <w:tc>
          <w:tcPr>
            <w:tcW w:w="1312" w:type="dxa"/>
            <w:tcBorders>
              <w:top w:val="nil"/>
              <w:left w:val="nil"/>
              <w:bottom w:val="nil"/>
              <w:right w:val="nil"/>
            </w:tcBorders>
            <w:vAlign w:val="bottom"/>
          </w:tcPr>
          <w:p w14:paraId="2B5310C6" w14:textId="77777777" w:rsidR="00D126CC" w:rsidRPr="00D3727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2CB74E47" w14:textId="77777777" w:rsidR="00D126CC" w:rsidRPr="00D3727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D3727B" w14:paraId="76A86909" w14:textId="77777777" w:rsidTr="00083837">
        <w:trPr>
          <w:trHeight w:val="225"/>
          <w:jc w:val="center"/>
        </w:trPr>
        <w:tc>
          <w:tcPr>
            <w:tcW w:w="2122" w:type="dxa"/>
            <w:tcBorders>
              <w:top w:val="nil"/>
              <w:left w:val="single" w:sz="4" w:space="0" w:color="auto"/>
              <w:bottom w:val="nil"/>
              <w:right w:val="nil"/>
            </w:tcBorders>
            <w:vAlign w:val="bottom"/>
          </w:tcPr>
          <w:p w14:paraId="0F92F87D" w14:textId="77777777" w:rsidR="00D126CC" w:rsidRPr="00D3727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D3727B">
              <w:rPr>
                <w:rFonts w:ascii="Arial" w:hAnsi="Arial" w:cs="Arial"/>
                <w:color w:val="000000"/>
                <w:sz w:val="18"/>
                <w:szCs w:val="18"/>
              </w:rPr>
              <w:t>5%</w:t>
            </w:r>
          </w:p>
        </w:tc>
        <w:tc>
          <w:tcPr>
            <w:tcW w:w="1313" w:type="dxa"/>
            <w:tcBorders>
              <w:top w:val="nil"/>
              <w:left w:val="nil"/>
              <w:bottom w:val="nil"/>
              <w:right w:val="nil"/>
            </w:tcBorders>
            <w:vAlign w:val="bottom"/>
          </w:tcPr>
          <w:p w14:paraId="14537C2D" w14:textId="77777777" w:rsidR="00D126CC" w:rsidRPr="00D3727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D3727B">
              <w:rPr>
                <w:rFonts w:ascii="Arial" w:hAnsi="Arial" w:cs="Arial"/>
                <w:color w:val="000000"/>
                <w:sz w:val="18"/>
                <w:szCs w:val="18"/>
              </w:rPr>
              <w:t>4.321</w:t>
            </w:r>
          </w:p>
        </w:tc>
        <w:tc>
          <w:tcPr>
            <w:tcW w:w="1312" w:type="dxa"/>
            <w:tcBorders>
              <w:top w:val="nil"/>
              <w:left w:val="nil"/>
              <w:bottom w:val="nil"/>
              <w:right w:val="nil"/>
            </w:tcBorders>
            <w:vAlign w:val="bottom"/>
          </w:tcPr>
          <w:p w14:paraId="61CF76A1" w14:textId="77777777" w:rsidR="00D126CC" w:rsidRPr="00D3727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6F06E5BD" w14:textId="77777777" w:rsidR="00D126CC" w:rsidRPr="00D3727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D3727B" w14:paraId="0055EBAC" w14:textId="77777777" w:rsidTr="00083837">
        <w:trPr>
          <w:trHeight w:val="225"/>
          <w:jc w:val="center"/>
        </w:trPr>
        <w:tc>
          <w:tcPr>
            <w:tcW w:w="2122" w:type="dxa"/>
            <w:tcBorders>
              <w:top w:val="nil"/>
              <w:left w:val="single" w:sz="4" w:space="0" w:color="auto"/>
              <w:bottom w:val="nil"/>
              <w:right w:val="nil"/>
            </w:tcBorders>
            <w:vAlign w:val="bottom"/>
          </w:tcPr>
          <w:p w14:paraId="35D27555" w14:textId="77777777" w:rsidR="00D126CC" w:rsidRPr="00D3727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D3727B">
              <w:rPr>
                <w:rFonts w:ascii="Arial" w:hAnsi="Arial" w:cs="Arial"/>
                <w:color w:val="000000"/>
                <w:sz w:val="18"/>
                <w:szCs w:val="18"/>
              </w:rPr>
              <w:t>10%</w:t>
            </w:r>
          </w:p>
        </w:tc>
        <w:tc>
          <w:tcPr>
            <w:tcW w:w="1313" w:type="dxa"/>
            <w:tcBorders>
              <w:top w:val="nil"/>
              <w:left w:val="nil"/>
              <w:bottom w:val="nil"/>
              <w:right w:val="nil"/>
            </w:tcBorders>
            <w:vAlign w:val="bottom"/>
          </w:tcPr>
          <w:p w14:paraId="65EC097B" w14:textId="77777777" w:rsidR="00D126CC" w:rsidRPr="00D3727B"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D3727B">
              <w:rPr>
                <w:rFonts w:ascii="Arial" w:hAnsi="Arial" w:cs="Arial"/>
                <w:color w:val="000000"/>
                <w:sz w:val="18"/>
                <w:szCs w:val="18"/>
              </w:rPr>
              <w:t>2.952</w:t>
            </w:r>
          </w:p>
        </w:tc>
        <w:tc>
          <w:tcPr>
            <w:tcW w:w="1312" w:type="dxa"/>
            <w:tcBorders>
              <w:top w:val="nil"/>
              <w:left w:val="nil"/>
              <w:bottom w:val="nil"/>
              <w:right w:val="nil"/>
            </w:tcBorders>
            <w:vAlign w:val="bottom"/>
          </w:tcPr>
          <w:p w14:paraId="2B349817" w14:textId="77777777" w:rsidR="00D126CC" w:rsidRPr="00D3727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14:paraId="1BBB6D1E" w14:textId="77777777" w:rsidR="00D126CC" w:rsidRPr="00D3727B"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D3727B" w14:paraId="625DCC90" w14:textId="77777777" w:rsidTr="00083837">
        <w:trPr>
          <w:trHeight w:hRule="exact" w:val="90"/>
          <w:jc w:val="center"/>
        </w:trPr>
        <w:tc>
          <w:tcPr>
            <w:tcW w:w="2122" w:type="dxa"/>
            <w:tcBorders>
              <w:top w:val="nil"/>
              <w:left w:val="single" w:sz="4" w:space="0" w:color="auto"/>
              <w:bottom w:val="double" w:sz="6" w:space="0" w:color="auto"/>
              <w:right w:val="nil"/>
            </w:tcBorders>
            <w:vAlign w:val="bottom"/>
          </w:tcPr>
          <w:p w14:paraId="7B3EDBCE"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14:paraId="35836221"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14:paraId="0C584A42"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single" w:sz="4" w:space="0" w:color="auto"/>
            </w:tcBorders>
            <w:vAlign w:val="bottom"/>
          </w:tcPr>
          <w:p w14:paraId="32257748" w14:textId="77777777" w:rsidR="00D126CC" w:rsidRPr="00D3727B"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437D8E1F" w14:textId="77777777" w:rsidR="00D126CC" w:rsidRDefault="00D126CC" w:rsidP="00083837">
      <w:pPr>
        <w:spacing w:after="0"/>
        <w:rPr>
          <w:rFonts w:ascii="Times New Roman" w:hAnsi="Times New Roman" w:cs="Times New Roman"/>
          <w:sz w:val="24"/>
        </w:rPr>
      </w:pPr>
    </w:p>
    <w:p w14:paraId="42C224FC" w14:textId="77777777" w:rsidR="00D126CC" w:rsidRDefault="00D126CC" w:rsidP="00083837">
      <w:pPr>
        <w:spacing w:after="0"/>
        <w:rPr>
          <w:rFonts w:ascii="Times New Roman" w:hAnsi="Times New Roman" w:cs="Times New Roman"/>
          <w:sz w:val="24"/>
        </w:rPr>
      </w:pPr>
    </w:p>
    <w:p w14:paraId="2D11BCB4" w14:textId="77777777" w:rsidR="00D126CC" w:rsidRDefault="00D126CC" w:rsidP="00083837">
      <w:pPr>
        <w:spacing w:after="0"/>
        <w:rPr>
          <w:rFonts w:ascii="Times New Roman" w:hAnsi="Times New Roman" w:cs="Times New Roman"/>
          <w:sz w:val="24"/>
        </w:rPr>
      </w:pPr>
    </w:p>
    <w:p w14:paraId="1C81011C" w14:textId="77777777" w:rsidR="00D126CC" w:rsidRDefault="00D126CC" w:rsidP="00083837">
      <w:pPr>
        <w:spacing w:after="0"/>
        <w:rPr>
          <w:rFonts w:ascii="Times New Roman" w:hAnsi="Times New Roman" w:cs="Times New Roman"/>
          <w:sz w:val="24"/>
        </w:rPr>
      </w:pPr>
    </w:p>
    <w:p w14:paraId="1C146019" w14:textId="77777777" w:rsidR="00D126CC" w:rsidRDefault="00D126CC" w:rsidP="00083837">
      <w:pPr>
        <w:spacing w:after="0"/>
        <w:rPr>
          <w:rFonts w:ascii="Times New Roman" w:hAnsi="Times New Roman" w:cs="Times New Roman"/>
          <w:sz w:val="24"/>
        </w:rPr>
      </w:pPr>
    </w:p>
    <w:p w14:paraId="54B75927" w14:textId="77777777" w:rsidR="00D126CC" w:rsidRDefault="00D126CC" w:rsidP="00083837">
      <w:pPr>
        <w:spacing w:after="0"/>
        <w:rPr>
          <w:rFonts w:ascii="Times New Roman" w:hAnsi="Times New Roman" w:cs="Times New Roman"/>
          <w:sz w:val="24"/>
        </w:rPr>
      </w:pPr>
    </w:p>
    <w:p w14:paraId="18E3FE3E" w14:textId="77777777" w:rsidR="00D126CC" w:rsidRDefault="00D126CC" w:rsidP="00083837">
      <w:pPr>
        <w:spacing w:after="0"/>
        <w:rPr>
          <w:rFonts w:ascii="Times New Roman" w:hAnsi="Times New Roman" w:cs="Times New Roman"/>
          <w:sz w:val="24"/>
        </w:rPr>
      </w:pPr>
    </w:p>
    <w:p w14:paraId="7D9D5887" w14:textId="77777777" w:rsidR="00D126CC" w:rsidRDefault="00D126CC" w:rsidP="00083837">
      <w:pPr>
        <w:spacing w:after="0"/>
        <w:rPr>
          <w:rFonts w:ascii="Times New Roman" w:hAnsi="Times New Roman" w:cs="Times New Roman"/>
          <w:sz w:val="24"/>
        </w:rPr>
      </w:pPr>
    </w:p>
    <w:p w14:paraId="185A223D" w14:textId="77777777" w:rsidR="00D126CC" w:rsidRDefault="00D126CC" w:rsidP="00083837">
      <w:pPr>
        <w:spacing w:after="0"/>
        <w:rPr>
          <w:rFonts w:ascii="Times New Roman" w:hAnsi="Times New Roman" w:cs="Times New Roman"/>
          <w:sz w:val="24"/>
        </w:rPr>
      </w:pPr>
    </w:p>
    <w:p w14:paraId="54E046EA" w14:textId="77777777" w:rsidR="00D126CC" w:rsidRDefault="00D126CC" w:rsidP="00083837">
      <w:pPr>
        <w:spacing w:after="0"/>
        <w:rPr>
          <w:rFonts w:ascii="Times New Roman" w:hAnsi="Times New Roman" w:cs="Times New Roman"/>
          <w:sz w:val="24"/>
        </w:rPr>
      </w:pPr>
    </w:p>
    <w:p w14:paraId="3B0D6729" w14:textId="77777777" w:rsidR="00D126CC" w:rsidRDefault="00D126CC" w:rsidP="00083837">
      <w:pPr>
        <w:spacing w:after="0"/>
        <w:rPr>
          <w:rFonts w:ascii="Times New Roman" w:hAnsi="Times New Roman" w:cs="Times New Roman"/>
          <w:sz w:val="24"/>
        </w:rPr>
      </w:pPr>
    </w:p>
    <w:p w14:paraId="0C3B55CE" w14:textId="77777777" w:rsidR="00D126CC" w:rsidRDefault="00D126CC" w:rsidP="00083837">
      <w:pPr>
        <w:spacing w:after="0"/>
        <w:rPr>
          <w:rFonts w:ascii="Times New Roman" w:hAnsi="Times New Roman" w:cs="Times New Roman"/>
          <w:sz w:val="24"/>
        </w:rPr>
      </w:pPr>
    </w:p>
    <w:p w14:paraId="5B57855E" w14:textId="77777777" w:rsidR="00D126CC" w:rsidRDefault="00D126CC" w:rsidP="00083837">
      <w:pPr>
        <w:spacing w:after="0"/>
        <w:rPr>
          <w:rFonts w:ascii="Times New Roman" w:hAnsi="Times New Roman" w:cs="Times New Roman"/>
          <w:sz w:val="24"/>
        </w:rPr>
      </w:pPr>
    </w:p>
    <w:p w14:paraId="47A45691" w14:textId="77777777" w:rsidR="00D126CC" w:rsidRDefault="00D126CC" w:rsidP="00083837">
      <w:pPr>
        <w:spacing w:after="0"/>
        <w:rPr>
          <w:rFonts w:ascii="Times New Roman" w:hAnsi="Times New Roman" w:cs="Times New Roman"/>
          <w:sz w:val="24"/>
        </w:rPr>
      </w:pPr>
    </w:p>
    <w:p w14:paraId="0699D657" w14:textId="77777777" w:rsidR="00D126CC" w:rsidRDefault="00D126CC" w:rsidP="00083837">
      <w:pPr>
        <w:spacing w:after="0"/>
        <w:rPr>
          <w:rFonts w:ascii="Times New Roman" w:hAnsi="Times New Roman" w:cs="Times New Roman"/>
          <w:sz w:val="24"/>
        </w:rPr>
      </w:pPr>
    </w:p>
    <w:p w14:paraId="56C07D07"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t>La</w:t>
      </w:r>
      <w:r>
        <w:rPr>
          <w:rFonts w:ascii="Times New Roman" w:hAnsi="Times New Roman" w:cs="Times New Roman"/>
          <w:sz w:val="24"/>
        </w:rPr>
        <w:t>mpiran</w:t>
      </w:r>
      <w:r w:rsidR="00DB0E2B">
        <w:rPr>
          <w:rFonts w:ascii="Times New Roman" w:hAnsi="Times New Roman" w:cs="Times New Roman"/>
          <w:sz w:val="24"/>
        </w:rPr>
        <w:t xml:space="preserve"> 5</w:t>
      </w:r>
      <w:r w:rsidRPr="008C7623">
        <w:rPr>
          <w:rFonts w:ascii="Times New Roman" w:hAnsi="Times New Roman" w:cs="Times New Roman"/>
          <w:sz w:val="24"/>
        </w:rPr>
        <w:t xml:space="preserve"> </w:t>
      </w:r>
      <w:r>
        <w:rPr>
          <w:rFonts w:ascii="Times New Roman" w:hAnsi="Times New Roman" w:cs="Times New Roman"/>
          <w:sz w:val="24"/>
        </w:rPr>
        <w:t xml:space="preserve">Uji Asumsi Klasik </w:t>
      </w:r>
    </w:p>
    <w:p w14:paraId="318962F1" w14:textId="77777777" w:rsidR="00D126CC" w:rsidRDefault="00D126CC" w:rsidP="00083837">
      <w:pPr>
        <w:pStyle w:val="ListParagraph"/>
        <w:ind w:left="-426"/>
        <w:jc w:val="center"/>
        <w:rPr>
          <w:rFonts w:ascii="Times New Roman" w:hAnsi="Times New Roman" w:cs="Times New Roman"/>
          <w:sz w:val="24"/>
        </w:rPr>
      </w:pPr>
    </w:p>
    <w:p w14:paraId="7EA57284" w14:textId="77777777" w:rsidR="00D126CC" w:rsidRPr="00334CFC" w:rsidRDefault="00D126CC" w:rsidP="001B1409">
      <w:pPr>
        <w:pStyle w:val="ListParagraph"/>
        <w:numPr>
          <w:ilvl w:val="0"/>
          <w:numId w:val="128"/>
        </w:numPr>
        <w:spacing w:after="0" w:line="360" w:lineRule="auto"/>
        <w:ind w:left="284" w:hanging="284"/>
        <w:rPr>
          <w:rFonts w:ascii="Times New Roman" w:hAnsi="Times New Roman" w:cs="Times New Roman"/>
          <w:sz w:val="24"/>
        </w:rPr>
      </w:pPr>
      <w:r>
        <w:rPr>
          <w:rFonts w:ascii="Times New Roman" w:hAnsi="Times New Roman" w:cs="Times New Roman"/>
          <w:sz w:val="24"/>
        </w:rPr>
        <w:t xml:space="preserve">Uji Normalitas </w:t>
      </w:r>
    </w:p>
    <w:p w14:paraId="2C273049" w14:textId="77777777" w:rsidR="00D126CC" w:rsidRDefault="00D126CC" w:rsidP="00083837">
      <w:pPr>
        <w:pStyle w:val="ListParagraph"/>
        <w:ind w:left="-426"/>
        <w:jc w:val="center"/>
        <w:rPr>
          <w:rFonts w:ascii="Times New Roman" w:hAnsi="Times New Roman" w:cs="Times New Roman"/>
          <w:sz w:val="24"/>
        </w:rPr>
      </w:pPr>
      <w:r>
        <w:rPr>
          <w:rFonts w:ascii="Times New Roman" w:hAnsi="Times New Roman" w:cs="Times New Roman"/>
          <w:sz w:val="24"/>
        </w:rPr>
        <w:t>Sebelum Pandemi Covid-19 (2016-2019)</w:t>
      </w:r>
    </w:p>
    <w:p w14:paraId="76741D95" w14:textId="77777777" w:rsidR="00D126CC" w:rsidRDefault="00D126CC" w:rsidP="00083837">
      <w:pPr>
        <w:pStyle w:val="ListParagraph"/>
        <w:ind w:left="-426"/>
        <w:jc w:val="center"/>
        <w:rPr>
          <w:rFonts w:ascii="Times New Roman" w:hAnsi="Times New Roman" w:cs="Times New Roman"/>
          <w:sz w:val="24"/>
        </w:rPr>
      </w:pPr>
    </w:p>
    <w:p w14:paraId="5F9FDEC1" w14:textId="77777777" w:rsidR="00D126CC" w:rsidRDefault="00D126CC" w:rsidP="00083837">
      <w:pPr>
        <w:pStyle w:val="ListParagraph"/>
        <w:ind w:left="0"/>
        <w:jc w:val="center"/>
        <w:rPr>
          <w:rFonts w:ascii="Times New Roman" w:hAnsi="Times New Roman" w:cs="Times New Roman"/>
          <w:sz w:val="24"/>
        </w:rPr>
      </w:pPr>
      <w:r>
        <w:rPr>
          <w:rFonts w:ascii="Times New Roman" w:hAnsi="Times New Roman" w:cs="Times New Roman"/>
          <w:noProof/>
          <w:sz w:val="24"/>
        </w:rPr>
        <w:drawing>
          <wp:inline distT="0" distB="0" distL="0" distR="0" wp14:anchorId="2FAD6846" wp14:editId="2A8601E6">
            <wp:extent cx="5229225" cy="20643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normalitas.jpg"/>
                    <pic:cNvPicPr/>
                  </pic:nvPicPr>
                  <pic:blipFill>
                    <a:blip r:embed="rId35">
                      <a:extLst>
                        <a:ext uri="{28A0092B-C50C-407E-A947-70E740481C1C}">
                          <a14:useLocalDpi xmlns:a14="http://schemas.microsoft.com/office/drawing/2010/main" val="0"/>
                        </a:ext>
                      </a:extLst>
                    </a:blip>
                    <a:stretch>
                      <a:fillRect/>
                    </a:stretch>
                  </pic:blipFill>
                  <pic:spPr>
                    <a:xfrm>
                      <a:off x="0" y="0"/>
                      <a:ext cx="5252256" cy="2073477"/>
                    </a:xfrm>
                    <a:prstGeom prst="rect">
                      <a:avLst/>
                    </a:prstGeom>
                  </pic:spPr>
                </pic:pic>
              </a:graphicData>
            </a:graphic>
          </wp:inline>
        </w:drawing>
      </w:r>
    </w:p>
    <w:p w14:paraId="1331753F" w14:textId="77777777" w:rsidR="00D126CC" w:rsidRDefault="00D126CC" w:rsidP="00083837">
      <w:pPr>
        <w:spacing w:after="0" w:line="360" w:lineRule="auto"/>
        <w:jc w:val="center"/>
        <w:rPr>
          <w:rFonts w:ascii="Times New Roman" w:hAnsi="Times New Roman" w:cs="Times New Roman"/>
          <w:sz w:val="24"/>
        </w:rPr>
      </w:pPr>
      <w:r w:rsidRPr="00334CFC">
        <w:rPr>
          <w:rFonts w:ascii="Times New Roman" w:hAnsi="Times New Roman" w:cs="Times New Roman"/>
          <w:sz w:val="24"/>
        </w:rPr>
        <w:t>Sebelum dan Semasa Pandemi Covid-19 (2019-2020)</w:t>
      </w:r>
    </w:p>
    <w:p w14:paraId="6B6BB146" w14:textId="77777777" w:rsidR="00D126CC" w:rsidRPr="00334CFC" w:rsidRDefault="00D126CC" w:rsidP="00083837">
      <w:pPr>
        <w:spacing w:after="0"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72039E6E" wp14:editId="0FE1E5EA">
            <wp:extent cx="5252085" cy="230505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normalitas 2.png"/>
                    <pic:cNvPicPr/>
                  </pic:nvPicPr>
                  <pic:blipFill>
                    <a:blip r:embed="rId36">
                      <a:extLst>
                        <a:ext uri="{28A0092B-C50C-407E-A947-70E740481C1C}">
                          <a14:useLocalDpi xmlns:a14="http://schemas.microsoft.com/office/drawing/2010/main" val="0"/>
                        </a:ext>
                      </a:extLst>
                    </a:blip>
                    <a:stretch>
                      <a:fillRect/>
                    </a:stretch>
                  </pic:blipFill>
                  <pic:spPr>
                    <a:xfrm>
                      <a:off x="0" y="0"/>
                      <a:ext cx="5252085" cy="2305050"/>
                    </a:xfrm>
                    <a:prstGeom prst="rect">
                      <a:avLst/>
                    </a:prstGeom>
                  </pic:spPr>
                </pic:pic>
              </a:graphicData>
            </a:graphic>
          </wp:inline>
        </w:drawing>
      </w:r>
    </w:p>
    <w:p w14:paraId="1D7CBDE6" w14:textId="77777777" w:rsidR="00D126CC" w:rsidRDefault="00D126CC" w:rsidP="00083837">
      <w:pPr>
        <w:pStyle w:val="ListParagraph"/>
        <w:spacing w:after="0" w:line="360" w:lineRule="auto"/>
        <w:ind w:left="284"/>
        <w:rPr>
          <w:rFonts w:ascii="Times New Roman" w:hAnsi="Times New Roman" w:cs="Times New Roman"/>
          <w:sz w:val="24"/>
        </w:rPr>
      </w:pPr>
    </w:p>
    <w:p w14:paraId="558DD095" w14:textId="77777777" w:rsidR="00D126CC" w:rsidRDefault="00D126CC" w:rsidP="00083837">
      <w:pPr>
        <w:pStyle w:val="ListParagraph"/>
        <w:spacing w:after="0" w:line="360" w:lineRule="auto"/>
        <w:ind w:left="284"/>
        <w:rPr>
          <w:rFonts w:ascii="Times New Roman" w:hAnsi="Times New Roman" w:cs="Times New Roman"/>
          <w:sz w:val="24"/>
        </w:rPr>
      </w:pPr>
    </w:p>
    <w:p w14:paraId="3C87CE87" w14:textId="77777777" w:rsidR="00D126CC" w:rsidRDefault="00D126CC" w:rsidP="00083837">
      <w:pPr>
        <w:pStyle w:val="ListParagraph"/>
        <w:spacing w:after="0" w:line="360" w:lineRule="auto"/>
        <w:ind w:left="284"/>
        <w:rPr>
          <w:rFonts w:ascii="Times New Roman" w:hAnsi="Times New Roman" w:cs="Times New Roman"/>
          <w:sz w:val="24"/>
        </w:rPr>
      </w:pPr>
    </w:p>
    <w:p w14:paraId="410AE82F" w14:textId="77777777" w:rsidR="00D126CC" w:rsidRDefault="00D126CC" w:rsidP="00083837">
      <w:pPr>
        <w:pStyle w:val="ListParagraph"/>
        <w:spacing w:after="0" w:line="360" w:lineRule="auto"/>
        <w:ind w:left="284"/>
        <w:rPr>
          <w:rFonts w:ascii="Times New Roman" w:hAnsi="Times New Roman" w:cs="Times New Roman"/>
          <w:sz w:val="24"/>
        </w:rPr>
      </w:pPr>
    </w:p>
    <w:p w14:paraId="5A7A366E" w14:textId="77777777" w:rsidR="00D126CC" w:rsidRDefault="00D126CC" w:rsidP="00083837">
      <w:pPr>
        <w:pStyle w:val="ListParagraph"/>
        <w:spacing w:after="0" w:line="360" w:lineRule="auto"/>
        <w:ind w:left="284"/>
        <w:rPr>
          <w:rFonts w:ascii="Times New Roman" w:hAnsi="Times New Roman" w:cs="Times New Roman"/>
          <w:sz w:val="24"/>
        </w:rPr>
      </w:pPr>
    </w:p>
    <w:p w14:paraId="1D86EE42" w14:textId="77777777" w:rsidR="00D126CC" w:rsidRDefault="00D126CC" w:rsidP="00083837">
      <w:pPr>
        <w:pStyle w:val="ListParagraph"/>
        <w:spacing w:after="0" w:line="360" w:lineRule="auto"/>
        <w:ind w:left="284"/>
        <w:rPr>
          <w:rFonts w:ascii="Times New Roman" w:hAnsi="Times New Roman" w:cs="Times New Roman"/>
          <w:sz w:val="24"/>
        </w:rPr>
      </w:pPr>
    </w:p>
    <w:p w14:paraId="5C6F1AB7" w14:textId="77777777" w:rsidR="00D126CC" w:rsidRDefault="00D126CC" w:rsidP="001B1409">
      <w:pPr>
        <w:pStyle w:val="ListParagraph"/>
        <w:numPr>
          <w:ilvl w:val="0"/>
          <w:numId w:val="128"/>
        </w:numPr>
        <w:spacing w:after="0" w:line="360" w:lineRule="auto"/>
        <w:ind w:left="284" w:hanging="284"/>
        <w:rPr>
          <w:rFonts w:ascii="Times New Roman" w:hAnsi="Times New Roman" w:cs="Times New Roman"/>
          <w:sz w:val="24"/>
        </w:rPr>
      </w:pPr>
      <w:r>
        <w:rPr>
          <w:rFonts w:ascii="Times New Roman" w:hAnsi="Times New Roman" w:cs="Times New Roman"/>
          <w:sz w:val="24"/>
        </w:rPr>
        <w:lastRenderedPageBreak/>
        <w:t>Uji Multikolinearitas</w:t>
      </w:r>
    </w:p>
    <w:p w14:paraId="2D60B5EC" w14:textId="77777777" w:rsidR="00D126CC" w:rsidRDefault="00D126CC" w:rsidP="00083837">
      <w:pPr>
        <w:pStyle w:val="ListParagraph"/>
        <w:ind w:left="-66"/>
        <w:jc w:val="center"/>
        <w:rPr>
          <w:rFonts w:ascii="Times New Roman" w:hAnsi="Times New Roman" w:cs="Times New Roman"/>
          <w:sz w:val="24"/>
        </w:rPr>
      </w:pPr>
    </w:p>
    <w:p w14:paraId="722FF799" w14:textId="77777777" w:rsidR="00D126CC" w:rsidRPr="0014587F" w:rsidRDefault="00D126CC" w:rsidP="00083837">
      <w:pPr>
        <w:pStyle w:val="ListParagraph"/>
        <w:ind w:left="-66"/>
        <w:jc w:val="center"/>
        <w:rPr>
          <w:rFonts w:ascii="Times New Roman" w:hAnsi="Times New Roman" w:cs="Times New Roman"/>
          <w:sz w:val="24"/>
        </w:rPr>
      </w:pPr>
      <w:r>
        <w:rPr>
          <w:rFonts w:ascii="Times New Roman" w:hAnsi="Times New Roman" w:cs="Times New Roman"/>
          <w:sz w:val="24"/>
        </w:rPr>
        <w:t>Sebelum Pandemi Covid-19 (2016-2019)</w:t>
      </w:r>
    </w:p>
    <w:p w14:paraId="353A92C2" w14:textId="77777777" w:rsidR="00D126CC" w:rsidRPr="0014587F" w:rsidRDefault="00D126CC" w:rsidP="00083837">
      <w:pPr>
        <w:pStyle w:val="ListParagraph"/>
        <w:autoSpaceDE w:val="0"/>
        <w:autoSpaceDN w:val="0"/>
        <w:adjustRightInd w:val="0"/>
        <w:spacing w:after="0" w:line="240" w:lineRule="auto"/>
        <w:ind w:left="-66"/>
        <w:rPr>
          <w:rFonts w:ascii="Arial" w:hAnsi="Arial" w:cs="Arial"/>
          <w:sz w:val="18"/>
          <w:szCs w:val="18"/>
        </w:rPr>
      </w:pPr>
    </w:p>
    <w:tbl>
      <w:tblPr>
        <w:tblW w:w="8782" w:type="dxa"/>
        <w:tblInd w:w="30" w:type="dxa"/>
        <w:tblLayout w:type="fixed"/>
        <w:tblCellMar>
          <w:left w:w="0" w:type="dxa"/>
          <w:right w:w="0" w:type="dxa"/>
        </w:tblCellMar>
        <w:tblLook w:val="0000" w:firstRow="0" w:lastRow="0" w:firstColumn="0" w:lastColumn="0" w:noHBand="0" w:noVBand="0"/>
      </w:tblPr>
      <w:tblGrid>
        <w:gridCol w:w="907"/>
        <w:gridCol w:w="1313"/>
        <w:gridCol w:w="1312"/>
        <w:gridCol w:w="1313"/>
        <w:gridCol w:w="1312"/>
        <w:gridCol w:w="1313"/>
        <w:gridCol w:w="1312"/>
      </w:tblGrid>
      <w:tr w:rsidR="00D126CC" w:rsidRPr="0014587F" w14:paraId="29DFB117" w14:textId="77777777" w:rsidTr="00083837">
        <w:trPr>
          <w:trHeight w:val="225"/>
        </w:trPr>
        <w:tc>
          <w:tcPr>
            <w:tcW w:w="907" w:type="dxa"/>
            <w:tcBorders>
              <w:top w:val="single" w:sz="4" w:space="0" w:color="auto"/>
              <w:left w:val="single" w:sz="4" w:space="0" w:color="auto"/>
              <w:bottom w:val="nil"/>
              <w:right w:val="nil"/>
            </w:tcBorders>
            <w:vAlign w:val="bottom"/>
          </w:tcPr>
          <w:p w14:paraId="231CDEC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single" w:sz="4" w:space="0" w:color="auto"/>
              <w:left w:val="nil"/>
              <w:bottom w:val="nil"/>
              <w:right w:val="nil"/>
            </w:tcBorders>
            <w:vAlign w:val="bottom"/>
          </w:tcPr>
          <w:p w14:paraId="259BBBB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KM</w:t>
            </w:r>
          </w:p>
        </w:tc>
        <w:tc>
          <w:tcPr>
            <w:tcW w:w="1312" w:type="dxa"/>
            <w:tcBorders>
              <w:top w:val="single" w:sz="4" w:space="0" w:color="auto"/>
              <w:left w:val="nil"/>
              <w:bottom w:val="nil"/>
              <w:right w:val="nil"/>
            </w:tcBorders>
            <w:vAlign w:val="bottom"/>
          </w:tcPr>
          <w:p w14:paraId="627CDDC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KI</w:t>
            </w:r>
          </w:p>
        </w:tc>
        <w:tc>
          <w:tcPr>
            <w:tcW w:w="1313" w:type="dxa"/>
            <w:tcBorders>
              <w:top w:val="single" w:sz="4" w:space="0" w:color="auto"/>
              <w:left w:val="nil"/>
              <w:bottom w:val="nil"/>
              <w:right w:val="nil"/>
            </w:tcBorders>
            <w:vAlign w:val="bottom"/>
          </w:tcPr>
          <w:p w14:paraId="6B55F38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DKI</w:t>
            </w:r>
          </w:p>
        </w:tc>
        <w:tc>
          <w:tcPr>
            <w:tcW w:w="1312" w:type="dxa"/>
            <w:tcBorders>
              <w:top w:val="single" w:sz="4" w:space="0" w:color="auto"/>
              <w:left w:val="nil"/>
              <w:bottom w:val="nil"/>
              <w:right w:val="nil"/>
            </w:tcBorders>
            <w:vAlign w:val="bottom"/>
          </w:tcPr>
          <w:p w14:paraId="5B6BD3F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KOA</w:t>
            </w:r>
          </w:p>
        </w:tc>
        <w:tc>
          <w:tcPr>
            <w:tcW w:w="1313" w:type="dxa"/>
            <w:tcBorders>
              <w:top w:val="single" w:sz="4" w:space="0" w:color="auto"/>
              <w:left w:val="nil"/>
              <w:bottom w:val="nil"/>
              <w:right w:val="nil"/>
            </w:tcBorders>
            <w:vAlign w:val="bottom"/>
          </w:tcPr>
          <w:p w14:paraId="52AF697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LEV</w:t>
            </w:r>
          </w:p>
        </w:tc>
        <w:tc>
          <w:tcPr>
            <w:tcW w:w="1312" w:type="dxa"/>
            <w:tcBorders>
              <w:top w:val="single" w:sz="4" w:space="0" w:color="auto"/>
              <w:left w:val="nil"/>
              <w:bottom w:val="nil"/>
              <w:right w:val="single" w:sz="4" w:space="0" w:color="auto"/>
            </w:tcBorders>
            <w:vAlign w:val="bottom"/>
          </w:tcPr>
          <w:p w14:paraId="2E6D158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FS</w:t>
            </w:r>
          </w:p>
        </w:tc>
      </w:tr>
      <w:tr w:rsidR="00D126CC" w:rsidRPr="0014587F" w14:paraId="078B6480" w14:textId="77777777" w:rsidTr="00083837">
        <w:trPr>
          <w:trHeight w:hRule="exact" w:val="90"/>
        </w:trPr>
        <w:tc>
          <w:tcPr>
            <w:tcW w:w="907" w:type="dxa"/>
            <w:tcBorders>
              <w:top w:val="nil"/>
              <w:left w:val="single" w:sz="4" w:space="0" w:color="auto"/>
              <w:bottom w:val="double" w:sz="6" w:space="2" w:color="auto"/>
              <w:right w:val="nil"/>
            </w:tcBorders>
            <w:vAlign w:val="bottom"/>
          </w:tcPr>
          <w:p w14:paraId="0599790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BC5BC5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BD64C0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72FE29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314953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7AD616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single" w:sz="4" w:space="0" w:color="auto"/>
            </w:tcBorders>
            <w:vAlign w:val="bottom"/>
          </w:tcPr>
          <w:p w14:paraId="317F9BD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0A9AFA57" w14:textId="77777777" w:rsidTr="00083837">
        <w:trPr>
          <w:trHeight w:hRule="exact" w:val="135"/>
        </w:trPr>
        <w:tc>
          <w:tcPr>
            <w:tcW w:w="907" w:type="dxa"/>
            <w:tcBorders>
              <w:top w:val="nil"/>
              <w:left w:val="single" w:sz="4" w:space="0" w:color="auto"/>
              <w:bottom w:val="nil"/>
              <w:right w:val="nil"/>
            </w:tcBorders>
            <w:vAlign w:val="bottom"/>
          </w:tcPr>
          <w:p w14:paraId="099B359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2642A2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7B16EB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CF1087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5DEC10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DA016D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single" w:sz="4" w:space="0" w:color="auto"/>
            </w:tcBorders>
            <w:vAlign w:val="bottom"/>
          </w:tcPr>
          <w:p w14:paraId="0199F6B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1C9467F9" w14:textId="77777777" w:rsidTr="00083837">
        <w:trPr>
          <w:trHeight w:val="225"/>
        </w:trPr>
        <w:tc>
          <w:tcPr>
            <w:tcW w:w="907" w:type="dxa"/>
            <w:tcBorders>
              <w:top w:val="nil"/>
              <w:left w:val="single" w:sz="4" w:space="0" w:color="auto"/>
              <w:bottom w:val="nil"/>
              <w:right w:val="nil"/>
            </w:tcBorders>
            <w:vAlign w:val="bottom"/>
          </w:tcPr>
          <w:p w14:paraId="76829AF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KM</w:t>
            </w:r>
          </w:p>
        </w:tc>
        <w:tc>
          <w:tcPr>
            <w:tcW w:w="1313" w:type="dxa"/>
            <w:tcBorders>
              <w:top w:val="nil"/>
              <w:left w:val="nil"/>
              <w:bottom w:val="nil"/>
              <w:right w:val="nil"/>
            </w:tcBorders>
            <w:vAlign w:val="bottom"/>
          </w:tcPr>
          <w:p w14:paraId="0B81013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1.000000</w:t>
            </w:r>
          </w:p>
        </w:tc>
        <w:tc>
          <w:tcPr>
            <w:tcW w:w="1312" w:type="dxa"/>
            <w:tcBorders>
              <w:top w:val="nil"/>
              <w:left w:val="nil"/>
              <w:bottom w:val="nil"/>
              <w:right w:val="nil"/>
            </w:tcBorders>
            <w:vAlign w:val="bottom"/>
          </w:tcPr>
          <w:p w14:paraId="6F19663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-0.343446</w:t>
            </w:r>
          </w:p>
        </w:tc>
        <w:tc>
          <w:tcPr>
            <w:tcW w:w="1313" w:type="dxa"/>
            <w:tcBorders>
              <w:top w:val="nil"/>
              <w:left w:val="nil"/>
              <w:bottom w:val="nil"/>
              <w:right w:val="nil"/>
            </w:tcBorders>
            <w:vAlign w:val="bottom"/>
          </w:tcPr>
          <w:p w14:paraId="3C740D4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-0.024309</w:t>
            </w:r>
          </w:p>
        </w:tc>
        <w:tc>
          <w:tcPr>
            <w:tcW w:w="1312" w:type="dxa"/>
            <w:tcBorders>
              <w:top w:val="nil"/>
              <w:left w:val="nil"/>
              <w:bottom w:val="nil"/>
              <w:right w:val="nil"/>
            </w:tcBorders>
            <w:vAlign w:val="bottom"/>
          </w:tcPr>
          <w:p w14:paraId="4B2E0B7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-0.052304</w:t>
            </w:r>
          </w:p>
        </w:tc>
        <w:tc>
          <w:tcPr>
            <w:tcW w:w="1313" w:type="dxa"/>
            <w:tcBorders>
              <w:top w:val="nil"/>
              <w:left w:val="nil"/>
              <w:bottom w:val="nil"/>
              <w:right w:val="nil"/>
            </w:tcBorders>
            <w:vAlign w:val="bottom"/>
          </w:tcPr>
          <w:p w14:paraId="407B010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-0.120821</w:t>
            </w:r>
          </w:p>
        </w:tc>
        <w:tc>
          <w:tcPr>
            <w:tcW w:w="1312" w:type="dxa"/>
            <w:tcBorders>
              <w:top w:val="nil"/>
              <w:left w:val="nil"/>
              <w:bottom w:val="nil"/>
              <w:right w:val="single" w:sz="4" w:space="0" w:color="auto"/>
            </w:tcBorders>
            <w:vAlign w:val="bottom"/>
          </w:tcPr>
          <w:p w14:paraId="49E2CB0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-0.126520</w:t>
            </w:r>
          </w:p>
        </w:tc>
      </w:tr>
      <w:tr w:rsidR="00D126CC" w:rsidRPr="0014587F" w14:paraId="7DEF67C2" w14:textId="77777777" w:rsidTr="00083837">
        <w:trPr>
          <w:trHeight w:val="225"/>
        </w:trPr>
        <w:tc>
          <w:tcPr>
            <w:tcW w:w="907" w:type="dxa"/>
            <w:tcBorders>
              <w:top w:val="nil"/>
              <w:left w:val="single" w:sz="4" w:space="0" w:color="auto"/>
              <w:bottom w:val="nil"/>
              <w:right w:val="nil"/>
            </w:tcBorders>
            <w:vAlign w:val="bottom"/>
          </w:tcPr>
          <w:p w14:paraId="0465826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KI</w:t>
            </w:r>
          </w:p>
        </w:tc>
        <w:tc>
          <w:tcPr>
            <w:tcW w:w="1313" w:type="dxa"/>
            <w:tcBorders>
              <w:top w:val="nil"/>
              <w:left w:val="nil"/>
              <w:bottom w:val="nil"/>
              <w:right w:val="nil"/>
            </w:tcBorders>
            <w:vAlign w:val="bottom"/>
          </w:tcPr>
          <w:p w14:paraId="4548F6D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-0.343446</w:t>
            </w:r>
          </w:p>
        </w:tc>
        <w:tc>
          <w:tcPr>
            <w:tcW w:w="1312" w:type="dxa"/>
            <w:tcBorders>
              <w:top w:val="nil"/>
              <w:left w:val="nil"/>
              <w:bottom w:val="nil"/>
              <w:right w:val="nil"/>
            </w:tcBorders>
            <w:vAlign w:val="bottom"/>
          </w:tcPr>
          <w:p w14:paraId="1B33A51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1.000000</w:t>
            </w:r>
          </w:p>
        </w:tc>
        <w:tc>
          <w:tcPr>
            <w:tcW w:w="1313" w:type="dxa"/>
            <w:tcBorders>
              <w:top w:val="nil"/>
              <w:left w:val="nil"/>
              <w:bottom w:val="nil"/>
              <w:right w:val="nil"/>
            </w:tcBorders>
            <w:vAlign w:val="bottom"/>
          </w:tcPr>
          <w:p w14:paraId="275192F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-0.045108</w:t>
            </w:r>
          </w:p>
        </w:tc>
        <w:tc>
          <w:tcPr>
            <w:tcW w:w="1312" w:type="dxa"/>
            <w:tcBorders>
              <w:top w:val="nil"/>
              <w:left w:val="nil"/>
              <w:bottom w:val="nil"/>
              <w:right w:val="nil"/>
            </w:tcBorders>
            <w:vAlign w:val="bottom"/>
          </w:tcPr>
          <w:p w14:paraId="7F80C4C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0.034834</w:t>
            </w:r>
          </w:p>
        </w:tc>
        <w:tc>
          <w:tcPr>
            <w:tcW w:w="1313" w:type="dxa"/>
            <w:tcBorders>
              <w:top w:val="nil"/>
              <w:left w:val="nil"/>
              <w:bottom w:val="nil"/>
              <w:right w:val="nil"/>
            </w:tcBorders>
            <w:vAlign w:val="bottom"/>
          </w:tcPr>
          <w:p w14:paraId="0A091FF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0.003565</w:t>
            </w:r>
          </w:p>
        </w:tc>
        <w:tc>
          <w:tcPr>
            <w:tcW w:w="1312" w:type="dxa"/>
            <w:tcBorders>
              <w:top w:val="nil"/>
              <w:left w:val="nil"/>
              <w:bottom w:val="nil"/>
              <w:right w:val="single" w:sz="4" w:space="0" w:color="auto"/>
            </w:tcBorders>
            <w:vAlign w:val="bottom"/>
          </w:tcPr>
          <w:p w14:paraId="1B1B35E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-0.246209</w:t>
            </w:r>
          </w:p>
        </w:tc>
      </w:tr>
      <w:tr w:rsidR="00D126CC" w:rsidRPr="0014587F" w14:paraId="167EDEEB" w14:textId="77777777" w:rsidTr="00083837">
        <w:trPr>
          <w:trHeight w:val="225"/>
        </w:trPr>
        <w:tc>
          <w:tcPr>
            <w:tcW w:w="907" w:type="dxa"/>
            <w:tcBorders>
              <w:top w:val="nil"/>
              <w:left w:val="single" w:sz="4" w:space="0" w:color="auto"/>
              <w:bottom w:val="nil"/>
              <w:right w:val="nil"/>
            </w:tcBorders>
            <w:vAlign w:val="bottom"/>
          </w:tcPr>
          <w:p w14:paraId="646C67F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DKI</w:t>
            </w:r>
          </w:p>
        </w:tc>
        <w:tc>
          <w:tcPr>
            <w:tcW w:w="1313" w:type="dxa"/>
            <w:tcBorders>
              <w:top w:val="nil"/>
              <w:left w:val="nil"/>
              <w:bottom w:val="nil"/>
              <w:right w:val="nil"/>
            </w:tcBorders>
            <w:vAlign w:val="bottom"/>
          </w:tcPr>
          <w:p w14:paraId="2DDCB37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-0.024309</w:t>
            </w:r>
          </w:p>
        </w:tc>
        <w:tc>
          <w:tcPr>
            <w:tcW w:w="1312" w:type="dxa"/>
            <w:tcBorders>
              <w:top w:val="nil"/>
              <w:left w:val="nil"/>
              <w:bottom w:val="nil"/>
              <w:right w:val="nil"/>
            </w:tcBorders>
            <w:vAlign w:val="bottom"/>
          </w:tcPr>
          <w:p w14:paraId="06DD9C1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-0.045108</w:t>
            </w:r>
          </w:p>
        </w:tc>
        <w:tc>
          <w:tcPr>
            <w:tcW w:w="1313" w:type="dxa"/>
            <w:tcBorders>
              <w:top w:val="nil"/>
              <w:left w:val="nil"/>
              <w:bottom w:val="nil"/>
              <w:right w:val="nil"/>
            </w:tcBorders>
            <w:vAlign w:val="bottom"/>
          </w:tcPr>
          <w:p w14:paraId="7EB92F1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1.000000</w:t>
            </w:r>
          </w:p>
        </w:tc>
        <w:tc>
          <w:tcPr>
            <w:tcW w:w="1312" w:type="dxa"/>
            <w:tcBorders>
              <w:top w:val="nil"/>
              <w:left w:val="nil"/>
              <w:bottom w:val="nil"/>
              <w:right w:val="nil"/>
            </w:tcBorders>
            <w:vAlign w:val="bottom"/>
          </w:tcPr>
          <w:p w14:paraId="215042F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-0.035055</w:t>
            </w:r>
          </w:p>
        </w:tc>
        <w:tc>
          <w:tcPr>
            <w:tcW w:w="1313" w:type="dxa"/>
            <w:tcBorders>
              <w:top w:val="nil"/>
              <w:left w:val="nil"/>
              <w:bottom w:val="nil"/>
              <w:right w:val="nil"/>
            </w:tcBorders>
            <w:vAlign w:val="bottom"/>
          </w:tcPr>
          <w:p w14:paraId="1F2523B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0.030333</w:t>
            </w:r>
          </w:p>
        </w:tc>
        <w:tc>
          <w:tcPr>
            <w:tcW w:w="1312" w:type="dxa"/>
            <w:tcBorders>
              <w:top w:val="nil"/>
              <w:left w:val="nil"/>
              <w:bottom w:val="nil"/>
              <w:right w:val="single" w:sz="4" w:space="0" w:color="auto"/>
            </w:tcBorders>
            <w:vAlign w:val="bottom"/>
          </w:tcPr>
          <w:p w14:paraId="6ED9041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0.040948</w:t>
            </w:r>
          </w:p>
        </w:tc>
      </w:tr>
      <w:tr w:rsidR="00D126CC" w:rsidRPr="0014587F" w14:paraId="236BF3CC" w14:textId="77777777" w:rsidTr="00083837">
        <w:trPr>
          <w:trHeight w:val="225"/>
        </w:trPr>
        <w:tc>
          <w:tcPr>
            <w:tcW w:w="907" w:type="dxa"/>
            <w:tcBorders>
              <w:top w:val="nil"/>
              <w:left w:val="single" w:sz="4" w:space="0" w:color="auto"/>
              <w:bottom w:val="nil"/>
              <w:right w:val="nil"/>
            </w:tcBorders>
            <w:vAlign w:val="bottom"/>
          </w:tcPr>
          <w:p w14:paraId="1C3A9AE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KOA</w:t>
            </w:r>
          </w:p>
        </w:tc>
        <w:tc>
          <w:tcPr>
            <w:tcW w:w="1313" w:type="dxa"/>
            <w:tcBorders>
              <w:top w:val="nil"/>
              <w:left w:val="nil"/>
              <w:bottom w:val="nil"/>
              <w:right w:val="nil"/>
            </w:tcBorders>
            <w:vAlign w:val="bottom"/>
          </w:tcPr>
          <w:p w14:paraId="0F54D52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-0.052304</w:t>
            </w:r>
          </w:p>
        </w:tc>
        <w:tc>
          <w:tcPr>
            <w:tcW w:w="1312" w:type="dxa"/>
            <w:tcBorders>
              <w:top w:val="nil"/>
              <w:left w:val="nil"/>
              <w:bottom w:val="nil"/>
              <w:right w:val="nil"/>
            </w:tcBorders>
            <w:vAlign w:val="bottom"/>
          </w:tcPr>
          <w:p w14:paraId="4482E99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0.034834</w:t>
            </w:r>
          </w:p>
        </w:tc>
        <w:tc>
          <w:tcPr>
            <w:tcW w:w="1313" w:type="dxa"/>
            <w:tcBorders>
              <w:top w:val="nil"/>
              <w:left w:val="nil"/>
              <w:bottom w:val="nil"/>
              <w:right w:val="nil"/>
            </w:tcBorders>
            <w:vAlign w:val="bottom"/>
          </w:tcPr>
          <w:p w14:paraId="6D48930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-0.035055</w:t>
            </w:r>
          </w:p>
        </w:tc>
        <w:tc>
          <w:tcPr>
            <w:tcW w:w="1312" w:type="dxa"/>
            <w:tcBorders>
              <w:top w:val="nil"/>
              <w:left w:val="nil"/>
              <w:bottom w:val="nil"/>
              <w:right w:val="nil"/>
            </w:tcBorders>
            <w:vAlign w:val="bottom"/>
          </w:tcPr>
          <w:p w14:paraId="143C9A4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1.000000</w:t>
            </w:r>
          </w:p>
        </w:tc>
        <w:tc>
          <w:tcPr>
            <w:tcW w:w="1313" w:type="dxa"/>
            <w:tcBorders>
              <w:top w:val="nil"/>
              <w:left w:val="nil"/>
              <w:bottom w:val="nil"/>
              <w:right w:val="nil"/>
            </w:tcBorders>
            <w:vAlign w:val="bottom"/>
          </w:tcPr>
          <w:p w14:paraId="73F86F6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-0.001643</w:t>
            </w:r>
          </w:p>
        </w:tc>
        <w:tc>
          <w:tcPr>
            <w:tcW w:w="1312" w:type="dxa"/>
            <w:tcBorders>
              <w:top w:val="nil"/>
              <w:left w:val="nil"/>
              <w:bottom w:val="nil"/>
              <w:right w:val="single" w:sz="4" w:space="0" w:color="auto"/>
            </w:tcBorders>
            <w:vAlign w:val="bottom"/>
          </w:tcPr>
          <w:p w14:paraId="1CD7F20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0.347694</w:t>
            </w:r>
          </w:p>
        </w:tc>
      </w:tr>
      <w:tr w:rsidR="00D126CC" w:rsidRPr="0014587F" w14:paraId="7177D7F8" w14:textId="77777777" w:rsidTr="00083837">
        <w:trPr>
          <w:trHeight w:val="225"/>
        </w:trPr>
        <w:tc>
          <w:tcPr>
            <w:tcW w:w="907" w:type="dxa"/>
            <w:tcBorders>
              <w:top w:val="nil"/>
              <w:left w:val="single" w:sz="4" w:space="0" w:color="auto"/>
              <w:bottom w:val="nil"/>
              <w:right w:val="nil"/>
            </w:tcBorders>
            <w:vAlign w:val="bottom"/>
          </w:tcPr>
          <w:p w14:paraId="7F748E0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LEV</w:t>
            </w:r>
          </w:p>
        </w:tc>
        <w:tc>
          <w:tcPr>
            <w:tcW w:w="1313" w:type="dxa"/>
            <w:tcBorders>
              <w:top w:val="nil"/>
              <w:left w:val="nil"/>
              <w:bottom w:val="nil"/>
              <w:right w:val="nil"/>
            </w:tcBorders>
            <w:vAlign w:val="bottom"/>
          </w:tcPr>
          <w:p w14:paraId="3578C5B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-0.120821</w:t>
            </w:r>
          </w:p>
        </w:tc>
        <w:tc>
          <w:tcPr>
            <w:tcW w:w="1312" w:type="dxa"/>
            <w:tcBorders>
              <w:top w:val="nil"/>
              <w:left w:val="nil"/>
              <w:bottom w:val="nil"/>
              <w:right w:val="nil"/>
            </w:tcBorders>
            <w:vAlign w:val="bottom"/>
          </w:tcPr>
          <w:p w14:paraId="754588A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0.003565</w:t>
            </w:r>
          </w:p>
        </w:tc>
        <w:tc>
          <w:tcPr>
            <w:tcW w:w="1313" w:type="dxa"/>
            <w:tcBorders>
              <w:top w:val="nil"/>
              <w:left w:val="nil"/>
              <w:bottom w:val="nil"/>
              <w:right w:val="nil"/>
            </w:tcBorders>
            <w:vAlign w:val="bottom"/>
          </w:tcPr>
          <w:p w14:paraId="0797FE4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0.030333</w:t>
            </w:r>
          </w:p>
        </w:tc>
        <w:tc>
          <w:tcPr>
            <w:tcW w:w="1312" w:type="dxa"/>
            <w:tcBorders>
              <w:top w:val="nil"/>
              <w:left w:val="nil"/>
              <w:bottom w:val="nil"/>
              <w:right w:val="nil"/>
            </w:tcBorders>
            <w:vAlign w:val="bottom"/>
          </w:tcPr>
          <w:p w14:paraId="6D01D50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-0.001643</w:t>
            </w:r>
          </w:p>
        </w:tc>
        <w:tc>
          <w:tcPr>
            <w:tcW w:w="1313" w:type="dxa"/>
            <w:tcBorders>
              <w:top w:val="nil"/>
              <w:left w:val="nil"/>
              <w:bottom w:val="nil"/>
              <w:right w:val="nil"/>
            </w:tcBorders>
            <w:vAlign w:val="bottom"/>
          </w:tcPr>
          <w:p w14:paraId="7A578B4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1.000000</w:t>
            </w:r>
          </w:p>
        </w:tc>
        <w:tc>
          <w:tcPr>
            <w:tcW w:w="1312" w:type="dxa"/>
            <w:tcBorders>
              <w:top w:val="nil"/>
              <w:left w:val="nil"/>
              <w:bottom w:val="nil"/>
              <w:right w:val="single" w:sz="4" w:space="0" w:color="auto"/>
            </w:tcBorders>
            <w:vAlign w:val="bottom"/>
          </w:tcPr>
          <w:p w14:paraId="0B87BD5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0.048494</w:t>
            </w:r>
          </w:p>
        </w:tc>
      </w:tr>
      <w:tr w:rsidR="00D126CC" w:rsidRPr="0014587F" w14:paraId="2E4E9CA4" w14:textId="77777777" w:rsidTr="00083837">
        <w:trPr>
          <w:trHeight w:val="225"/>
        </w:trPr>
        <w:tc>
          <w:tcPr>
            <w:tcW w:w="907" w:type="dxa"/>
            <w:tcBorders>
              <w:top w:val="nil"/>
              <w:left w:val="single" w:sz="4" w:space="0" w:color="auto"/>
              <w:bottom w:val="single" w:sz="4" w:space="0" w:color="auto"/>
              <w:right w:val="nil"/>
            </w:tcBorders>
            <w:vAlign w:val="bottom"/>
          </w:tcPr>
          <w:p w14:paraId="1DA540B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FS</w:t>
            </w:r>
          </w:p>
        </w:tc>
        <w:tc>
          <w:tcPr>
            <w:tcW w:w="1313" w:type="dxa"/>
            <w:tcBorders>
              <w:top w:val="nil"/>
              <w:left w:val="nil"/>
              <w:bottom w:val="single" w:sz="4" w:space="0" w:color="auto"/>
              <w:right w:val="nil"/>
            </w:tcBorders>
            <w:vAlign w:val="bottom"/>
          </w:tcPr>
          <w:p w14:paraId="67B0EE5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-0.126520</w:t>
            </w:r>
          </w:p>
        </w:tc>
        <w:tc>
          <w:tcPr>
            <w:tcW w:w="1312" w:type="dxa"/>
            <w:tcBorders>
              <w:top w:val="nil"/>
              <w:left w:val="nil"/>
              <w:bottom w:val="single" w:sz="4" w:space="0" w:color="auto"/>
              <w:right w:val="nil"/>
            </w:tcBorders>
            <w:vAlign w:val="bottom"/>
          </w:tcPr>
          <w:p w14:paraId="09B395F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-0.246209</w:t>
            </w:r>
          </w:p>
        </w:tc>
        <w:tc>
          <w:tcPr>
            <w:tcW w:w="1313" w:type="dxa"/>
            <w:tcBorders>
              <w:top w:val="nil"/>
              <w:left w:val="nil"/>
              <w:bottom w:val="single" w:sz="4" w:space="0" w:color="auto"/>
              <w:right w:val="nil"/>
            </w:tcBorders>
            <w:vAlign w:val="bottom"/>
          </w:tcPr>
          <w:p w14:paraId="498CAD7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0.040948</w:t>
            </w:r>
          </w:p>
        </w:tc>
        <w:tc>
          <w:tcPr>
            <w:tcW w:w="1312" w:type="dxa"/>
            <w:tcBorders>
              <w:top w:val="nil"/>
              <w:left w:val="nil"/>
              <w:bottom w:val="single" w:sz="4" w:space="0" w:color="auto"/>
              <w:right w:val="nil"/>
            </w:tcBorders>
            <w:vAlign w:val="bottom"/>
          </w:tcPr>
          <w:p w14:paraId="34E8C4A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0.347694</w:t>
            </w:r>
          </w:p>
        </w:tc>
        <w:tc>
          <w:tcPr>
            <w:tcW w:w="1313" w:type="dxa"/>
            <w:tcBorders>
              <w:top w:val="nil"/>
              <w:left w:val="nil"/>
              <w:bottom w:val="single" w:sz="4" w:space="0" w:color="auto"/>
              <w:right w:val="nil"/>
            </w:tcBorders>
            <w:vAlign w:val="bottom"/>
          </w:tcPr>
          <w:p w14:paraId="60CCA9C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0.048494</w:t>
            </w:r>
          </w:p>
        </w:tc>
        <w:tc>
          <w:tcPr>
            <w:tcW w:w="1312" w:type="dxa"/>
            <w:tcBorders>
              <w:top w:val="nil"/>
              <w:left w:val="nil"/>
              <w:bottom w:val="single" w:sz="4" w:space="0" w:color="auto"/>
              <w:right w:val="single" w:sz="4" w:space="0" w:color="auto"/>
            </w:tcBorders>
            <w:vAlign w:val="bottom"/>
          </w:tcPr>
          <w:p w14:paraId="269B490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 1.000000</w:t>
            </w:r>
          </w:p>
        </w:tc>
      </w:tr>
    </w:tbl>
    <w:p w14:paraId="18DC1167" w14:textId="77777777" w:rsidR="00D126CC" w:rsidRDefault="00D126CC" w:rsidP="00083837">
      <w:pPr>
        <w:spacing w:after="0" w:line="360" w:lineRule="auto"/>
        <w:jc w:val="center"/>
        <w:rPr>
          <w:rFonts w:ascii="Times New Roman" w:hAnsi="Times New Roman" w:cs="Times New Roman"/>
          <w:sz w:val="24"/>
        </w:rPr>
      </w:pPr>
    </w:p>
    <w:p w14:paraId="4D945D61" w14:textId="77777777" w:rsidR="00D126CC" w:rsidRDefault="00D126CC" w:rsidP="00083837">
      <w:pPr>
        <w:spacing w:after="0" w:line="360" w:lineRule="auto"/>
        <w:jc w:val="center"/>
        <w:rPr>
          <w:rFonts w:ascii="Times New Roman" w:hAnsi="Times New Roman" w:cs="Times New Roman"/>
          <w:sz w:val="24"/>
        </w:rPr>
      </w:pPr>
      <w:r w:rsidRPr="00334CFC">
        <w:rPr>
          <w:rFonts w:ascii="Times New Roman" w:hAnsi="Times New Roman" w:cs="Times New Roman"/>
          <w:sz w:val="24"/>
        </w:rPr>
        <w:t>Sebelum dan Semasa Pandemi Covid-19 (2019-2020)</w:t>
      </w:r>
    </w:p>
    <w:p w14:paraId="4FCF3E95" w14:textId="77777777" w:rsidR="00D126CC" w:rsidRPr="00E5260A" w:rsidRDefault="00D126CC" w:rsidP="00083837">
      <w:pPr>
        <w:autoSpaceDE w:val="0"/>
        <w:autoSpaceDN w:val="0"/>
        <w:adjustRightInd w:val="0"/>
        <w:spacing w:after="0" w:line="240" w:lineRule="auto"/>
        <w:rPr>
          <w:rFonts w:ascii="Arial" w:hAnsi="Arial" w:cs="Arial"/>
          <w:sz w:val="18"/>
          <w:szCs w:val="18"/>
        </w:rPr>
      </w:pPr>
    </w:p>
    <w:tbl>
      <w:tblPr>
        <w:tblW w:w="9072" w:type="dxa"/>
        <w:tblInd w:w="30" w:type="dxa"/>
        <w:tblLayout w:type="fixed"/>
        <w:tblCellMar>
          <w:left w:w="0" w:type="dxa"/>
          <w:right w:w="0" w:type="dxa"/>
        </w:tblCellMar>
        <w:tblLook w:val="0000" w:firstRow="0" w:lastRow="0" w:firstColumn="0" w:lastColumn="0" w:noHBand="0" w:noVBand="0"/>
      </w:tblPr>
      <w:tblGrid>
        <w:gridCol w:w="1134"/>
        <w:gridCol w:w="1134"/>
        <w:gridCol w:w="1134"/>
        <w:gridCol w:w="1134"/>
        <w:gridCol w:w="1134"/>
        <w:gridCol w:w="1134"/>
        <w:gridCol w:w="1134"/>
        <w:gridCol w:w="1134"/>
      </w:tblGrid>
      <w:tr w:rsidR="00D126CC" w:rsidRPr="00E5260A" w14:paraId="2CAD5426" w14:textId="77777777" w:rsidTr="00083837">
        <w:trPr>
          <w:trHeight w:val="225"/>
        </w:trPr>
        <w:tc>
          <w:tcPr>
            <w:tcW w:w="1134" w:type="dxa"/>
            <w:tcBorders>
              <w:top w:val="single" w:sz="4" w:space="0" w:color="auto"/>
              <w:left w:val="single" w:sz="4" w:space="0" w:color="auto"/>
              <w:bottom w:val="nil"/>
              <w:right w:val="nil"/>
            </w:tcBorders>
            <w:vAlign w:val="bottom"/>
          </w:tcPr>
          <w:p w14:paraId="5CA0CCF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single" w:sz="4" w:space="0" w:color="auto"/>
              <w:left w:val="nil"/>
              <w:bottom w:val="nil"/>
              <w:right w:val="nil"/>
            </w:tcBorders>
            <w:vAlign w:val="bottom"/>
          </w:tcPr>
          <w:p w14:paraId="1FE5179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KM</w:t>
            </w:r>
          </w:p>
        </w:tc>
        <w:tc>
          <w:tcPr>
            <w:tcW w:w="1134" w:type="dxa"/>
            <w:tcBorders>
              <w:top w:val="single" w:sz="4" w:space="0" w:color="auto"/>
              <w:left w:val="nil"/>
              <w:bottom w:val="nil"/>
              <w:right w:val="nil"/>
            </w:tcBorders>
            <w:vAlign w:val="bottom"/>
          </w:tcPr>
          <w:p w14:paraId="32C61A1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KI</w:t>
            </w:r>
          </w:p>
        </w:tc>
        <w:tc>
          <w:tcPr>
            <w:tcW w:w="1134" w:type="dxa"/>
            <w:tcBorders>
              <w:top w:val="single" w:sz="4" w:space="0" w:color="auto"/>
              <w:left w:val="nil"/>
              <w:bottom w:val="nil"/>
              <w:right w:val="nil"/>
            </w:tcBorders>
            <w:vAlign w:val="bottom"/>
          </w:tcPr>
          <w:p w14:paraId="74E3232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DKI</w:t>
            </w:r>
          </w:p>
        </w:tc>
        <w:tc>
          <w:tcPr>
            <w:tcW w:w="1134" w:type="dxa"/>
            <w:tcBorders>
              <w:top w:val="single" w:sz="4" w:space="0" w:color="auto"/>
              <w:left w:val="nil"/>
              <w:bottom w:val="nil"/>
              <w:right w:val="nil"/>
            </w:tcBorders>
            <w:vAlign w:val="bottom"/>
          </w:tcPr>
          <w:p w14:paraId="48C9016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KOA</w:t>
            </w:r>
          </w:p>
        </w:tc>
        <w:tc>
          <w:tcPr>
            <w:tcW w:w="1134" w:type="dxa"/>
            <w:tcBorders>
              <w:top w:val="single" w:sz="4" w:space="0" w:color="auto"/>
              <w:left w:val="nil"/>
              <w:bottom w:val="nil"/>
              <w:right w:val="nil"/>
            </w:tcBorders>
            <w:vAlign w:val="bottom"/>
          </w:tcPr>
          <w:p w14:paraId="6247FC6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LEV</w:t>
            </w:r>
          </w:p>
        </w:tc>
        <w:tc>
          <w:tcPr>
            <w:tcW w:w="1134" w:type="dxa"/>
            <w:tcBorders>
              <w:top w:val="single" w:sz="4" w:space="0" w:color="auto"/>
              <w:left w:val="nil"/>
              <w:bottom w:val="nil"/>
              <w:right w:val="nil"/>
            </w:tcBorders>
            <w:vAlign w:val="bottom"/>
          </w:tcPr>
          <w:p w14:paraId="7EABAEE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FS</w:t>
            </w:r>
          </w:p>
        </w:tc>
        <w:tc>
          <w:tcPr>
            <w:tcW w:w="1134" w:type="dxa"/>
            <w:tcBorders>
              <w:top w:val="single" w:sz="4" w:space="0" w:color="auto"/>
              <w:left w:val="nil"/>
              <w:bottom w:val="nil"/>
              <w:right w:val="single" w:sz="4" w:space="0" w:color="auto"/>
            </w:tcBorders>
            <w:vAlign w:val="bottom"/>
          </w:tcPr>
          <w:p w14:paraId="1B627EF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COV</w:t>
            </w:r>
          </w:p>
        </w:tc>
      </w:tr>
      <w:tr w:rsidR="00D126CC" w:rsidRPr="00E5260A" w14:paraId="5B49DB82" w14:textId="77777777" w:rsidTr="00083837">
        <w:trPr>
          <w:trHeight w:hRule="exact" w:val="90"/>
        </w:trPr>
        <w:tc>
          <w:tcPr>
            <w:tcW w:w="1134" w:type="dxa"/>
            <w:tcBorders>
              <w:top w:val="nil"/>
              <w:left w:val="single" w:sz="4" w:space="0" w:color="auto"/>
              <w:bottom w:val="double" w:sz="6" w:space="2" w:color="auto"/>
              <w:right w:val="nil"/>
            </w:tcBorders>
            <w:vAlign w:val="bottom"/>
          </w:tcPr>
          <w:p w14:paraId="1081F2C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14:paraId="644C506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14:paraId="5EB5668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14:paraId="702AD3C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14:paraId="360A925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14:paraId="4E9CFDE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14:paraId="77C663A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double" w:sz="6" w:space="2" w:color="auto"/>
              <w:right w:val="single" w:sz="4" w:space="0" w:color="auto"/>
            </w:tcBorders>
            <w:vAlign w:val="bottom"/>
          </w:tcPr>
          <w:p w14:paraId="10E9255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8301907" w14:textId="77777777" w:rsidTr="00083837">
        <w:trPr>
          <w:trHeight w:hRule="exact" w:val="135"/>
        </w:trPr>
        <w:tc>
          <w:tcPr>
            <w:tcW w:w="1134" w:type="dxa"/>
            <w:tcBorders>
              <w:top w:val="nil"/>
              <w:left w:val="single" w:sz="4" w:space="0" w:color="auto"/>
              <w:bottom w:val="nil"/>
              <w:right w:val="nil"/>
            </w:tcBorders>
            <w:vAlign w:val="bottom"/>
          </w:tcPr>
          <w:p w14:paraId="3B76FBD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nil"/>
            </w:tcBorders>
            <w:vAlign w:val="bottom"/>
          </w:tcPr>
          <w:p w14:paraId="5EA768D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nil"/>
            </w:tcBorders>
            <w:vAlign w:val="bottom"/>
          </w:tcPr>
          <w:p w14:paraId="576E4A9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nil"/>
            </w:tcBorders>
            <w:vAlign w:val="bottom"/>
          </w:tcPr>
          <w:p w14:paraId="3D2F483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nil"/>
            </w:tcBorders>
            <w:vAlign w:val="bottom"/>
          </w:tcPr>
          <w:p w14:paraId="59F2078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nil"/>
            </w:tcBorders>
            <w:vAlign w:val="bottom"/>
          </w:tcPr>
          <w:p w14:paraId="35186E1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nil"/>
            </w:tcBorders>
            <w:vAlign w:val="bottom"/>
          </w:tcPr>
          <w:p w14:paraId="05440ED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single" w:sz="4" w:space="0" w:color="auto"/>
            </w:tcBorders>
            <w:vAlign w:val="bottom"/>
          </w:tcPr>
          <w:p w14:paraId="1EFB426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05052441" w14:textId="77777777" w:rsidTr="00083837">
        <w:trPr>
          <w:trHeight w:val="225"/>
        </w:trPr>
        <w:tc>
          <w:tcPr>
            <w:tcW w:w="1134" w:type="dxa"/>
            <w:tcBorders>
              <w:top w:val="nil"/>
              <w:left w:val="single" w:sz="4" w:space="0" w:color="auto"/>
              <w:bottom w:val="nil"/>
              <w:right w:val="nil"/>
            </w:tcBorders>
            <w:vAlign w:val="bottom"/>
          </w:tcPr>
          <w:p w14:paraId="583CFBA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KM</w:t>
            </w:r>
          </w:p>
        </w:tc>
        <w:tc>
          <w:tcPr>
            <w:tcW w:w="1134" w:type="dxa"/>
            <w:tcBorders>
              <w:top w:val="nil"/>
              <w:left w:val="nil"/>
              <w:bottom w:val="nil"/>
              <w:right w:val="nil"/>
            </w:tcBorders>
            <w:vAlign w:val="bottom"/>
          </w:tcPr>
          <w:p w14:paraId="36902FC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c>
          <w:tcPr>
            <w:tcW w:w="1134" w:type="dxa"/>
            <w:tcBorders>
              <w:top w:val="nil"/>
              <w:left w:val="nil"/>
              <w:bottom w:val="nil"/>
              <w:right w:val="nil"/>
            </w:tcBorders>
            <w:vAlign w:val="bottom"/>
          </w:tcPr>
          <w:p w14:paraId="5484EE6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-0.316753</w:t>
            </w:r>
          </w:p>
        </w:tc>
        <w:tc>
          <w:tcPr>
            <w:tcW w:w="1134" w:type="dxa"/>
            <w:tcBorders>
              <w:top w:val="nil"/>
              <w:left w:val="nil"/>
              <w:bottom w:val="nil"/>
              <w:right w:val="nil"/>
            </w:tcBorders>
            <w:vAlign w:val="bottom"/>
          </w:tcPr>
          <w:p w14:paraId="0AB9F55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-0.052296</w:t>
            </w:r>
          </w:p>
        </w:tc>
        <w:tc>
          <w:tcPr>
            <w:tcW w:w="1134" w:type="dxa"/>
            <w:tcBorders>
              <w:top w:val="nil"/>
              <w:left w:val="nil"/>
              <w:bottom w:val="nil"/>
              <w:right w:val="nil"/>
            </w:tcBorders>
            <w:vAlign w:val="bottom"/>
          </w:tcPr>
          <w:p w14:paraId="1B05552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-0.040073</w:t>
            </w:r>
          </w:p>
        </w:tc>
        <w:tc>
          <w:tcPr>
            <w:tcW w:w="1134" w:type="dxa"/>
            <w:tcBorders>
              <w:top w:val="nil"/>
              <w:left w:val="nil"/>
              <w:bottom w:val="nil"/>
              <w:right w:val="nil"/>
            </w:tcBorders>
            <w:vAlign w:val="bottom"/>
          </w:tcPr>
          <w:p w14:paraId="36A1B25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-0.043292</w:t>
            </w:r>
          </w:p>
        </w:tc>
        <w:tc>
          <w:tcPr>
            <w:tcW w:w="1134" w:type="dxa"/>
            <w:tcBorders>
              <w:top w:val="nil"/>
              <w:left w:val="nil"/>
              <w:bottom w:val="nil"/>
              <w:right w:val="nil"/>
            </w:tcBorders>
            <w:vAlign w:val="bottom"/>
          </w:tcPr>
          <w:p w14:paraId="7444356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-0.161246</w:t>
            </w:r>
          </w:p>
        </w:tc>
        <w:tc>
          <w:tcPr>
            <w:tcW w:w="1134" w:type="dxa"/>
            <w:tcBorders>
              <w:top w:val="nil"/>
              <w:left w:val="nil"/>
              <w:bottom w:val="nil"/>
              <w:right w:val="single" w:sz="4" w:space="0" w:color="auto"/>
            </w:tcBorders>
            <w:vAlign w:val="bottom"/>
          </w:tcPr>
          <w:p w14:paraId="77C2BE2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0.013098</w:t>
            </w:r>
          </w:p>
        </w:tc>
      </w:tr>
      <w:tr w:rsidR="00D126CC" w:rsidRPr="00E5260A" w14:paraId="41FA29F1" w14:textId="77777777" w:rsidTr="00083837">
        <w:trPr>
          <w:trHeight w:val="225"/>
        </w:trPr>
        <w:tc>
          <w:tcPr>
            <w:tcW w:w="1134" w:type="dxa"/>
            <w:tcBorders>
              <w:top w:val="nil"/>
              <w:left w:val="single" w:sz="4" w:space="0" w:color="auto"/>
              <w:bottom w:val="nil"/>
              <w:right w:val="nil"/>
            </w:tcBorders>
            <w:vAlign w:val="bottom"/>
          </w:tcPr>
          <w:p w14:paraId="314C758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KI</w:t>
            </w:r>
          </w:p>
        </w:tc>
        <w:tc>
          <w:tcPr>
            <w:tcW w:w="1134" w:type="dxa"/>
            <w:tcBorders>
              <w:top w:val="nil"/>
              <w:left w:val="nil"/>
              <w:bottom w:val="nil"/>
              <w:right w:val="nil"/>
            </w:tcBorders>
            <w:vAlign w:val="bottom"/>
          </w:tcPr>
          <w:p w14:paraId="5D44AFE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-0.316753</w:t>
            </w:r>
          </w:p>
        </w:tc>
        <w:tc>
          <w:tcPr>
            <w:tcW w:w="1134" w:type="dxa"/>
            <w:tcBorders>
              <w:top w:val="nil"/>
              <w:left w:val="nil"/>
              <w:bottom w:val="nil"/>
              <w:right w:val="nil"/>
            </w:tcBorders>
            <w:vAlign w:val="bottom"/>
          </w:tcPr>
          <w:p w14:paraId="2F1DFDA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c>
          <w:tcPr>
            <w:tcW w:w="1134" w:type="dxa"/>
            <w:tcBorders>
              <w:top w:val="nil"/>
              <w:left w:val="nil"/>
              <w:bottom w:val="nil"/>
              <w:right w:val="nil"/>
            </w:tcBorders>
            <w:vAlign w:val="bottom"/>
          </w:tcPr>
          <w:p w14:paraId="2C99A2E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-0.149433</w:t>
            </w:r>
          </w:p>
        </w:tc>
        <w:tc>
          <w:tcPr>
            <w:tcW w:w="1134" w:type="dxa"/>
            <w:tcBorders>
              <w:top w:val="nil"/>
              <w:left w:val="nil"/>
              <w:bottom w:val="nil"/>
              <w:right w:val="nil"/>
            </w:tcBorders>
            <w:vAlign w:val="bottom"/>
          </w:tcPr>
          <w:p w14:paraId="1D0A3AB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0.066602</w:t>
            </w:r>
          </w:p>
        </w:tc>
        <w:tc>
          <w:tcPr>
            <w:tcW w:w="1134" w:type="dxa"/>
            <w:tcBorders>
              <w:top w:val="nil"/>
              <w:left w:val="nil"/>
              <w:bottom w:val="nil"/>
              <w:right w:val="nil"/>
            </w:tcBorders>
            <w:vAlign w:val="bottom"/>
          </w:tcPr>
          <w:p w14:paraId="2C7BB2C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-0.178814</w:t>
            </w:r>
          </w:p>
        </w:tc>
        <w:tc>
          <w:tcPr>
            <w:tcW w:w="1134" w:type="dxa"/>
            <w:tcBorders>
              <w:top w:val="nil"/>
              <w:left w:val="nil"/>
              <w:bottom w:val="nil"/>
              <w:right w:val="nil"/>
            </w:tcBorders>
            <w:vAlign w:val="bottom"/>
          </w:tcPr>
          <w:p w14:paraId="2085975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-0.132459</w:t>
            </w:r>
          </w:p>
        </w:tc>
        <w:tc>
          <w:tcPr>
            <w:tcW w:w="1134" w:type="dxa"/>
            <w:tcBorders>
              <w:top w:val="nil"/>
              <w:left w:val="nil"/>
              <w:bottom w:val="nil"/>
              <w:right w:val="single" w:sz="4" w:space="0" w:color="auto"/>
            </w:tcBorders>
            <w:vAlign w:val="bottom"/>
          </w:tcPr>
          <w:p w14:paraId="400CB14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0.048838</w:t>
            </w:r>
          </w:p>
        </w:tc>
      </w:tr>
      <w:tr w:rsidR="00D126CC" w:rsidRPr="00E5260A" w14:paraId="1045BC44" w14:textId="77777777" w:rsidTr="00083837">
        <w:trPr>
          <w:trHeight w:val="225"/>
        </w:trPr>
        <w:tc>
          <w:tcPr>
            <w:tcW w:w="1134" w:type="dxa"/>
            <w:tcBorders>
              <w:top w:val="nil"/>
              <w:left w:val="single" w:sz="4" w:space="0" w:color="auto"/>
              <w:bottom w:val="nil"/>
              <w:right w:val="nil"/>
            </w:tcBorders>
            <w:vAlign w:val="bottom"/>
          </w:tcPr>
          <w:p w14:paraId="3527D60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DKI</w:t>
            </w:r>
          </w:p>
        </w:tc>
        <w:tc>
          <w:tcPr>
            <w:tcW w:w="1134" w:type="dxa"/>
            <w:tcBorders>
              <w:top w:val="nil"/>
              <w:left w:val="nil"/>
              <w:bottom w:val="nil"/>
              <w:right w:val="nil"/>
            </w:tcBorders>
            <w:vAlign w:val="bottom"/>
          </w:tcPr>
          <w:p w14:paraId="544A64F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-0.052296</w:t>
            </w:r>
          </w:p>
        </w:tc>
        <w:tc>
          <w:tcPr>
            <w:tcW w:w="1134" w:type="dxa"/>
            <w:tcBorders>
              <w:top w:val="nil"/>
              <w:left w:val="nil"/>
              <w:bottom w:val="nil"/>
              <w:right w:val="nil"/>
            </w:tcBorders>
            <w:vAlign w:val="bottom"/>
          </w:tcPr>
          <w:p w14:paraId="451142A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-0.149433</w:t>
            </w:r>
          </w:p>
        </w:tc>
        <w:tc>
          <w:tcPr>
            <w:tcW w:w="1134" w:type="dxa"/>
            <w:tcBorders>
              <w:top w:val="nil"/>
              <w:left w:val="nil"/>
              <w:bottom w:val="nil"/>
              <w:right w:val="nil"/>
            </w:tcBorders>
            <w:vAlign w:val="bottom"/>
          </w:tcPr>
          <w:p w14:paraId="4238085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c>
          <w:tcPr>
            <w:tcW w:w="1134" w:type="dxa"/>
            <w:tcBorders>
              <w:top w:val="nil"/>
              <w:left w:val="nil"/>
              <w:bottom w:val="nil"/>
              <w:right w:val="nil"/>
            </w:tcBorders>
            <w:vAlign w:val="bottom"/>
          </w:tcPr>
          <w:p w14:paraId="7AA3F5F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-0.194933</w:t>
            </w:r>
          </w:p>
        </w:tc>
        <w:tc>
          <w:tcPr>
            <w:tcW w:w="1134" w:type="dxa"/>
            <w:tcBorders>
              <w:top w:val="nil"/>
              <w:left w:val="nil"/>
              <w:bottom w:val="nil"/>
              <w:right w:val="nil"/>
            </w:tcBorders>
            <w:vAlign w:val="bottom"/>
          </w:tcPr>
          <w:p w14:paraId="7F20368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-0.077026</w:t>
            </w:r>
          </w:p>
        </w:tc>
        <w:tc>
          <w:tcPr>
            <w:tcW w:w="1134" w:type="dxa"/>
            <w:tcBorders>
              <w:top w:val="nil"/>
              <w:left w:val="nil"/>
              <w:bottom w:val="nil"/>
              <w:right w:val="nil"/>
            </w:tcBorders>
            <w:vAlign w:val="bottom"/>
          </w:tcPr>
          <w:p w14:paraId="11D900F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0.062439</w:t>
            </w:r>
          </w:p>
        </w:tc>
        <w:tc>
          <w:tcPr>
            <w:tcW w:w="1134" w:type="dxa"/>
            <w:tcBorders>
              <w:top w:val="nil"/>
              <w:left w:val="nil"/>
              <w:bottom w:val="nil"/>
              <w:right w:val="single" w:sz="4" w:space="0" w:color="auto"/>
            </w:tcBorders>
            <w:vAlign w:val="bottom"/>
          </w:tcPr>
          <w:p w14:paraId="4D06931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0.071035</w:t>
            </w:r>
          </w:p>
        </w:tc>
      </w:tr>
      <w:tr w:rsidR="00D126CC" w:rsidRPr="00E5260A" w14:paraId="3016409E" w14:textId="77777777" w:rsidTr="00083837">
        <w:trPr>
          <w:trHeight w:val="225"/>
        </w:trPr>
        <w:tc>
          <w:tcPr>
            <w:tcW w:w="1134" w:type="dxa"/>
            <w:tcBorders>
              <w:top w:val="nil"/>
              <w:left w:val="single" w:sz="4" w:space="0" w:color="auto"/>
              <w:bottom w:val="nil"/>
              <w:right w:val="nil"/>
            </w:tcBorders>
            <w:vAlign w:val="bottom"/>
          </w:tcPr>
          <w:p w14:paraId="5E54273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KOA</w:t>
            </w:r>
          </w:p>
        </w:tc>
        <w:tc>
          <w:tcPr>
            <w:tcW w:w="1134" w:type="dxa"/>
            <w:tcBorders>
              <w:top w:val="nil"/>
              <w:left w:val="nil"/>
              <w:bottom w:val="nil"/>
              <w:right w:val="nil"/>
            </w:tcBorders>
            <w:vAlign w:val="bottom"/>
          </w:tcPr>
          <w:p w14:paraId="5D7035E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-0.040073</w:t>
            </w:r>
          </w:p>
        </w:tc>
        <w:tc>
          <w:tcPr>
            <w:tcW w:w="1134" w:type="dxa"/>
            <w:tcBorders>
              <w:top w:val="nil"/>
              <w:left w:val="nil"/>
              <w:bottom w:val="nil"/>
              <w:right w:val="nil"/>
            </w:tcBorders>
            <w:vAlign w:val="bottom"/>
          </w:tcPr>
          <w:p w14:paraId="34D0B41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0.066602</w:t>
            </w:r>
          </w:p>
        </w:tc>
        <w:tc>
          <w:tcPr>
            <w:tcW w:w="1134" w:type="dxa"/>
            <w:tcBorders>
              <w:top w:val="nil"/>
              <w:left w:val="nil"/>
              <w:bottom w:val="nil"/>
              <w:right w:val="nil"/>
            </w:tcBorders>
            <w:vAlign w:val="bottom"/>
          </w:tcPr>
          <w:p w14:paraId="459A842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-0.194933</w:t>
            </w:r>
          </w:p>
        </w:tc>
        <w:tc>
          <w:tcPr>
            <w:tcW w:w="1134" w:type="dxa"/>
            <w:tcBorders>
              <w:top w:val="nil"/>
              <w:left w:val="nil"/>
              <w:bottom w:val="nil"/>
              <w:right w:val="nil"/>
            </w:tcBorders>
            <w:vAlign w:val="bottom"/>
          </w:tcPr>
          <w:p w14:paraId="53CD31F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c>
          <w:tcPr>
            <w:tcW w:w="1134" w:type="dxa"/>
            <w:tcBorders>
              <w:top w:val="nil"/>
              <w:left w:val="nil"/>
              <w:bottom w:val="nil"/>
              <w:right w:val="nil"/>
            </w:tcBorders>
            <w:vAlign w:val="bottom"/>
          </w:tcPr>
          <w:p w14:paraId="0202FAD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0.077526</w:t>
            </w:r>
          </w:p>
        </w:tc>
        <w:tc>
          <w:tcPr>
            <w:tcW w:w="1134" w:type="dxa"/>
            <w:tcBorders>
              <w:top w:val="nil"/>
              <w:left w:val="nil"/>
              <w:bottom w:val="nil"/>
              <w:right w:val="nil"/>
            </w:tcBorders>
            <w:vAlign w:val="bottom"/>
          </w:tcPr>
          <w:p w14:paraId="475D0A3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0.382526</w:t>
            </w:r>
          </w:p>
        </w:tc>
        <w:tc>
          <w:tcPr>
            <w:tcW w:w="1134" w:type="dxa"/>
            <w:tcBorders>
              <w:top w:val="nil"/>
              <w:left w:val="nil"/>
              <w:bottom w:val="nil"/>
              <w:right w:val="single" w:sz="4" w:space="0" w:color="auto"/>
            </w:tcBorders>
            <w:vAlign w:val="bottom"/>
          </w:tcPr>
          <w:p w14:paraId="575D446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-0.030134</w:t>
            </w:r>
          </w:p>
        </w:tc>
      </w:tr>
      <w:tr w:rsidR="00D126CC" w:rsidRPr="00E5260A" w14:paraId="2CBB8D80" w14:textId="77777777" w:rsidTr="00083837">
        <w:trPr>
          <w:trHeight w:val="225"/>
        </w:trPr>
        <w:tc>
          <w:tcPr>
            <w:tcW w:w="1134" w:type="dxa"/>
            <w:tcBorders>
              <w:top w:val="nil"/>
              <w:left w:val="single" w:sz="4" w:space="0" w:color="auto"/>
              <w:bottom w:val="nil"/>
              <w:right w:val="nil"/>
            </w:tcBorders>
            <w:vAlign w:val="bottom"/>
          </w:tcPr>
          <w:p w14:paraId="60B9CA6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LEV</w:t>
            </w:r>
          </w:p>
        </w:tc>
        <w:tc>
          <w:tcPr>
            <w:tcW w:w="1134" w:type="dxa"/>
            <w:tcBorders>
              <w:top w:val="nil"/>
              <w:left w:val="nil"/>
              <w:bottom w:val="nil"/>
              <w:right w:val="nil"/>
            </w:tcBorders>
            <w:vAlign w:val="bottom"/>
          </w:tcPr>
          <w:p w14:paraId="5295FB6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-0.043292</w:t>
            </w:r>
          </w:p>
        </w:tc>
        <w:tc>
          <w:tcPr>
            <w:tcW w:w="1134" w:type="dxa"/>
            <w:tcBorders>
              <w:top w:val="nil"/>
              <w:left w:val="nil"/>
              <w:bottom w:val="nil"/>
              <w:right w:val="nil"/>
            </w:tcBorders>
            <w:vAlign w:val="bottom"/>
          </w:tcPr>
          <w:p w14:paraId="5EDA642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-0.178814</w:t>
            </w:r>
          </w:p>
        </w:tc>
        <w:tc>
          <w:tcPr>
            <w:tcW w:w="1134" w:type="dxa"/>
            <w:tcBorders>
              <w:top w:val="nil"/>
              <w:left w:val="nil"/>
              <w:bottom w:val="nil"/>
              <w:right w:val="nil"/>
            </w:tcBorders>
            <w:vAlign w:val="bottom"/>
          </w:tcPr>
          <w:p w14:paraId="7B41F04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-0.077026</w:t>
            </w:r>
          </w:p>
        </w:tc>
        <w:tc>
          <w:tcPr>
            <w:tcW w:w="1134" w:type="dxa"/>
            <w:tcBorders>
              <w:top w:val="nil"/>
              <w:left w:val="nil"/>
              <w:bottom w:val="nil"/>
              <w:right w:val="nil"/>
            </w:tcBorders>
            <w:vAlign w:val="bottom"/>
          </w:tcPr>
          <w:p w14:paraId="2BACD7F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0.077526</w:t>
            </w:r>
          </w:p>
        </w:tc>
        <w:tc>
          <w:tcPr>
            <w:tcW w:w="1134" w:type="dxa"/>
            <w:tcBorders>
              <w:top w:val="nil"/>
              <w:left w:val="nil"/>
              <w:bottom w:val="nil"/>
              <w:right w:val="nil"/>
            </w:tcBorders>
            <w:vAlign w:val="bottom"/>
          </w:tcPr>
          <w:p w14:paraId="20E72EA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c>
          <w:tcPr>
            <w:tcW w:w="1134" w:type="dxa"/>
            <w:tcBorders>
              <w:top w:val="nil"/>
              <w:left w:val="nil"/>
              <w:bottom w:val="nil"/>
              <w:right w:val="nil"/>
            </w:tcBorders>
            <w:vAlign w:val="bottom"/>
          </w:tcPr>
          <w:p w14:paraId="5FF4738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0.097160</w:t>
            </w:r>
          </w:p>
        </w:tc>
        <w:tc>
          <w:tcPr>
            <w:tcW w:w="1134" w:type="dxa"/>
            <w:tcBorders>
              <w:top w:val="nil"/>
              <w:left w:val="nil"/>
              <w:bottom w:val="nil"/>
              <w:right w:val="single" w:sz="4" w:space="0" w:color="auto"/>
            </w:tcBorders>
            <w:vAlign w:val="bottom"/>
          </w:tcPr>
          <w:p w14:paraId="4002211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-0.000464</w:t>
            </w:r>
          </w:p>
        </w:tc>
      </w:tr>
      <w:tr w:rsidR="00D126CC" w:rsidRPr="00E5260A" w14:paraId="6B6A923D" w14:textId="77777777" w:rsidTr="00083837">
        <w:trPr>
          <w:trHeight w:val="225"/>
        </w:trPr>
        <w:tc>
          <w:tcPr>
            <w:tcW w:w="1134" w:type="dxa"/>
            <w:tcBorders>
              <w:top w:val="nil"/>
              <w:left w:val="single" w:sz="4" w:space="0" w:color="auto"/>
              <w:bottom w:val="nil"/>
              <w:right w:val="nil"/>
            </w:tcBorders>
            <w:vAlign w:val="bottom"/>
          </w:tcPr>
          <w:p w14:paraId="323038C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FS</w:t>
            </w:r>
          </w:p>
        </w:tc>
        <w:tc>
          <w:tcPr>
            <w:tcW w:w="1134" w:type="dxa"/>
            <w:tcBorders>
              <w:top w:val="nil"/>
              <w:left w:val="nil"/>
              <w:bottom w:val="nil"/>
              <w:right w:val="nil"/>
            </w:tcBorders>
            <w:vAlign w:val="bottom"/>
          </w:tcPr>
          <w:p w14:paraId="7EFFC70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-0.161246</w:t>
            </w:r>
          </w:p>
        </w:tc>
        <w:tc>
          <w:tcPr>
            <w:tcW w:w="1134" w:type="dxa"/>
            <w:tcBorders>
              <w:top w:val="nil"/>
              <w:left w:val="nil"/>
              <w:bottom w:val="nil"/>
              <w:right w:val="nil"/>
            </w:tcBorders>
            <w:vAlign w:val="bottom"/>
          </w:tcPr>
          <w:p w14:paraId="3582EDA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-0.132459</w:t>
            </w:r>
          </w:p>
        </w:tc>
        <w:tc>
          <w:tcPr>
            <w:tcW w:w="1134" w:type="dxa"/>
            <w:tcBorders>
              <w:top w:val="nil"/>
              <w:left w:val="nil"/>
              <w:bottom w:val="nil"/>
              <w:right w:val="nil"/>
            </w:tcBorders>
            <w:vAlign w:val="bottom"/>
          </w:tcPr>
          <w:p w14:paraId="7AE3C34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0.062439</w:t>
            </w:r>
          </w:p>
        </w:tc>
        <w:tc>
          <w:tcPr>
            <w:tcW w:w="1134" w:type="dxa"/>
            <w:tcBorders>
              <w:top w:val="nil"/>
              <w:left w:val="nil"/>
              <w:bottom w:val="nil"/>
              <w:right w:val="nil"/>
            </w:tcBorders>
            <w:vAlign w:val="bottom"/>
          </w:tcPr>
          <w:p w14:paraId="0EC69F8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0.382526</w:t>
            </w:r>
          </w:p>
        </w:tc>
        <w:tc>
          <w:tcPr>
            <w:tcW w:w="1134" w:type="dxa"/>
            <w:tcBorders>
              <w:top w:val="nil"/>
              <w:left w:val="nil"/>
              <w:bottom w:val="nil"/>
              <w:right w:val="nil"/>
            </w:tcBorders>
            <w:vAlign w:val="bottom"/>
          </w:tcPr>
          <w:p w14:paraId="74E2F54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0.097160</w:t>
            </w:r>
          </w:p>
        </w:tc>
        <w:tc>
          <w:tcPr>
            <w:tcW w:w="1134" w:type="dxa"/>
            <w:tcBorders>
              <w:top w:val="nil"/>
              <w:left w:val="nil"/>
              <w:bottom w:val="nil"/>
              <w:right w:val="nil"/>
            </w:tcBorders>
            <w:vAlign w:val="bottom"/>
          </w:tcPr>
          <w:p w14:paraId="41E7981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c>
          <w:tcPr>
            <w:tcW w:w="1134" w:type="dxa"/>
            <w:tcBorders>
              <w:top w:val="nil"/>
              <w:left w:val="nil"/>
              <w:bottom w:val="nil"/>
              <w:right w:val="single" w:sz="4" w:space="0" w:color="auto"/>
            </w:tcBorders>
            <w:vAlign w:val="bottom"/>
          </w:tcPr>
          <w:p w14:paraId="6CC20C9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0.023634</w:t>
            </w:r>
          </w:p>
        </w:tc>
      </w:tr>
      <w:tr w:rsidR="00D126CC" w:rsidRPr="00E5260A" w14:paraId="6A564C37" w14:textId="77777777" w:rsidTr="00083837">
        <w:trPr>
          <w:trHeight w:val="225"/>
        </w:trPr>
        <w:tc>
          <w:tcPr>
            <w:tcW w:w="1134" w:type="dxa"/>
            <w:tcBorders>
              <w:top w:val="nil"/>
              <w:left w:val="single" w:sz="4" w:space="0" w:color="auto"/>
              <w:bottom w:val="single" w:sz="4" w:space="0" w:color="auto"/>
              <w:right w:val="nil"/>
            </w:tcBorders>
            <w:vAlign w:val="bottom"/>
          </w:tcPr>
          <w:p w14:paraId="727918C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COV</w:t>
            </w:r>
          </w:p>
        </w:tc>
        <w:tc>
          <w:tcPr>
            <w:tcW w:w="1134" w:type="dxa"/>
            <w:tcBorders>
              <w:top w:val="nil"/>
              <w:left w:val="nil"/>
              <w:bottom w:val="single" w:sz="4" w:space="0" w:color="auto"/>
              <w:right w:val="nil"/>
            </w:tcBorders>
            <w:vAlign w:val="bottom"/>
          </w:tcPr>
          <w:p w14:paraId="2AB89CC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0.013098</w:t>
            </w:r>
          </w:p>
        </w:tc>
        <w:tc>
          <w:tcPr>
            <w:tcW w:w="1134" w:type="dxa"/>
            <w:tcBorders>
              <w:top w:val="nil"/>
              <w:left w:val="nil"/>
              <w:bottom w:val="single" w:sz="4" w:space="0" w:color="auto"/>
              <w:right w:val="nil"/>
            </w:tcBorders>
            <w:vAlign w:val="bottom"/>
          </w:tcPr>
          <w:p w14:paraId="07635C5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0.048838</w:t>
            </w:r>
          </w:p>
        </w:tc>
        <w:tc>
          <w:tcPr>
            <w:tcW w:w="1134" w:type="dxa"/>
            <w:tcBorders>
              <w:top w:val="nil"/>
              <w:left w:val="nil"/>
              <w:bottom w:val="single" w:sz="4" w:space="0" w:color="auto"/>
              <w:right w:val="nil"/>
            </w:tcBorders>
            <w:vAlign w:val="bottom"/>
          </w:tcPr>
          <w:p w14:paraId="09D9DAC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0.071035</w:t>
            </w:r>
          </w:p>
        </w:tc>
        <w:tc>
          <w:tcPr>
            <w:tcW w:w="1134" w:type="dxa"/>
            <w:tcBorders>
              <w:top w:val="nil"/>
              <w:left w:val="nil"/>
              <w:bottom w:val="single" w:sz="4" w:space="0" w:color="auto"/>
              <w:right w:val="nil"/>
            </w:tcBorders>
            <w:vAlign w:val="bottom"/>
          </w:tcPr>
          <w:p w14:paraId="05AB037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-0.030134</w:t>
            </w:r>
          </w:p>
        </w:tc>
        <w:tc>
          <w:tcPr>
            <w:tcW w:w="1134" w:type="dxa"/>
            <w:tcBorders>
              <w:top w:val="nil"/>
              <w:left w:val="nil"/>
              <w:bottom w:val="single" w:sz="4" w:space="0" w:color="auto"/>
              <w:right w:val="nil"/>
            </w:tcBorders>
            <w:vAlign w:val="bottom"/>
          </w:tcPr>
          <w:p w14:paraId="0CB00F9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-0.000464</w:t>
            </w:r>
          </w:p>
        </w:tc>
        <w:tc>
          <w:tcPr>
            <w:tcW w:w="1134" w:type="dxa"/>
            <w:tcBorders>
              <w:top w:val="nil"/>
              <w:left w:val="nil"/>
              <w:bottom w:val="single" w:sz="4" w:space="0" w:color="auto"/>
              <w:right w:val="nil"/>
            </w:tcBorders>
            <w:vAlign w:val="bottom"/>
          </w:tcPr>
          <w:p w14:paraId="59540D1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0.023634</w:t>
            </w:r>
          </w:p>
        </w:tc>
        <w:tc>
          <w:tcPr>
            <w:tcW w:w="1134" w:type="dxa"/>
            <w:tcBorders>
              <w:top w:val="nil"/>
              <w:left w:val="nil"/>
              <w:bottom w:val="single" w:sz="4" w:space="0" w:color="auto"/>
              <w:right w:val="single" w:sz="4" w:space="0" w:color="auto"/>
            </w:tcBorders>
            <w:vAlign w:val="bottom"/>
          </w:tcPr>
          <w:p w14:paraId="0888273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 1.000000</w:t>
            </w:r>
          </w:p>
        </w:tc>
      </w:tr>
    </w:tbl>
    <w:p w14:paraId="0BB6B9E4" w14:textId="77777777" w:rsidR="00D126CC" w:rsidRDefault="00D126CC" w:rsidP="00083837">
      <w:pPr>
        <w:spacing w:after="0" w:line="360" w:lineRule="auto"/>
        <w:jc w:val="center"/>
        <w:rPr>
          <w:rFonts w:ascii="Times New Roman" w:hAnsi="Times New Roman" w:cs="Times New Roman"/>
          <w:sz w:val="24"/>
        </w:rPr>
      </w:pPr>
    </w:p>
    <w:p w14:paraId="7C06267B" w14:textId="77777777" w:rsidR="00D126CC" w:rsidRDefault="00D126CC" w:rsidP="00083837">
      <w:pPr>
        <w:spacing w:after="0" w:line="360" w:lineRule="auto"/>
        <w:jc w:val="center"/>
        <w:rPr>
          <w:rFonts w:ascii="Times New Roman" w:hAnsi="Times New Roman" w:cs="Times New Roman"/>
          <w:sz w:val="24"/>
        </w:rPr>
      </w:pPr>
    </w:p>
    <w:p w14:paraId="12FF47E7" w14:textId="77777777" w:rsidR="00D126CC" w:rsidRDefault="00D126CC" w:rsidP="00083837">
      <w:pPr>
        <w:spacing w:after="0" w:line="360" w:lineRule="auto"/>
        <w:jc w:val="center"/>
        <w:rPr>
          <w:rFonts w:ascii="Times New Roman" w:hAnsi="Times New Roman" w:cs="Times New Roman"/>
          <w:sz w:val="24"/>
        </w:rPr>
      </w:pPr>
    </w:p>
    <w:p w14:paraId="66762F46" w14:textId="77777777" w:rsidR="00D126CC" w:rsidRDefault="00D126CC" w:rsidP="00083837">
      <w:pPr>
        <w:spacing w:after="0" w:line="360" w:lineRule="auto"/>
        <w:jc w:val="center"/>
        <w:rPr>
          <w:rFonts w:ascii="Times New Roman" w:hAnsi="Times New Roman" w:cs="Times New Roman"/>
          <w:sz w:val="24"/>
        </w:rPr>
      </w:pPr>
    </w:p>
    <w:p w14:paraId="5F007FC6" w14:textId="77777777" w:rsidR="00D126CC" w:rsidRDefault="00D126CC" w:rsidP="00083837">
      <w:pPr>
        <w:spacing w:after="0" w:line="360" w:lineRule="auto"/>
        <w:jc w:val="center"/>
        <w:rPr>
          <w:rFonts w:ascii="Times New Roman" w:hAnsi="Times New Roman" w:cs="Times New Roman"/>
          <w:sz w:val="24"/>
        </w:rPr>
      </w:pPr>
    </w:p>
    <w:p w14:paraId="3132A59F" w14:textId="77777777" w:rsidR="00D126CC" w:rsidRDefault="00D126CC" w:rsidP="00083837">
      <w:pPr>
        <w:spacing w:after="0" w:line="360" w:lineRule="auto"/>
        <w:jc w:val="center"/>
        <w:rPr>
          <w:rFonts w:ascii="Times New Roman" w:hAnsi="Times New Roman" w:cs="Times New Roman"/>
          <w:sz w:val="24"/>
        </w:rPr>
      </w:pPr>
    </w:p>
    <w:p w14:paraId="7F08A4AB" w14:textId="77777777" w:rsidR="00D126CC" w:rsidRDefault="00D126CC" w:rsidP="00083837">
      <w:pPr>
        <w:spacing w:after="0" w:line="360" w:lineRule="auto"/>
        <w:jc w:val="center"/>
        <w:rPr>
          <w:rFonts w:ascii="Times New Roman" w:hAnsi="Times New Roman" w:cs="Times New Roman"/>
          <w:sz w:val="24"/>
        </w:rPr>
      </w:pPr>
    </w:p>
    <w:p w14:paraId="09A22125" w14:textId="77777777" w:rsidR="00D126CC" w:rsidRDefault="00D126CC" w:rsidP="00083837">
      <w:pPr>
        <w:spacing w:after="0" w:line="360" w:lineRule="auto"/>
        <w:jc w:val="center"/>
        <w:rPr>
          <w:rFonts w:ascii="Times New Roman" w:hAnsi="Times New Roman" w:cs="Times New Roman"/>
          <w:sz w:val="24"/>
        </w:rPr>
      </w:pPr>
    </w:p>
    <w:p w14:paraId="2BDE4702" w14:textId="77777777" w:rsidR="00D126CC" w:rsidRDefault="00D126CC" w:rsidP="00083837">
      <w:pPr>
        <w:spacing w:after="0" w:line="360" w:lineRule="auto"/>
        <w:jc w:val="center"/>
        <w:rPr>
          <w:rFonts w:ascii="Times New Roman" w:hAnsi="Times New Roman" w:cs="Times New Roman"/>
          <w:sz w:val="24"/>
        </w:rPr>
      </w:pPr>
    </w:p>
    <w:p w14:paraId="0956E4E8" w14:textId="77777777" w:rsidR="00D126CC" w:rsidRDefault="00D126CC" w:rsidP="00083837">
      <w:pPr>
        <w:spacing w:after="0" w:line="360" w:lineRule="auto"/>
        <w:jc w:val="center"/>
        <w:rPr>
          <w:rFonts w:ascii="Times New Roman" w:hAnsi="Times New Roman" w:cs="Times New Roman"/>
          <w:sz w:val="24"/>
        </w:rPr>
      </w:pPr>
    </w:p>
    <w:p w14:paraId="65984F34" w14:textId="77777777" w:rsidR="00D126CC" w:rsidRDefault="00D126CC" w:rsidP="00083837">
      <w:pPr>
        <w:spacing w:after="0" w:line="360" w:lineRule="auto"/>
        <w:jc w:val="center"/>
        <w:rPr>
          <w:rFonts w:ascii="Times New Roman" w:hAnsi="Times New Roman" w:cs="Times New Roman"/>
          <w:sz w:val="24"/>
        </w:rPr>
      </w:pPr>
    </w:p>
    <w:p w14:paraId="1F235D34" w14:textId="77777777" w:rsidR="00D126CC" w:rsidRDefault="00D126CC" w:rsidP="00083837">
      <w:pPr>
        <w:spacing w:after="0" w:line="360" w:lineRule="auto"/>
        <w:jc w:val="center"/>
        <w:rPr>
          <w:rFonts w:ascii="Times New Roman" w:hAnsi="Times New Roman" w:cs="Times New Roman"/>
          <w:sz w:val="24"/>
        </w:rPr>
      </w:pPr>
    </w:p>
    <w:p w14:paraId="2ABB492B" w14:textId="77777777" w:rsidR="00D126CC" w:rsidRDefault="00D126CC" w:rsidP="00083837">
      <w:pPr>
        <w:spacing w:after="0" w:line="360" w:lineRule="auto"/>
        <w:jc w:val="center"/>
        <w:rPr>
          <w:rFonts w:ascii="Times New Roman" w:hAnsi="Times New Roman" w:cs="Times New Roman"/>
          <w:sz w:val="24"/>
        </w:rPr>
      </w:pPr>
    </w:p>
    <w:p w14:paraId="6DF2AFB7" w14:textId="77777777" w:rsidR="00D126CC" w:rsidRPr="0014587F" w:rsidRDefault="00D126CC" w:rsidP="00083837">
      <w:pPr>
        <w:spacing w:after="0" w:line="360" w:lineRule="auto"/>
        <w:jc w:val="center"/>
        <w:rPr>
          <w:rFonts w:ascii="Times New Roman" w:hAnsi="Times New Roman" w:cs="Times New Roman"/>
          <w:sz w:val="24"/>
        </w:rPr>
      </w:pPr>
    </w:p>
    <w:p w14:paraId="124BE90F" w14:textId="77777777" w:rsidR="00D126CC" w:rsidRDefault="00D126CC" w:rsidP="001B1409">
      <w:pPr>
        <w:pStyle w:val="ListParagraph"/>
        <w:numPr>
          <w:ilvl w:val="0"/>
          <w:numId w:val="128"/>
        </w:numPr>
        <w:spacing w:after="0" w:line="360" w:lineRule="auto"/>
        <w:ind w:left="284" w:hanging="284"/>
        <w:rPr>
          <w:rFonts w:ascii="Times New Roman" w:hAnsi="Times New Roman" w:cs="Times New Roman"/>
          <w:sz w:val="24"/>
        </w:rPr>
      </w:pPr>
      <w:r>
        <w:rPr>
          <w:rFonts w:ascii="Times New Roman" w:hAnsi="Times New Roman" w:cs="Times New Roman"/>
          <w:sz w:val="24"/>
        </w:rPr>
        <w:lastRenderedPageBreak/>
        <w:t>Uji Heteroskedastisitas</w:t>
      </w:r>
    </w:p>
    <w:p w14:paraId="05389562" w14:textId="77777777" w:rsidR="00D126CC" w:rsidRPr="0014587F" w:rsidRDefault="00D126CC" w:rsidP="00083837">
      <w:pPr>
        <w:pStyle w:val="ListParagraph"/>
        <w:ind w:left="-66"/>
        <w:jc w:val="center"/>
        <w:rPr>
          <w:rFonts w:ascii="Times New Roman" w:hAnsi="Times New Roman" w:cs="Times New Roman"/>
          <w:sz w:val="24"/>
        </w:rPr>
      </w:pPr>
      <w:r>
        <w:rPr>
          <w:rFonts w:ascii="Times New Roman" w:hAnsi="Times New Roman" w:cs="Times New Roman"/>
          <w:sz w:val="24"/>
        </w:rPr>
        <w:t>Sebelum Pandemi Covid-19 (2016-2019)</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14587F" w14:paraId="736C17A3"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66C7752A"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Dependent Variable: RESABS</w:t>
            </w:r>
          </w:p>
        </w:tc>
        <w:tc>
          <w:tcPr>
            <w:tcW w:w="1208" w:type="dxa"/>
            <w:tcBorders>
              <w:top w:val="single" w:sz="4" w:space="0" w:color="auto"/>
              <w:left w:val="nil"/>
              <w:bottom w:val="nil"/>
              <w:right w:val="nil"/>
            </w:tcBorders>
            <w:vAlign w:val="bottom"/>
          </w:tcPr>
          <w:p w14:paraId="0CE6BEA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0B2DB45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1B29E924"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14D3C499"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Method: Panel EGLS (Cross-section random effects)</w:t>
            </w:r>
          </w:p>
        </w:tc>
      </w:tr>
      <w:tr w:rsidR="00D126CC" w:rsidRPr="0014587F" w14:paraId="23F5BFD6" w14:textId="77777777" w:rsidTr="00083837">
        <w:trPr>
          <w:trHeight w:val="225"/>
          <w:jc w:val="center"/>
        </w:trPr>
        <w:tc>
          <w:tcPr>
            <w:tcW w:w="4327" w:type="dxa"/>
            <w:gridSpan w:val="3"/>
            <w:tcBorders>
              <w:top w:val="nil"/>
              <w:left w:val="single" w:sz="4" w:space="0" w:color="auto"/>
              <w:bottom w:val="nil"/>
              <w:right w:val="nil"/>
            </w:tcBorders>
            <w:vAlign w:val="bottom"/>
          </w:tcPr>
          <w:p w14:paraId="31E1CF77"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Date: 06/22/22   Time: 12:46</w:t>
            </w:r>
          </w:p>
        </w:tc>
        <w:tc>
          <w:tcPr>
            <w:tcW w:w="1208" w:type="dxa"/>
            <w:tcBorders>
              <w:top w:val="nil"/>
              <w:left w:val="nil"/>
              <w:bottom w:val="nil"/>
              <w:right w:val="nil"/>
            </w:tcBorders>
            <w:vAlign w:val="bottom"/>
          </w:tcPr>
          <w:p w14:paraId="3EE0C35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FB3133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3395FCAD" w14:textId="77777777" w:rsidTr="00083837">
        <w:trPr>
          <w:trHeight w:val="225"/>
          <w:jc w:val="center"/>
        </w:trPr>
        <w:tc>
          <w:tcPr>
            <w:tcW w:w="4327" w:type="dxa"/>
            <w:gridSpan w:val="3"/>
            <w:tcBorders>
              <w:top w:val="nil"/>
              <w:left w:val="single" w:sz="4" w:space="0" w:color="auto"/>
              <w:bottom w:val="nil"/>
              <w:right w:val="nil"/>
            </w:tcBorders>
            <w:vAlign w:val="bottom"/>
          </w:tcPr>
          <w:p w14:paraId="25CD42D2"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Sample: 2016 2019</w:t>
            </w:r>
          </w:p>
        </w:tc>
        <w:tc>
          <w:tcPr>
            <w:tcW w:w="1208" w:type="dxa"/>
            <w:tcBorders>
              <w:top w:val="nil"/>
              <w:left w:val="nil"/>
              <w:bottom w:val="nil"/>
              <w:right w:val="nil"/>
            </w:tcBorders>
            <w:vAlign w:val="bottom"/>
          </w:tcPr>
          <w:p w14:paraId="4E89301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007500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53F9D5F3" w14:textId="77777777" w:rsidTr="00083837">
        <w:trPr>
          <w:trHeight w:val="225"/>
          <w:jc w:val="center"/>
        </w:trPr>
        <w:tc>
          <w:tcPr>
            <w:tcW w:w="4327" w:type="dxa"/>
            <w:gridSpan w:val="3"/>
            <w:tcBorders>
              <w:top w:val="nil"/>
              <w:left w:val="single" w:sz="4" w:space="0" w:color="auto"/>
              <w:bottom w:val="nil"/>
              <w:right w:val="nil"/>
            </w:tcBorders>
            <w:vAlign w:val="bottom"/>
          </w:tcPr>
          <w:p w14:paraId="1C0B546A"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Periods included: 4</w:t>
            </w:r>
          </w:p>
        </w:tc>
        <w:tc>
          <w:tcPr>
            <w:tcW w:w="1208" w:type="dxa"/>
            <w:tcBorders>
              <w:top w:val="nil"/>
              <w:left w:val="nil"/>
              <w:bottom w:val="nil"/>
              <w:right w:val="nil"/>
            </w:tcBorders>
            <w:vAlign w:val="bottom"/>
          </w:tcPr>
          <w:p w14:paraId="79B2264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273150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79CD19EC" w14:textId="77777777" w:rsidTr="00083837">
        <w:trPr>
          <w:trHeight w:val="225"/>
          <w:jc w:val="center"/>
        </w:trPr>
        <w:tc>
          <w:tcPr>
            <w:tcW w:w="4327" w:type="dxa"/>
            <w:gridSpan w:val="3"/>
            <w:tcBorders>
              <w:top w:val="nil"/>
              <w:left w:val="single" w:sz="4" w:space="0" w:color="auto"/>
              <w:bottom w:val="nil"/>
              <w:right w:val="nil"/>
            </w:tcBorders>
            <w:vAlign w:val="bottom"/>
          </w:tcPr>
          <w:p w14:paraId="3291BE85"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1C46B5B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FB6905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1F4ABC48" w14:textId="77777777" w:rsidTr="00083837">
        <w:trPr>
          <w:trHeight w:val="225"/>
          <w:jc w:val="center"/>
        </w:trPr>
        <w:tc>
          <w:tcPr>
            <w:tcW w:w="5535" w:type="dxa"/>
            <w:gridSpan w:val="4"/>
            <w:tcBorders>
              <w:top w:val="nil"/>
              <w:left w:val="single" w:sz="4" w:space="0" w:color="auto"/>
              <w:bottom w:val="nil"/>
              <w:right w:val="nil"/>
            </w:tcBorders>
            <w:vAlign w:val="bottom"/>
          </w:tcPr>
          <w:p w14:paraId="4C686047"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Total panel (balanced) observations: 160</w:t>
            </w:r>
          </w:p>
        </w:tc>
        <w:tc>
          <w:tcPr>
            <w:tcW w:w="997" w:type="dxa"/>
            <w:tcBorders>
              <w:top w:val="nil"/>
              <w:left w:val="nil"/>
              <w:bottom w:val="nil"/>
              <w:right w:val="single" w:sz="4" w:space="0" w:color="auto"/>
            </w:tcBorders>
            <w:vAlign w:val="bottom"/>
          </w:tcPr>
          <w:p w14:paraId="5B42733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71FFDA29"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1125CB95"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Swamy and Arora estimator of component variances</w:t>
            </w:r>
          </w:p>
        </w:tc>
      </w:tr>
      <w:tr w:rsidR="00D126CC" w:rsidRPr="0014587F" w14:paraId="57C76D5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F61383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FB6E11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5E6D97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432AD4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72F972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6381BBE3" w14:textId="77777777" w:rsidTr="00083837">
        <w:trPr>
          <w:trHeight w:hRule="exact" w:val="135"/>
          <w:jc w:val="center"/>
        </w:trPr>
        <w:tc>
          <w:tcPr>
            <w:tcW w:w="2017" w:type="dxa"/>
            <w:tcBorders>
              <w:top w:val="nil"/>
              <w:left w:val="single" w:sz="4" w:space="0" w:color="auto"/>
              <w:bottom w:val="nil"/>
              <w:right w:val="nil"/>
            </w:tcBorders>
            <w:vAlign w:val="bottom"/>
          </w:tcPr>
          <w:p w14:paraId="18BA943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D42A1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E5F8BB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2800A1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51075B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790F36FB" w14:textId="77777777" w:rsidTr="00083837">
        <w:trPr>
          <w:trHeight w:val="225"/>
          <w:jc w:val="center"/>
        </w:trPr>
        <w:tc>
          <w:tcPr>
            <w:tcW w:w="2017" w:type="dxa"/>
            <w:tcBorders>
              <w:top w:val="nil"/>
              <w:left w:val="single" w:sz="4" w:space="0" w:color="auto"/>
              <w:bottom w:val="nil"/>
              <w:right w:val="nil"/>
            </w:tcBorders>
            <w:vAlign w:val="bottom"/>
          </w:tcPr>
          <w:p w14:paraId="0311D75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Variable</w:t>
            </w:r>
          </w:p>
        </w:tc>
        <w:tc>
          <w:tcPr>
            <w:tcW w:w="1103" w:type="dxa"/>
            <w:tcBorders>
              <w:top w:val="nil"/>
              <w:left w:val="nil"/>
              <w:bottom w:val="nil"/>
              <w:right w:val="nil"/>
            </w:tcBorders>
            <w:vAlign w:val="bottom"/>
          </w:tcPr>
          <w:p w14:paraId="5E7ECDAA"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Coefficient</w:t>
            </w:r>
          </w:p>
        </w:tc>
        <w:tc>
          <w:tcPr>
            <w:tcW w:w="1207" w:type="dxa"/>
            <w:tcBorders>
              <w:top w:val="nil"/>
              <w:left w:val="nil"/>
              <w:bottom w:val="nil"/>
              <w:right w:val="nil"/>
            </w:tcBorders>
            <w:vAlign w:val="bottom"/>
          </w:tcPr>
          <w:p w14:paraId="41A4E148"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Std. Error</w:t>
            </w:r>
          </w:p>
        </w:tc>
        <w:tc>
          <w:tcPr>
            <w:tcW w:w="1208" w:type="dxa"/>
            <w:tcBorders>
              <w:top w:val="nil"/>
              <w:left w:val="nil"/>
              <w:bottom w:val="nil"/>
              <w:right w:val="nil"/>
            </w:tcBorders>
            <w:vAlign w:val="bottom"/>
          </w:tcPr>
          <w:p w14:paraId="6D634E8F"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15C9C820"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Prob.  </w:t>
            </w:r>
          </w:p>
        </w:tc>
      </w:tr>
      <w:tr w:rsidR="00D126CC" w:rsidRPr="0014587F" w14:paraId="5105C944"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57BD46B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34E234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7AB79D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86DDEE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3A0E48A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3773FA94" w14:textId="77777777" w:rsidTr="00083837">
        <w:trPr>
          <w:trHeight w:hRule="exact" w:val="135"/>
          <w:jc w:val="center"/>
        </w:trPr>
        <w:tc>
          <w:tcPr>
            <w:tcW w:w="2017" w:type="dxa"/>
            <w:tcBorders>
              <w:top w:val="nil"/>
              <w:left w:val="single" w:sz="4" w:space="0" w:color="auto"/>
              <w:bottom w:val="nil"/>
              <w:right w:val="nil"/>
            </w:tcBorders>
            <w:vAlign w:val="bottom"/>
          </w:tcPr>
          <w:p w14:paraId="6607220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AB2193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D7E8B0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AA7836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768B85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21683903" w14:textId="77777777" w:rsidTr="00083837">
        <w:trPr>
          <w:trHeight w:val="225"/>
          <w:jc w:val="center"/>
        </w:trPr>
        <w:tc>
          <w:tcPr>
            <w:tcW w:w="2017" w:type="dxa"/>
            <w:tcBorders>
              <w:top w:val="nil"/>
              <w:left w:val="single" w:sz="4" w:space="0" w:color="auto"/>
              <w:bottom w:val="nil"/>
              <w:right w:val="nil"/>
            </w:tcBorders>
            <w:vAlign w:val="bottom"/>
          </w:tcPr>
          <w:p w14:paraId="7760E2F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C</w:t>
            </w:r>
          </w:p>
        </w:tc>
        <w:tc>
          <w:tcPr>
            <w:tcW w:w="1103" w:type="dxa"/>
            <w:tcBorders>
              <w:top w:val="nil"/>
              <w:left w:val="nil"/>
              <w:bottom w:val="nil"/>
              <w:right w:val="nil"/>
            </w:tcBorders>
            <w:vAlign w:val="bottom"/>
          </w:tcPr>
          <w:p w14:paraId="5AF030D0"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0.107873</w:t>
            </w:r>
          </w:p>
        </w:tc>
        <w:tc>
          <w:tcPr>
            <w:tcW w:w="1207" w:type="dxa"/>
            <w:tcBorders>
              <w:top w:val="nil"/>
              <w:left w:val="nil"/>
              <w:bottom w:val="nil"/>
              <w:right w:val="nil"/>
            </w:tcBorders>
            <w:vAlign w:val="bottom"/>
          </w:tcPr>
          <w:p w14:paraId="4B8D8AF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0.057824</w:t>
            </w:r>
          </w:p>
        </w:tc>
        <w:tc>
          <w:tcPr>
            <w:tcW w:w="1208" w:type="dxa"/>
            <w:tcBorders>
              <w:top w:val="nil"/>
              <w:left w:val="nil"/>
              <w:bottom w:val="nil"/>
              <w:right w:val="nil"/>
            </w:tcBorders>
            <w:vAlign w:val="bottom"/>
          </w:tcPr>
          <w:p w14:paraId="10199CD9"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1.865552</w:t>
            </w:r>
          </w:p>
        </w:tc>
        <w:tc>
          <w:tcPr>
            <w:tcW w:w="997" w:type="dxa"/>
            <w:tcBorders>
              <w:top w:val="nil"/>
              <w:left w:val="nil"/>
              <w:bottom w:val="nil"/>
              <w:right w:val="single" w:sz="4" w:space="0" w:color="auto"/>
            </w:tcBorders>
            <w:vAlign w:val="bottom"/>
          </w:tcPr>
          <w:p w14:paraId="41A2E642"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0.0640</w:t>
            </w:r>
          </w:p>
        </w:tc>
      </w:tr>
      <w:tr w:rsidR="00D126CC" w:rsidRPr="0014587F" w14:paraId="6ED8D8E2" w14:textId="77777777" w:rsidTr="00083837">
        <w:trPr>
          <w:trHeight w:val="225"/>
          <w:jc w:val="center"/>
        </w:trPr>
        <w:tc>
          <w:tcPr>
            <w:tcW w:w="2017" w:type="dxa"/>
            <w:tcBorders>
              <w:top w:val="nil"/>
              <w:left w:val="single" w:sz="4" w:space="0" w:color="auto"/>
              <w:bottom w:val="nil"/>
              <w:right w:val="nil"/>
            </w:tcBorders>
            <w:vAlign w:val="bottom"/>
          </w:tcPr>
          <w:p w14:paraId="365FE30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KM</w:t>
            </w:r>
          </w:p>
        </w:tc>
        <w:tc>
          <w:tcPr>
            <w:tcW w:w="1103" w:type="dxa"/>
            <w:tcBorders>
              <w:top w:val="nil"/>
              <w:left w:val="nil"/>
              <w:bottom w:val="nil"/>
              <w:right w:val="nil"/>
            </w:tcBorders>
            <w:vAlign w:val="bottom"/>
          </w:tcPr>
          <w:p w14:paraId="17968E6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-0.067628</w:t>
            </w:r>
          </w:p>
        </w:tc>
        <w:tc>
          <w:tcPr>
            <w:tcW w:w="1207" w:type="dxa"/>
            <w:tcBorders>
              <w:top w:val="nil"/>
              <w:left w:val="nil"/>
              <w:bottom w:val="nil"/>
              <w:right w:val="nil"/>
            </w:tcBorders>
            <w:vAlign w:val="bottom"/>
          </w:tcPr>
          <w:p w14:paraId="05E25BC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0.129904</w:t>
            </w:r>
          </w:p>
        </w:tc>
        <w:tc>
          <w:tcPr>
            <w:tcW w:w="1208" w:type="dxa"/>
            <w:tcBorders>
              <w:top w:val="nil"/>
              <w:left w:val="nil"/>
              <w:bottom w:val="nil"/>
              <w:right w:val="nil"/>
            </w:tcBorders>
            <w:vAlign w:val="bottom"/>
          </w:tcPr>
          <w:p w14:paraId="57E821B5"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-0.520597</w:t>
            </w:r>
          </w:p>
        </w:tc>
        <w:tc>
          <w:tcPr>
            <w:tcW w:w="997" w:type="dxa"/>
            <w:tcBorders>
              <w:top w:val="nil"/>
              <w:left w:val="nil"/>
              <w:bottom w:val="nil"/>
              <w:right w:val="single" w:sz="4" w:space="0" w:color="auto"/>
            </w:tcBorders>
            <w:vAlign w:val="bottom"/>
          </w:tcPr>
          <w:p w14:paraId="7F6207F9"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0.6034</w:t>
            </w:r>
          </w:p>
        </w:tc>
      </w:tr>
      <w:tr w:rsidR="00D126CC" w:rsidRPr="0014587F" w14:paraId="49B46338" w14:textId="77777777" w:rsidTr="00083837">
        <w:trPr>
          <w:trHeight w:val="225"/>
          <w:jc w:val="center"/>
        </w:trPr>
        <w:tc>
          <w:tcPr>
            <w:tcW w:w="2017" w:type="dxa"/>
            <w:tcBorders>
              <w:top w:val="nil"/>
              <w:left w:val="single" w:sz="4" w:space="0" w:color="auto"/>
              <w:bottom w:val="nil"/>
              <w:right w:val="nil"/>
            </w:tcBorders>
            <w:vAlign w:val="bottom"/>
          </w:tcPr>
          <w:p w14:paraId="1005590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KI</w:t>
            </w:r>
          </w:p>
        </w:tc>
        <w:tc>
          <w:tcPr>
            <w:tcW w:w="1103" w:type="dxa"/>
            <w:tcBorders>
              <w:top w:val="nil"/>
              <w:left w:val="nil"/>
              <w:bottom w:val="nil"/>
              <w:right w:val="nil"/>
            </w:tcBorders>
            <w:vAlign w:val="bottom"/>
          </w:tcPr>
          <w:p w14:paraId="38343B6E"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-0.003425</w:t>
            </w:r>
          </w:p>
        </w:tc>
        <w:tc>
          <w:tcPr>
            <w:tcW w:w="1207" w:type="dxa"/>
            <w:tcBorders>
              <w:top w:val="nil"/>
              <w:left w:val="nil"/>
              <w:bottom w:val="nil"/>
              <w:right w:val="nil"/>
            </w:tcBorders>
            <w:vAlign w:val="bottom"/>
          </w:tcPr>
          <w:p w14:paraId="46D8AA0D"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0.025991</w:t>
            </w:r>
          </w:p>
        </w:tc>
        <w:tc>
          <w:tcPr>
            <w:tcW w:w="1208" w:type="dxa"/>
            <w:tcBorders>
              <w:top w:val="nil"/>
              <w:left w:val="nil"/>
              <w:bottom w:val="nil"/>
              <w:right w:val="nil"/>
            </w:tcBorders>
            <w:vAlign w:val="bottom"/>
          </w:tcPr>
          <w:p w14:paraId="01008C51"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-0.131788</w:t>
            </w:r>
          </w:p>
        </w:tc>
        <w:tc>
          <w:tcPr>
            <w:tcW w:w="997" w:type="dxa"/>
            <w:tcBorders>
              <w:top w:val="nil"/>
              <w:left w:val="nil"/>
              <w:bottom w:val="nil"/>
              <w:right w:val="single" w:sz="4" w:space="0" w:color="auto"/>
            </w:tcBorders>
            <w:vAlign w:val="bottom"/>
          </w:tcPr>
          <w:p w14:paraId="0D13BFDE"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0.8953</w:t>
            </w:r>
          </w:p>
        </w:tc>
      </w:tr>
      <w:tr w:rsidR="00D126CC" w:rsidRPr="0014587F" w14:paraId="14EF7995" w14:textId="77777777" w:rsidTr="00083837">
        <w:trPr>
          <w:trHeight w:val="225"/>
          <w:jc w:val="center"/>
        </w:trPr>
        <w:tc>
          <w:tcPr>
            <w:tcW w:w="2017" w:type="dxa"/>
            <w:tcBorders>
              <w:top w:val="nil"/>
              <w:left w:val="single" w:sz="4" w:space="0" w:color="auto"/>
              <w:bottom w:val="nil"/>
              <w:right w:val="nil"/>
            </w:tcBorders>
            <w:vAlign w:val="bottom"/>
          </w:tcPr>
          <w:p w14:paraId="284F29D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DKI</w:t>
            </w:r>
          </w:p>
        </w:tc>
        <w:tc>
          <w:tcPr>
            <w:tcW w:w="1103" w:type="dxa"/>
            <w:tcBorders>
              <w:top w:val="nil"/>
              <w:left w:val="nil"/>
              <w:bottom w:val="nil"/>
              <w:right w:val="nil"/>
            </w:tcBorders>
            <w:vAlign w:val="bottom"/>
          </w:tcPr>
          <w:p w14:paraId="0004A14E"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0.025424</w:t>
            </w:r>
          </w:p>
        </w:tc>
        <w:tc>
          <w:tcPr>
            <w:tcW w:w="1207" w:type="dxa"/>
            <w:tcBorders>
              <w:top w:val="nil"/>
              <w:left w:val="nil"/>
              <w:bottom w:val="nil"/>
              <w:right w:val="nil"/>
            </w:tcBorders>
            <w:vAlign w:val="bottom"/>
          </w:tcPr>
          <w:p w14:paraId="4CACE768"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0.044278</w:t>
            </w:r>
          </w:p>
        </w:tc>
        <w:tc>
          <w:tcPr>
            <w:tcW w:w="1208" w:type="dxa"/>
            <w:tcBorders>
              <w:top w:val="nil"/>
              <w:left w:val="nil"/>
              <w:bottom w:val="nil"/>
              <w:right w:val="nil"/>
            </w:tcBorders>
            <w:vAlign w:val="bottom"/>
          </w:tcPr>
          <w:p w14:paraId="203651D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0.574204</w:t>
            </w:r>
          </w:p>
        </w:tc>
        <w:tc>
          <w:tcPr>
            <w:tcW w:w="997" w:type="dxa"/>
            <w:tcBorders>
              <w:top w:val="nil"/>
              <w:left w:val="nil"/>
              <w:bottom w:val="nil"/>
              <w:right w:val="single" w:sz="4" w:space="0" w:color="auto"/>
            </w:tcBorders>
            <w:vAlign w:val="bottom"/>
          </w:tcPr>
          <w:p w14:paraId="5EEF146D"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0.5667</w:t>
            </w:r>
          </w:p>
        </w:tc>
      </w:tr>
      <w:tr w:rsidR="00D126CC" w:rsidRPr="0014587F" w14:paraId="6AD5DAD9" w14:textId="77777777" w:rsidTr="00083837">
        <w:trPr>
          <w:trHeight w:val="225"/>
          <w:jc w:val="center"/>
        </w:trPr>
        <w:tc>
          <w:tcPr>
            <w:tcW w:w="2017" w:type="dxa"/>
            <w:tcBorders>
              <w:top w:val="nil"/>
              <w:left w:val="single" w:sz="4" w:space="0" w:color="auto"/>
              <w:bottom w:val="nil"/>
              <w:right w:val="nil"/>
            </w:tcBorders>
            <w:vAlign w:val="bottom"/>
          </w:tcPr>
          <w:p w14:paraId="421816C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KOA</w:t>
            </w:r>
          </w:p>
        </w:tc>
        <w:tc>
          <w:tcPr>
            <w:tcW w:w="1103" w:type="dxa"/>
            <w:tcBorders>
              <w:top w:val="nil"/>
              <w:left w:val="nil"/>
              <w:bottom w:val="nil"/>
              <w:right w:val="nil"/>
            </w:tcBorders>
            <w:vAlign w:val="bottom"/>
          </w:tcPr>
          <w:p w14:paraId="312DCAD9"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-0.000657</w:t>
            </w:r>
          </w:p>
        </w:tc>
        <w:tc>
          <w:tcPr>
            <w:tcW w:w="1207" w:type="dxa"/>
            <w:tcBorders>
              <w:top w:val="nil"/>
              <w:left w:val="nil"/>
              <w:bottom w:val="nil"/>
              <w:right w:val="nil"/>
            </w:tcBorders>
            <w:vAlign w:val="bottom"/>
          </w:tcPr>
          <w:p w14:paraId="44CBAD6A"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0.001582</w:t>
            </w:r>
          </w:p>
        </w:tc>
        <w:tc>
          <w:tcPr>
            <w:tcW w:w="1208" w:type="dxa"/>
            <w:tcBorders>
              <w:top w:val="nil"/>
              <w:left w:val="nil"/>
              <w:bottom w:val="nil"/>
              <w:right w:val="nil"/>
            </w:tcBorders>
            <w:vAlign w:val="bottom"/>
          </w:tcPr>
          <w:p w14:paraId="54C89964"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-0.415670</w:t>
            </w:r>
          </w:p>
        </w:tc>
        <w:tc>
          <w:tcPr>
            <w:tcW w:w="997" w:type="dxa"/>
            <w:tcBorders>
              <w:top w:val="nil"/>
              <w:left w:val="nil"/>
              <w:bottom w:val="nil"/>
              <w:right w:val="single" w:sz="4" w:space="0" w:color="auto"/>
            </w:tcBorders>
            <w:vAlign w:val="bottom"/>
          </w:tcPr>
          <w:p w14:paraId="2EB18206"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0.6782</w:t>
            </w:r>
          </w:p>
        </w:tc>
      </w:tr>
      <w:tr w:rsidR="00D126CC" w:rsidRPr="0014587F" w14:paraId="61FEF137" w14:textId="77777777" w:rsidTr="00083837">
        <w:trPr>
          <w:trHeight w:val="225"/>
          <w:jc w:val="center"/>
        </w:trPr>
        <w:tc>
          <w:tcPr>
            <w:tcW w:w="2017" w:type="dxa"/>
            <w:tcBorders>
              <w:top w:val="nil"/>
              <w:left w:val="single" w:sz="4" w:space="0" w:color="auto"/>
              <w:bottom w:val="nil"/>
              <w:right w:val="nil"/>
            </w:tcBorders>
            <w:vAlign w:val="bottom"/>
          </w:tcPr>
          <w:p w14:paraId="2939994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LEV</w:t>
            </w:r>
          </w:p>
        </w:tc>
        <w:tc>
          <w:tcPr>
            <w:tcW w:w="1103" w:type="dxa"/>
            <w:tcBorders>
              <w:top w:val="nil"/>
              <w:left w:val="nil"/>
              <w:bottom w:val="nil"/>
              <w:right w:val="nil"/>
            </w:tcBorders>
            <w:vAlign w:val="bottom"/>
          </w:tcPr>
          <w:p w14:paraId="21BA7970"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0.005401</w:t>
            </w:r>
          </w:p>
        </w:tc>
        <w:tc>
          <w:tcPr>
            <w:tcW w:w="1207" w:type="dxa"/>
            <w:tcBorders>
              <w:top w:val="nil"/>
              <w:left w:val="nil"/>
              <w:bottom w:val="nil"/>
              <w:right w:val="nil"/>
            </w:tcBorders>
            <w:vAlign w:val="bottom"/>
          </w:tcPr>
          <w:p w14:paraId="09D17118"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0.010218</w:t>
            </w:r>
          </w:p>
        </w:tc>
        <w:tc>
          <w:tcPr>
            <w:tcW w:w="1208" w:type="dxa"/>
            <w:tcBorders>
              <w:top w:val="nil"/>
              <w:left w:val="nil"/>
              <w:bottom w:val="nil"/>
              <w:right w:val="nil"/>
            </w:tcBorders>
            <w:vAlign w:val="bottom"/>
          </w:tcPr>
          <w:p w14:paraId="42EC4A0F"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0.528602</w:t>
            </w:r>
          </w:p>
        </w:tc>
        <w:tc>
          <w:tcPr>
            <w:tcW w:w="997" w:type="dxa"/>
            <w:tcBorders>
              <w:top w:val="nil"/>
              <w:left w:val="nil"/>
              <w:bottom w:val="nil"/>
              <w:right w:val="single" w:sz="4" w:space="0" w:color="auto"/>
            </w:tcBorders>
            <w:vAlign w:val="bottom"/>
          </w:tcPr>
          <w:p w14:paraId="7DE1FEF5"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0.5978</w:t>
            </w:r>
          </w:p>
        </w:tc>
      </w:tr>
      <w:tr w:rsidR="00D126CC" w:rsidRPr="0014587F" w14:paraId="0F6C139F" w14:textId="77777777" w:rsidTr="00083837">
        <w:trPr>
          <w:trHeight w:val="225"/>
          <w:jc w:val="center"/>
        </w:trPr>
        <w:tc>
          <w:tcPr>
            <w:tcW w:w="2017" w:type="dxa"/>
            <w:tcBorders>
              <w:top w:val="nil"/>
              <w:left w:val="single" w:sz="4" w:space="0" w:color="auto"/>
              <w:bottom w:val="nil"/>
              <w:right w:val="nil"/>
            </w:tcBorders>
            <w:vAlign w:val="bottom"/>
          </w:tcPr>
          <w:p w14:paraId="0C78C0B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FS</w:t>
            </w:r>
          </w:p>
        </w:tc>
        <w:tc>
          <w:tcPr>
            <w:tcW w:w="1103" w:type="dxa"/>
            <w:tcBorders>
              <w:top w:val="nil"/>
              <w:left w:val="nil"/>
              <w:bottom w:val="nil"/>
              <w:right w:val="nil"/>
            </w:tcBorders>
            <w:vAlign w:val="bottom"/>
          </w:tcPr>
          <w:p w14:paraId="0F852DD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-0.002280</w:t>
            </w:r>
          </w:p>
        </w:tc>
        <w:tc>
          <w:tcPr>
            <w:tcW w:w="1207" w:type="dxa"/>
            <w:tcBorders>
              <w:top w:val="nil"/>
              <w:left w:val="nil"/>
              <w:bottom w:val="nil"/>
              <w:right w:val="nil"/>
            </w:tcBorders>
            <w:vAlign w:val="bottom"/>
          </w:tcPr>
          <w:p w14:paraId="033CDF16"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0.001670</w:t>
            </w:r>
          </w:p>
        </w:tc>
        <w:tc>
          <w:tcPr>
            <w:tcW w:w="1208" w:type="dxa"/>
            <w:tcBorders>
              <w:top w:val="nil"/>
              <w:left w:val="nil"/>
              <w:bottom w:val="nil"/>
              <w:right w:val="nil"/>
            </w:tcBorders>
            <w:vAlign w:val="bottom"/>
          </w:tcPr>
          <w:p w14:paraId="51470F21"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-1.365446</w:t>
            </w:r>
          </w:p>
        </w:tc>
        <w:tc>
          <w:tcPr>
            <w:tcW w:w="997" w:type="dxa"/>
            <w:tcBorders>
              <w:top w:val="nil"/>
              <w:left w:val="nil"/>
              <w:bottom w:val="nil"/>
              <w:right w:val="single" w:sz="4" w:space="0" w:color="auto"/>
            </w:tcBorders>
            <w:vAlign w:val="bottom"/>
          </w:tcPr>
          <w:p w14:paraId="2E1C516A"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0.1741</w:t>
            </w:r>
          </w:p>
        </w:tc>
      </w:tr>
      <w:tr w:rsidR="00D126CC" w:rsidRPr="0014587F" w14:paraId="654388EC"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4039728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6EAC47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77FB78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9B0E67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2878D4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382139D0" w14:textId="77777777" w:rsidTr="00083837">
        <w:trPr>
          <w:trHeight w:hRule="exact" w:val="135"/>
          <w:jc w:val="center"/>
        </w:trPr>
        <w:tc>
          <w:tcPr>
            <w:tcW w:w="2017" w:type="dxa"/>
            <w:tcBorders>
              <w:top w:val="nil"/>
              <w:left w:val="single" w:sz="4" w:space="0" w:color="auto"/>
              <w:bottom w:val="nil"/>
              <w:right w:val="nil"/>
            </w:tcBorders>
            <w:vAlign w:val="bottom"/>
          </w:tcPr>
          <w:p w14:paraId="6AE8C56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EEA3AC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ADD412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51947D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5E4DDE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0C992E1C" w14:textId="77777777" w:rsidTr="00083837">
        <w:trPr>
          <w:trHeight w:val="225"/>
          <w:jc w:val="center"/>
        </w:trPr>
        <w:tc>
          <w:tcPr>
            <w:tcW w:w="2017" w:type="dxa"/>
            <w:tcBorders>
              <w:top w:val="nil"/>
              <w:left w:val="single" w:sz="4" w:space="0" w:color="auto"/>
              <w:bottom w:val="nil"/>
              <w:right w:val="nil"/>
            </w:tcBorders>
            <w:vAlign w:val="bottom"/>
          </w:tcPr>
          <w:p w14:paraId="6DB3AD1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21032A1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Effects Specification</w:t>
            </w:r>
          </w:p>
        </w:tc>
        <w:tc>
          <w:tcPr>
            <w:tcW w:w="1208" w:type="dxa"/>
            <w:tcBorders>
              <w:top w:val="nil"/>
              <w:left w:val="nil"/>
              <w:bottom w:val="nil"/>
              <w:right w:val="nil"/>
            </w:tcBorders>
            <w:vAlign w:val="bottom"/>
          </w:tcPr>
          <w:p w14:paraId="1173523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025938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050AF132" w14:textId="77777777" w:rsidTr="00083837">
        <w:trPr>
          <w:trHeight w:val="225"/>
          <w:jc w:val="center"/>
        </w:trPr>
        <w:tc>
          <w:tcPr>
            <w:tcW w:w="2017" w:type="dxa"/>
            <w:tcBorders>
              <w:top w:val="nil"/>
              <w:left w:val="single" w:sz="4" w:space="0" w:color="auto"/>
              <w:bottom w:val="nil"/>
              <w:right w:val="nil"/>
            </w:tcBorders>
            <w:vAlign w:val="bottom"/>
          </w:tcPr>
          <w:p w14:paraId="6B8AA50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0E950D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1CE049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793FF0F"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S.D.  </w:t>
            </w:r>
          </w:p>
        </w:tc>
        <w:tc>
          <w:tcPr>
            <w:tcW w:w="997" w:type="dxa"/>
            <w:tcBorders>
              <w:top w:val="nil"/>
              <w:left w:val="nil"/>
              <w:bottom w:val="nil"/>
              <w:right w:val="single" w:sz="4" w:space="0" w:color="auto"/>
            </w:tcBorders>
            <w:vAlign w:val="bottom"/>
          </w:tcPr>
          <w:p w14:paraId="33ACBE3D"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Rho  </w:t>
            </w:r>
          </w:p>
        </w:tc>
      </w:tr>
      <w:tr w:rsidR="00D126CC" w:rsidRPr="0014587F" w14:paraId="03CE057B"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FD3C62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A64DE5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AB1ACB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D3B691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B3B0F7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70E610C7" w14:textId="77777777" w:rsidTr="00083837">
        <w:trPr>
          <w:trHeight w:hRule="exact" w:val="135"/>
          <w:jc w:val="center"/>
        </w:trPr>
        <w:tc>
          <w:tcPr>
            <w:tcW w:w="2017" w:type="dxa"/>
            <w:tcBorders>
              <w:top w:val="nil"/>
              <w:left w:val="single" w:sz="4" w:space="0" w:color="auto"/>
              <w:bottom w:val="nil"/>
              <w:right w:val="nil"/>
            </w:tcBorders>
            <w:vAlign w:val="bottom"/>
          </w:tcPr>
          <w:p w14:paraId="11B4F5B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642F92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25DCD5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39BAA4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5E0ECB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67D3F9BF" w14:textId="77777777" w:rsidTr="00083837">
        <w:trPr>
          <w:trHeight w:val="225"/>
          <w:jc w:val="center"/>
        </w:trPr>
        <w:tc>
          <w:tcPr>
            <w:tcW w:w="4327" w:type="dxa"/>
            <w:gridSpan w:val="3"/>
            <w:tcBorders>
              <w:top w:val="nil"/>
              <w:left w:val="single" w:sz="4" w:space="0" w:color="auto"/>
              <w:bottom w:val="nil"/>
              <w:right w:val="nil"/>
            </w:tcBorders>
            <w:vAlign w:val="bottom"/>
          </w:tcPr>
          <w:p w14:paraId="451E9C80"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Cross-section random</w:t>
            </w:r>
          </w:p>
        </w:tc>
        <w:tc>
          <w:tcPr>
            <w:tcW w:w="1208" w:type="dxa"/>
            <w:tcBorders>
              <w:top w:val="nil"/>
              <w:left w:val="nil"/>
              <w:bottom w:val="nil"/>
              <w:right w:val="nil"/>
            </w:tcBorders>
            <w:vAlign w:val="bottom"/>
          </w:tcPr>
          <w:p w14:paraId="4266BE3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0.020214</w:t>
            </w:r>
          </w:p>
        </w:tc>
        <w:tc>
          <w:tcPr>
            <w:tcW w:w="997" w:type="dxa"/>
            <w:tcBorders>
              <w:top w:val="nil"/>
              <w:left w:val="nil"/>
              <w:bottom w:val="nil"/>
              <w:right w:val="single" w:sz="4" w:space="0" w:color="auto"/>
            </w:tcBorders>
            <w:vAlign w:val="bottom"/>
          </w:tcPr>
          <w:p w14:paraId="7A9CAE34"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0.2695</w:t>
            </w:r>
          </w:p>
        </w:tc>
      </w:tr>
      <w:tr w:rsidR="00D126CC" w:rsidRPr="0014587F" w14:paraId="1993B969" w14:textId="77777777" w:rsidTr="00083837">
        <w:trPr>
          <w:trHeight w:val="225"/>
          <w:jc w:val="center"/>
        </w:trPr>
        <w:tc>
          <w:tcPr>
            <w:tcW w:w="4327" w:type="dxa"/>
            <w:gridSpan w:val="3"/>
            <w:tcBorders>
              <w:top w:val="nil"/>
              <w:left w:val="single" w:sz="4" w:space="0" w:color="auto"/>
              <w:bottom w:val="nil"/>
              <w:right w:val="nil"/>
            </w:tcBorders>
            <w:vAlign w:val="bottom"/>
          </w:tcPr>
          <w:p w14:paraId="4A211424"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Idiosyncratic random</w:t>
            </w:r>
          </w:p>
        </w:tc>
        <w:tc>
          <w:tcPr>
            <w:tcW w:w="1208" w:type="dxa"/>
            <w:tcBorders>
              <w:top w:val="nil"/>
              <w:left w:val="nil"/>
              <w:bottom w:val="nil"/>
              <w:right w:val="nil"/>
            </w:tcBorders>
            <w:vAlign w:val="bottom"/>
          </w:tcPr>
          <w:p w14:paraId="720E774D"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0.033284</w:t>
            </w:r>
          </w:p>
        </w:tc>
        <w:tc>
          <w:tcPr>
            <w:tcW w:w="997" w:type="dxa"/>
            <w:tcBorders>
              <w:top w:val="nil"/>
              <w:left w:val="nil"/>
              <w:bottom w:val="nil"/>
              <w:right w:val="single" w:sz="4" w:space="0" w:color="auto"/>
            </w:tcBorders>
            <w:vAlign w:val="bottom"/>
          </w:tcPr>
          <w:p w14:paraId="3003B717"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0.7305</w:t>
            </w:r>
          </w:p>
        </w:tc>
      </w:tr>
      <w:tr w:rsidR="00D126CC" w:rsidRPr="0014587F" w14:paraId="1B2CDF95"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533CB2A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A9DC14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10B8A4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2C4409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DEFFF9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3215C6E2" w14:textId="77777777" w:rsidTr="00083837">
        <w:trPr>
          <w:trHeight w:hRule="exact" w:val="135"/>
          <w:jc w:val="center"/>
        </w:trPr>
        <w:tc>
          <w:tcPr>
            <w:tcW w:w="2017" w:type="dxa"/>
            <w:tcBorders>
              <w:top w:val="nil"/>
              <w:left w:val="single" w:sz="4" w:space="0" w:color="auto"/>
              <w:bottom w:val="nil"/>
              <w:right w:val="nil"/>
            </w:tcBorders>
            <w:vAlign w:val="bottom"/>
          </w:tcPr>
          <w:p w14:paraId="238A128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2F6604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0D827F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F82BE2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5C4985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66800F7A" w14:textId="77777777" w:rsidTr="00083837">
        <w:trPr>
          <w:trHeight w:val="225"/>
          <w:jc w:val="center"/>
        </w:trPr>
        <w:tc>
          <w:tcPr>
            <w:tcW w:w="2017" w:type="dxa"/>
            <w:tcBorders>
              <w:top w:val="nil"/>
              <w:left w:val="single" w:sz="4" w:space="0" w:color="auto"/>
              <w:bottom w:val="nil"/>
              <w:right w:val="nil"/>
            </w:tcBorders>
            <w:vAlign w:val="bottom"/>
          </w:tcPr>
          <w:p w14:paraId="087B8E3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070AA93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Weighted Statistics</w:t>
            </w:r>
          </w:p>
        </w:tc>
        <w:tc>
          <w:tcPr>
            <w:tcW w:w="1208" w:type="dxa"/>
            <w:tcBorders>
              <w:top w:val="nil"/>
              <w:left w:val="nil"/>
              <w:bottom w:val="nil"/>
              <w:right w:val="nil"/>
            </w:tcBorders>
            <w:vAlign w:val="bottom"/>
          </w:tcPr>
          <w:p w14:paraId="3F0AA4C2"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65F710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7960E6BC"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59DEB7C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03D1BD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361088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C91EB1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4F440A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21D354B2" w14:textId="77777777" w:rsidTr="00083837">
        <w:trPr>
          <w:trHeight w:val="225"/>
          <w:jc w:val="center"/>
        </w:trPr>
        <w:tc>
          <w:tcPr>
            <w:tcW w:w="2017" w:type="dxa"/>
            <w:tcBorders>
              <w:top w:val="nil"/>
              <w:left w:val="single" w:sz="4" w:space="0" w:color="auto"/>
              <w:bottom w:val="nil"/>
              <w:right w:val="nil"/>
            </w:tcBorders>
            <w:vAlign w:val="bottom"/>
          </w:tcPr>
          <w:p w14:paraId="1580B09D"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R-squared</w:t>
            </w:r>
          </w:p>
        </w:tc>
        <w:tc>
          <w:tcPr>
            <w:tcW w:w="1103" w:type="dxa"/>
            <w:tcBorders>
              <w:top w:val="nil"/>
              <w:left w:val="nil"/>
              <w:bottom w:val="nil"/>
              <w:right w:val="nil"/>
            </w:tcBorders>
            <w:vAlign w:val="bottom"/>
          </w:tcPr>
          <w:p w14:paraId="05042352"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0.022990</w:t>
            </w:r>
          </w:p>
        </w:tc>
        <w:tc>
          <w:tcPr>
            <w:tcW w:w="2415" w:type="dxa"/>
            <w:gridSpan w:val="2"/>
            <w:tcBorders>
              <w:top w:val="nil"/>
              <w:left w:val="nil"/>
              <w:bottom w:val="nil"/>
              <w:right w:val="nil"/>
            </w:tcBorders>
            <w:vAlign w:val="bottom"/>
          </w:tcPr>
          <w:p w14:paraId="0ACBC1AE"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45D1EF3A"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0.030679</w:t>
            </w:r>
          </w:p>
        </w:tc>
      </w:tr>
      <w:tr w:rsidR="00D126CC" w:rsidRPr="0014587F" w14:paraId="1B3CDC39" w14:textId="77777777" w:rsidTr="00083837">
        <w:trPr>
          <w:trHeight w:val="225"/>
          <w:jc w:val="center"/>
        </w:trPr>
        <w:tc>
          <w:tcPr>
            <w:tcW w:w="2017" w:type="dxa"/>
            <w:tcBorders>
              <w:top w:val="nil"/>
              <w:left w:val="single" w:sz="4" w:space="0" w:color="auto"/>
              <w:bottom w:val="nil"/>
              <w:right w:val="nil"/>
            </w:tcBorders>
            <w:vAlign w:val="bottom"/>
          </w:tcPr>
          <w:p w14:paraId="4364F539"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Adjusted R-squared</w:t>
            </w:r>
          </w:p>
        </w:tc>
        <w:tc>
          <w:tcPr>
            <w:tcW w:w="1103" w:type="dxa"/>
            <w:tcBorders>
              <w:top w:val="nil"/>
              <w:left w:val="nil"/>
              <w:bottom w:val="nil"/>
              <w:right w:val="nil"/>
            </w:tcBorders>
            <w:vAlign w:val="bottom"/>
          </w:tcPr>
          <w:p w14:paraId="13206D44"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-0.015325</w:t>
            </w:r>
          </w:p>
        </w:tc>
        <w:tc>
          <w:tcPr>
            <w:tcW w:w="2415" w:type="dxa"/>
            <w:gridSpan w:val="2"/>
            <w:tcBorders>
              <w:top w:val="nil"/>
              <w:left w:val="nil"/>
              <w:bottom w:val="nil"/>
              <w:right w:val="nil"/>
            </w:tcBorders>
            <w:vAlign w:val="bottom"/>
          </w:tcPr>
          <w:p w14:paraId="5E0C9036"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23053E89"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0.032747</w:t>
            </w:r>
          </w:p>
        </w:tc>
      </w:tr>
      <w:tr w:rsidR="00D126CC" w:rsidRPr="0014587F" w14:paraId="5A2536A5" w14:textId="77777777" w:rsidTr="00083837">
        <w:trPr>
          <w:trHeight w:val="225"/>
          <w:jc w:val="center"/>
        </w:trPr>
        <w:tc>
          <w:tcPr>
            <w:tcW w:w="2017" w:type="dxa"/>
            <w:tcBorders>
              <w:top w:val="nil"/>
              <w:left w:val="single" w:sz="4" w:space="0" w:color="auto"/>
              <w:bottom w:val="nil"/>
              <w:right w:val="nil"/>
            </w:tcBorders>
            <w:vAlign w:val="bottom"/>
          </w:tcPr>
          <w:p w14:paraId="08D93101"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S.E. of regression</w:t>
            </w:r>
          </w:p>
        </w:tc>
        <w:tc>
          <w:tcPr>
            <w:tcW w:w="1103" w:type="dxa"/>
            <w:tcBorders>
              <w:top w:val="nil"/>
              <w:left w:val="nil"/>
              <w:bottom w:val="nil"/>
              <w:right w:val="nil"/>
            </w:tcBorders>
            <w:vAlign w:val="bottom"/>
          </w:tcPr>
          <w:p w14:paraId="0F39B2F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0.032997</w:t>
            </w:r>
          </w:p>
        </w:tc>
        <w:tc>
          <w:tcPr>
            <w:tcW w:w="2415" w:type="dxa"/>
            <w:gridSpan w:val="2"/>
            <w:tcBorders>
              <w:top w:val="nil"/>
              <w:left w:val="nil"/>
              <w:bottom w:val="nil"/>
              <w:right w:val="nil"/>
            </w:tcBorders>
            <w:vAlign w:val="bottom"/>
          </w:tcPr>
          <w:p w14:paraId="339402D4"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14:paraId="503D48F8"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0.166584</w:t>
            </w:r>
          </w:p>
        </w:tc>
      </w:tr>
      <w:tr w:rsidR="00D126CC" w:rsidRPr="0014587F" w14:paraId="1A9A84E4" w14:textId="77777777" w:rsidTr="00083837">
        <w:trPr>
          <w:trHeight w:val="225"/>
          <w:jc w:val="center"/>
        </w:trPr>
        <w:tc>
          <w:tcPr>
            <w:tcW w:w="2017" w:type="dxa"/>
            <w:tcBorders>
              <w:top w:val="nil"/>
              <w:left w:val="single" w:sz="4" w:space="0" w:color="auto"/>
              <w:bottom w:val="nil"/>
              <w:right w:val="nil"/>
            </w:tcBorders>
            <w:vAlign w:val="bottom"/>
          </w:tcPr>
          <w:p w14:paraId="60AE4F00"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F-statistic</w:t>
            </w:r>
          </w:p>
        </w:tc>
        <w:tc>
          <w:tcPr>
            <w:tcW w:w="1103" w:type="dxa"/>
            <w:tcBorders>
              <w:top w:val="nil"/>
              <w:left w:val="nil"/>
              <w:bottom w:val="nil"/>
              <w:right w:val="nil"/>
            </w:tcBorders>
            <w:vAlign w:val="bottom"/>
          </w:tcPr>
          <w:p w14:paraId="1A19A4E5"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0.600028</w:t>
            </w:r>
          </w:p>
        </w:tc>
        <w:tc>
          <w:tcPr>
            <w:tcW w:w="2415" w:type="dxa"/>
            <w:gridSpan w:val="2"/>
            <w:tcBorders>
              <w:top w:val="nil"/>
              <w:left w:val="nil"/>
              <w:bottom w:val="nil"/>
              <w:right w:val="nil"/>
            </w:tcBorders>
            <w:vAlign w:val="bottom"/>
          </w:tcPr>
          <w:p w14:paraId="64D79C43"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3E92A396"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1.859809</w:t>
            </w:r>
          </w:p>
        </w:tc>
      </w:tr>
      <w:tr w:rsidR="00D126CC" w:rsidRPr="0014587F" w14:paraId="1C502644" w14:textId="77777777" w:rsidTr="00083837">
        <w:trPr>
          <w:trHeight w:val="225"/>
          <w:jc w:val="center"/>
        </w:trPr>
        <w:tc>
          <w:tcPr>
            <w:tcW w:w="2017" w:type="dxa"/>
            <w:tcBorders>
              <w:top w:val="nil"/>
              <w:left w:val="single" w:sz="4" w:space="0" w:color="auto"/>
              <w:bottom w:val="nil"/>
              <w:right w:val="nil"/>
            </w:tcBorders>
            <w:vAlign w:val="bottom"/>
          </w:tcPr>
          <w:p w14:paraId="34E8D8AC"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Prob(F-statistic)</w:t>
            </w:r>
          </w:p>
        </w:tc>
        <w:tc>
          <w:tcPr>
            <w:tcW w:w="1103" w:type="dxa"/>
            <w:tcBorders>
              <w:top w:val="nil"/>
              <w:left w:val="nil"/>
              <w:bottom w:val="nil"/>
              <w:right w:val="nil"/>
            </w:tcBorders>
            <w:vAlign w:val="bottom"/>
          </w:tcPr>
          <w:p w14:paraId="63CD2103"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0.729993</w:t>
            </w:r>
          </w:p>
        </w:tc>
        <w:tc>
          <w:tcPr>
            <w:tcW w:w="1207" w:type="dxa"/>
            <w:tcBorders>
              <w:top w:val="nil"/>
              <w:left w:val="nil"/>
              <w:bottom w:val="nil"/>
              <w:right w:val="nil"/>
            </w:tcBorders>
            <w:vAlign w:val="bottom"/>
          </w:tcPr>
          <w:p w14:paraId="4F786AD2" w14:textId="77777777" w:rsidR="00D126CC" w:rsidRPr="0014587F"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59A6E85C" w14:textId="77777777" w:rsidR="00D126CC" w:rsidRPr="0014587F"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32CE4BD" w14:textId="77777777" w:rsidR="00D126CC" w:rsidRPr="0014587F"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14587F" w14:paraId="4BCBA57F"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49D8BF11"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B26CA2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A258E3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DCC896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3ABEFBB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5E98E94E" w14:textId="77777777" w:rsidR="00D126CC" w:rsidRDefault="00D126CC" w:rsidP="00083837">
      <w:pPr>
        <w:spacing w:after="0" w:line="360" w:lineRule="auto"/>
        <w:rPr>
          <w:rFonts w:ascii="Times New Roman" w:hAnsi="Times New Roman" w:cs="Times New Roman"/>
          <w:sz w:val="24"/>
        </w:rPr>
      </w:pPr>
    </w:p>
    <w:p w14:paraId="2B3B2BF4" w14:textId="77777777" w:rsidR="00D126CC" w:rsidRDefault="00D126CC" w:rsidP="00083837">
      <w:pPr>
        <w:spacing w:after="0" w:line="360" w:lineRule="auto"/>
        <w:jc w:val="center"/>
        <w:rPr>
          <w:rFonts w:ascii="Times New Roman" w:hAnsi="Times New Roman" w:cs="Times New Roman"/>
          <w:sz w:val="24"/>
        </w:rPr>
      </w:pPr>
    </w:p>
    <w:p w14:paraId="18120895" w14:textId="77777777" w:rsidR="00D126CC" w:rsidRDefault="00D126CC" w:rsidP="00083837">
      <w:pPr>
        <w:spacing w:after="0" w:line="360" w:lineRule="auto"/>
        <w:jc w:val="center"/>
        <w:rPr>
          <w:rFonts w:ascii="Times New Roman" w:hAnsi="Times New Roman" w:cs="Times New Roman"/>
          <w:sz w:val="24"/>
        </w:rPr>
      </w:pPr>
    </w:p>
    <w:p w14:paraId="06E006E9" w14:textId="77777777" w:rsidR="00D126CC" w:rsidRDefault="00D126CC" w:rsidP="00083837">
      <w:pPr>
        <w:spacing w:after="0" w:line="360" w:lineRule="auto"/>
        <w:jc w:val="center"/>
        <w:rPr>
          <w:rFonts w:ascii="Times New Roman" w:hAnsi="Times New Roman" w:cs="Times New Roman"/>
          <w:sz w:val="24"/>
        </w:rPr>
      </w:pPr>
    </w:p>
    <w:p w14:paraId="5B75D6C2" w14:textId="77777777" w:rsidR="00D126CC" w:rsidRDefault="00D126CC" w:rsidP="00083837">
      <w:pPr>
        <w:spacing w:after="0" w:line="360" w:lineRule="auto"/>
        <w:jc w:val="center"/>
        <w:rPr>
          <w:rFonts w:ascii="Times New Roman" w:hAnsi="Times New Roman" w:cs="Times New Roman"/>
          <w:sz w:val="24"/>
        </w:rPr>
      </w:pPr>
    </w:p>
    <w:p w14:paraId="52BCC092" w14:textId="77777777" w:rsidR="00D126CC" w:rsidRDefault="00D126CC" w:rsidP="00083837">
      <w:pPr>
        <w:spacing w:after="0" w:line="360" w:lineRule="auto"/>
        <w:jc w:val="center"/>
        <w:rPr>
          <w:rFonts w:ascii="Times New Roman" w:hAnsi="Times New Roman" w:cs="Times New Roman"/>
          <w:sz w:val="24"/>
        </w:rPr>
      </w:pPr>
    </w:p>
    <w:p w14:paraId="2E3470B0" w14:textId="77777777" w:rsidR="00D126CC" w:rsidRDefault="00D126CC" w:rsidP="00083837">
      <w:pPr>
        <w:spacing w:after="0" w:line="360" w:lineRule="auto"/>
        <w:jc w:val="center"/>
        <w:rPr>
          <w:rFonts w:ascii="Times New Roman" w:hAnsi="Times New Roman" w:cs="Times New Roman"/>
          <w:sz w:val="24"/>
        </w:rPr>
      </w:pPr>
    </w:p>
    <w:p w14:paraId="2CD3ED00" w14:textId="77777777" w:rsidR="00D126CC" w:rsidRDefault="00D126CC" w:rsidP="00083837">
      <w:pPr>
        <w:spacing w:after="0" w:line="360" w:lineRule="auto"/>
        <w:jc w:val="center"/>
        <w:rPr>
          <w:rFonts w:ascii="Times New Roman" w:hAnsi="Times New Roman" w:cs="Times New Roman"/>
          <w:sz w:val="24"/>
        </w:rPr>
      </w:pPr>
    </w:p>
    <w:p w14:paraId="5937E367" w14:textId="77777777" w:rsidR="00D126CC" w:rsidRDefault="00D126CC" w:rsidP="00083837">
      <w:pPr>
        <w:spacing w:after="0" w:line="360" w:lineRule="auto"/>
        <w:jc w:val="center"/>
        <w:rPr>
          <w:rFonts w:ascii="Times New Roman" w:hAnsi="Times New Roman" w:cs="Times New Roman"/>
          <w:sz w:val="24"/>
        </w:rPr>
      </w:pPr>
    </w:p>
    <w:p w14:paraId="501BCE6B" w14:textId="77777777" w:rsidR="00D126CC" w:rsidRDefault="00D126CC" w:rsidP="001B1409">
      <w:pPr>
        <w:pStyle w:val="ListParagraph"/>
        <w:numPr>
          <w:ilvl w:val="0"/>
          <w:numId w:val="128"/>
        </w:numPr>
        <w:spacing w:after="0" w:line="360" w:lineRule="auto"/>
        <w:ind w:left="284" w:hanging="284"/>
        <w:rPr>
          <w:rFonts w:ascii="Times New Roman" w:hAnsi="Times New Roman" w:cs="Times New Roman"/>
          <w:sz w:val="24"/>
        </w:rPr>
      </w:pPr>
      <w:r>
        <w:rPr>
          <w:rFonts w:ascii="Times New Roman" w:hAnsi="Times New Roman" w:cs="Times New Roman"/>
          <w:sz w:val="24"/>
        </w:rPr>
        <w:lastRenderedPageBreak/>
        <w:t>Uji Heteroskedastisitas (Lanjutan)</w:t>
      </w:r>
    </w:p>
    <w:p w14:paraId="55CABD34" w14:textId="77777777" w:rsidR="00D126CC" w:rsidRDefault="00D126CC" w:rsidP="00083837">
      <w:pPr>
        <w:spacing w:after="0" w:line="360" w:lineRule="auto"/>
        <w:jc w:val="center"/>
        <w:rPr>
          <w:rFonts w:ascii="Times New Roman" w:hAnsi="Times New Roman" w:cs="Times New Roman"/>
          <w:sz w:val="24"/>
        </w:rPr>
      </w:pPr>
    </w:p>
    <w:p w14:paraId="5DC96807" w14:textId="77777777" w:rsidR="00D126CC" w:rsidRDefault="00D126CC" w:rsidP="00083837">
      <w:pPr>
        <w:spacing w:after="0" w:line="360" w:lineRule="auto"/>
        <w:jc w:val="center"/>
        <w:rPr>
          <w:rFonts w:ascii="Times New Roman" w:hAnsi="Times New Roman" w:cs="Times New Roman"/>
          <w:sz w:val="24"/>
        </w:rPr>
      </w:pPr>
      <w:r w:rsidRPr="00334CFC">
        <w:rPr>
          <w:rFonts w:ascii="Times New Roman" w:hAnsi="Times New Roman" w:cs="Times New Roman"/>
          <w:sz w:val="24"/>
        </w:rPr>
        <w:t>Sebelum dan Semasa Pandemi Covid-19 (2019-2020)</w:t>
      </w:r>
    </w:p>
    <w:p w14:paraId="12A8C337" w14:textId="77777777" w:rsidR="00D126CC" w:rsidRPr="00E5260A"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E5260A" w14:paraId="1A20DB29" w14:textId="77777777" w:rsidTr="00083837">
        <w:trPr>
          <w:trHeight w:val="225"/>
          <w:jc w:val="center"/>
        </w:trPr>
        <w:tc>
          <w:tcPr>
            <w:tcW w:w="4327" w:type="dxa"/>
            <w:gridSpan w:val="3"/>
            <w:tcBorders>
              <w:top w:val="single" w:sz="4" w:space="0" w:color="auto"/>
              <w:left w:val="single" w:sz="4" w:space="0" w:color="auto"/>
              <w:bottom w:val="nil"/>
              <w:right w:val="nil"/>
            </w:tcBorders>
            <w:vAlign w:val="bottom"/>
          </w:tcPr>
          <w:p w14:paraId="6F55D351"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Dependent Variable: RESABS</w:t>
            </w:r>
          </w:p>
        </w:tc>
        <w:tc>
          <w:tcPr>
            <w:tcW w:w="1208" w:type="dxa"/>
            <w:tcBorders>
              <w:top w:val="single" w:sz="4" w:space="0" w:color="auto"/>
              <w:left w:val="nil"/>
              <w:bottom w:val="nil"/>
              <w:right w:val="nil"/>
            </w:tcBorders>
            <w:vAlign w:val="bottom"/>
          </w:tcPr>
          <w:p w14:paraId="4A98CF6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single" w:sz="4" w:space="0" w:color="auto"/>
            </w:tcBorders>
            <w:vAlign w:val="bottom"/>
          </w:tcPr>
          <w:p w14:paraId="635A4BF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68BAAAF5"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79846F9C"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Method: Panel EGLS (Cross-section random effects)</w:t>
            </w:r>
          </w:p>
        </w:tc>
      </w:tr>
      <w:tr w:rsidR="00D126CC" w:rsidRPr="00E5260A" w14:paraId="165C2BAA" w14:textId="77777777" w:rsidTr="00083837">
        <w:trPr>
          <w:trHeight w:val="225"/>
          <w:jc w:val="center"/>
        </w:trPr>
        <w:tc>
          <w:tcPr>
            <w:tcW w:w="4327" w:type="dxa"/>
            <w:gridSpan w:val="3"/>
            <w:tcBorders>
              <w:top w:val="nil"/>
              <w:left w:val="single" w:sz="4" w:space="0" w:color="auto"/>
              <w:bottom w:val="nil"/>
              <w:right w:val="nil"/>
            </w:tcBorders>
            <w:vAlign w:val="bottom"/>
          </w:tcPr>
          <w:p w14:paraId="5C3D596F"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Date: 06/20/22   Time: 10:00</w:t>
            </w:r>
          </w:p>
        </w:tc>
        <w:tc>
          <w:tcPr>
            <w:tcW w:w="1208" w:type="dxa"/>
            <w:tcBorders>
              <w:top w:val="nil"/>
              <w:left w:val="nil"/>
              <w:bottom w:val="nil"/>
              <w:right w:val="nil"/>
            </w:tcBorders>
            <w:vAlign w:val="bottom"/>
          </w:tcPr>
          <w:p w14:paraId="389CEEC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78076D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8EC125C" w14:textId="77777777" w:rsidTr="00083837">
        <w:trPr>
          <w:trHeight w:val="225"/>
          <w:jc w:val="center"/>
        </w:trPr>
        <w:tc>
          <w:tcPr>
            <w:tcW w:w="4327" w:type="dxa"/>
            <w:gridSpan w:val="3"/>
            <w:tcBorders>
              <w:top w:val="nil"/>
              <w:left w:val="single" w:sz="4" w:space="0" w:color="auto"/>
              <w:bottom w:val="nil"/>
              <w:right w:val="nil"/>
            </w:tcBorders>
            <w:vAlign w:val="bottom"/>
          </w:tcPr>
          <w:p w14:paraId="6903E183"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Sample: 2019 2020</w:t>
            </w:r>
          </w:p>
        </w:tc>
        <w:tc>
          <w:tcPr>
            <w:tcW w:w="1208" w:type="dxa"/>
            <w:tcBorders>
              <w:top w:val="nil"/>
              <w:left w:val="nil"/>
              <w:bottom w:val="nil"/>
              <w:right w:val="nil"/>
            </w:tcBorders>
            <w:vAlign w:val="bottom"/>
          </w:tcPr>
          <w:p w14:paraId="54EF46B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A79ACE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2AA487E" w14:textId="77777777" w:rsidTr="00083837">
        <w:trPr>
          <w:trHeight w:val="225"/>
          <w:jc w:val="center"/>
        </w:trPr>
        <w:tc>
          <w:tcPr>
            <w:tcW w:w="4327" w:type="dxa"/>
            <w:gridSpan w:val="3"/>
            <w:tcBorders>
              <w:top w:val="nil"/>
              <w:left w:val="single" w:sz="4" w:space="0" w:color="auto"/>
              <w:bottom w:val="nil"/>
              <w:right w:val="nil"/>
            </w:tcBorders>
            <w:vAlign w:val="bottom"/>
          </w:tcPr>
          <w:p w14:paraId="03891C7B"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Periods included: 2</w:t>
            </w:r>
          </w:p>
        </w:tc>
        <w:tc>
          <w:tcPr>
            <w:tcW w:w="1208" w:type="dxa"/>
            <w:tcBorders>
              <w:top w:val="nil"/>
              <w:left w:val="nil"/>
              <w:bottom w:val="nil"/>
              <w:right w:val="nil"/>
            </w:tcBorders>
            <w:vAlign w:val="bottom"/>
          </w:tcPr>
          <w:p w14:paraId="3E1651F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953E5F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7F701DF" w14:textId="77777777" w:rsidTr="00083837">
        <w:trPr>
          <w:trHeight w:val="225"/>
          <w:jc w:val="center"/>
        </w:trPr>
        <w:tc>
          <w:tcPr>
            <w:tcW w:w="4327" w:type="dxa"/>
            <w:gridSpan w:val="3"/>
            <w:tcBorders>
              <w:top w:val="nil"/>
              <w:left w:val="single" w:sz="4" w:space="0" w:color="auto"/>
              <w:bottom w:val="nil"/>
              <w:right w:val="nil"/>
            </w:tcBorders>
            <w:vAlign w:val="bottom"/>
          </w:tcPr>
          <w:p w14:paraId="79ABC4BD"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Cross-sections included: 40</w:t>
            </w:r>
          </w:p>
        </w:tc>
        <w:tc>
          <w:tcPr>
            <w:tcW w:w="1208" w:type="dxa"/>
            <w:tcBorders>
              <w:top w:val="nil"/>
              <w:left w:val="nil"/>
              <w:bottom w:val="nil"/>
              <w:right w:val="nil"/>
            </w:tcBorders>
            <w:vAlign w:val="bottom"/>
          </w:tcPr>
          <w:p w14:paraId="4DA784F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EA5C15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0AF941AF" w14:textId="77777777" w:rsidTr="00083837">
        <w:trPr>
          <w:trHeight w:val="225"/>
          <w:jc w:val="center"/>
        </w:trPr>
        <w:tc>
          <w:tcPr>
            <w:tcW w:w="5535" w:type="dxa"/>
            <w:gridSpan w:val="4"/>
            <w:tcBorders>
              <w:top w:val="nil"/>
              <w:left w:val="single" w:sz="4" w:space="0" w:color="auto"/>
              <w:bottom w:val="nil"/>
              <w:right w:val="nil"/>
            </w:tcBorders>
            <w:vAlign w:val="bottom"/>
          </w:tcPr>
          <w:p w14:paraId="4A0F84A1"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Total panel (balanced) observations: 80</w:t>
            </w:r>
          </w:p>
        </w:tc>
        <w:tc>
          <w:tcPr>
            <w:tcW w:w="997" w:type="dxa"/>
            <w:tcBorders>
              <w:top w:val="nil"/>
              <w:left w:val="nil"/>
              <w:bottom w:val="nil"/>
              <w:right w:val="single" w:sz="4" w:space="0" w:color="auto"/>
            </w:tcBorders>
            <w:vAlign w:val="bottom"/>
          </w:tcPr>
          <w:p w14:paraId="505FEC4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606E0DC4" w14:textId="77777777" w:rsidTr="00083837">
        <w:trPr>
          <w:trHeight w:val="225"/>
          <w:jc w:val="center"/>
        </w:trPr>
        <w:tc>
          <w:tcPr>
            <w:tcW w:w="6532" w:type="dxa"/>
            <w:gridSpan w:val="5"/>
            <w:tcBorders>
              <w:top w:val="nil"/>
              <w:left w:val="single" w:sz="4" w:space="0" w:color="auto"/>
              <w:bottom w:val="nil"/>
              <w:right w:val="single" w:sz="4" w:space="0" w:color="auto"/>
            </w:tcBorders>
            <w:vAlign w:val="bottom"/>
          </w:tcPr>
          <w:p w14:paraId="175985C8"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Swamy and Arora estimator of component variances</w:t>
            </w:r>
          </w:p>
        </w:tc>
      </w:tr>
      <w:tr w:rsidR="00D126CC" w:rsidRPr="00E5260A" w14:paraId="4E31530F"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912F64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7803A4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D494A5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FB6493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F24B49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36E51780" w14:textId="77777777" w:rsidTr="00083837">
        <w:trPr>
          <w:trHeight w:hRule="exact" w:val="135"/>
          <w:jc w:val="center"/>
        </w:trPr>
        <w:tc>
          <w:tcPr>
            <w:tcW w:w="2017" w:type="dxa"/>
            <w:tcBorders>
              <w:top w:val="nil"/>
              <w:left w:val="single" w:sz="4" w:space="0" w:color="auto"/>
              <w:bottom w:val="nil"/>
              <w:right w:val="nil"/>
            </w:tcBorders>
            <w:vAlign w:val="bottom"/>
          </w:tcPr>
          <w:p w14:paraId="554C3B7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89330D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1C52FF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4CE401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77CB97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3050A7BE" w14:textId="77777777" w:rsidTr="00083837">
        <w:trPr>
          <w:trHeight w:val="225"/>
          <w:jc w:val="center"/>
        </w:trPr>
        <w:tc>
          <w:tcPr>
            <w:tcW w:w="2017" w:type="dxa"/>
            <w:tcBorders>
              <w:top w:val="nil"/>
              <w:left w:val="single" w:sz="4" w:space="0" w:color="auto"/>
              <w:bottom w:val="nil"/>
              <w:right w:val="nil"/>
            </w:tcBorders>
            <w:vAlign w:val="bottom"/>
          </w:tcPr>
          <w:p w14:paraId="0DC3659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Variable</w:t>
            </w:r>
          </w:p>
        </w:tc>
        <w:tc>
          <w:tcPr>
            <w:tcW w:w="1103" w:type="dxa"/>
            <w:tcBorders>
              <w:top w:val="nil"/>
              <w:left w:val="nil"/>
              <w:bottom w:val="nil"/>
              <w:right w:val="nil"/>
            </w:tcBorders>
            <w:vAlign w:val="bottom"/>
          </w:tcPr>
          <w:p w14:paraId="1C1D0E66"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Coefficient</w:t>
            </w:r>
          </w:p>
        </w:tc>
        <w:tc>
          <w:tcPr>
            <w:tcW w:w="1207" w:type="dxa"/>
            <w:tcBorders>
              <w:top w:val="nil"/>
              <w:left w:val="nil"/>
              <w:bottom w:val="nil"/>
              <w:right w:val="nil"/>
            </w:tcBorders>
            <w:vAlign w:val="bottom"/>
          </w:tcPr>
          <w:p w14:paraId="21BE2FE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Std. Error</w:t>
            </w:r>
          </w:p>
        </w:tc>
        <w:tc>
          <w:tcPr>
            <w:tcW w:w="1208" w:type="dxa"/>
            <w:tcBorders>
              <w:top w:val="nil"/>
              <w:left w:val="nil"/>
              <w:bottom w:val="nil"/>
              <w:right w:val="nil"/>
            </w:tcBorders>
            <w:vAlign w:val="bottom"/>
          </w:tcPr>
          <w:p w14:paraId="18408A6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t-Statistic</w:t>
            </w:r>
          </w:p>
        </w:tc>
        <w:tc>
          <w:tcPr>
            <w:tcW w:w="997" w:type="dxa"/>
            <w:tcBorders>
              <w:top w:val="nil"/>
              <w:left w:val="nil"/>
              <w:bottom w:val="nil"/>
              <w:right w:val="single" w:sz="4" w:space="0" w:color="auto"/>
            </w:tcBorders>
            <w:vAlign w:val="bottom"/>
          </w:tcPr>
          <w:p w14:paraId="7F09A6CB"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Prob.  </w:t>
            </w:r>
          </w:p>
        </w:tc>
      </w:tr>
      <w:tr w:rsidR="00D126CC" w:rsidRPr="00E5260A" w14:paraId="65573B71"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213FF06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CF5703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EDF941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240746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3DBF0CB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5393EE2F" w14:textId="77777777" w:rsidTr="00083837">
        <w:trPr>
          <w:trHeight w:hRule="exact" w:val="135"/>
          <w:jc w:val="center"/>
        </w:trPr>
        <w:tc>
          <w:tcPr>
            <w:tcW w:w="2017" w:type="dxa"/>
            <w:tcBorders>
              <w:top w:val="nil"/>
              <w:left w:val="single" w:sz="4" w:space="0" w:color="auto"/>
              <w:bottom w:val="nil"/>
              <w:right w:val="nil"/>
            </w:tcBorders>
            <w:vAlign w:val="bottom"/>
          </w:tcPr>
          <w:p w14:paraId="5E90470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0019D6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8FF50C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5CBBC0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3F89C6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5CEFDDCC" w14:textId="77777777" w:rsidTr="00083837">
        <w:trPr>
          <w:trHeight w:val="225"/>
          <w:jc w:val="center"/>
        </w:trPr>
        <w:tc>
          <w:tcPr>
            <w:tcW w:w="2017" w:type="dxa"/>
            <w:tcBorders>
              <w:top w:val="nil"/>
              <w:left w:val="single" w:sz="4" w:space="0" w:color="auto"/>
              <w:bottom w:val="nil"/>
              <w:right w:val="nil"/>
            </w:tcBorders>
            <w:vAlign w:val="bottom"/>
          </w:tcPr>
          <w:p w14:paraId="6D255CB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C</w:t>
            </w:r>
          </w:p>
        </w:tc>
        <w:tc>
          <w:tcPr>
            <w:tcW w:w="1103" w:type="dxa"/>
            <w:tcBorders>
              <w:top w:val="nil"/>
              <w:left w:val="nil"/>
              <w:bottom w:val="nil"/>
              <w:right w:val="nil"/>
            </w:tcBorders>
            <w:vAlign w:val="bottom"/>
          </w:tcPr>
          <w:p w14:paraId="4D62919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0.072072</w:t>
            </w:r>
          </w:p>
        </w:tc>
        <w:tc>
          <w:tcPr>
            <w:tcW w:w="1207" w:type="dxa"/>
            <w:tcBorders>
              <w:top w:val="nil"/>
              <w:left w:val="nil"/>
              <w:bottom w:val="nil"/>
              <w:right w:val="nil"/>
            </w:tcBorders>
            <w:vAlign w:val="bottom"/>
          </w:tcPr>
          <w:p w14:paraId="59779E20"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0.066762</w:t>
            </w:r>
          </w:p>
        </w:tc>
        <w:tc>
          <w:tcPr>
            <w:tcW w:w="1208" w:type="dxa"/>
            <w:tcBorders>
              <w:top w:val="nil"/>
              <w:left w:val="nil"/>
              <w:bottom w:val="nil"/>
              <w:right w:val="nil"/>
            </w:tcBorders>
            <w:vAlign w:val="bottom"/>
          </w:tcPr>
          <w:p w14:paraId="5CFA16C7"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1.079545</w:t>
            </w:r>
          </w:p>
        </w:tc>
        <w:tc>
          <w:tcPr>
            <w:tcW w:w="997" w:type="dxa"/>
            <w:tcBorders>
              <w:top w:val="nil"/>
              <w:left w:val="nil"/>
              <w:bottom w:val="nil"/>
              <w:right w:val="single" w:sz="4" w:space="0" w:color="auto"/>
            </w:tcBorders>
            <w:vAlign w:val="bottom"/>
          </w:tcPr>
          <w:p w14:paraId="0148B261"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0.2839</w:t>
            </w:r>
          </w:p>
        </w:tc>
      </w:tr>
      <w:tr w:rsidR="00D126CC" w:rsidRPr="00E5260A" w14:paraId="1E8FF566" w14:textId="77777777" w:rsidTr="00083837">
        <w:trPr>
          <w:trHeight w:val="225"/>
          <w:jc w:val="center"/>
        </w:trPr>
        <w:tc>
          <w:tcPr>
            <w:tcW w:w="2017" w:type="dxa"/>
            <w:tcBorders>
              <w:top w:val="nil"/>
              <w:left w:val="single" w:sz="4" w:space="0" w:color="auto"/>
              <w:bottom w:val="nil"/>
              <w:right w:val="nil"/>
            </w:tcBorders>
            <w:vAlign w:val="bottom"/>
          </w:tcPr>
          <w:p w14:paraId="791CBB8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KM</w:t>
            </w:r>
          </w:p>
        </w:tc>
        <w:tc>
          <w:tcPr>
            <w:tcW w:w="1103" w:type="dxa"/>
            <w:tcBorders>
              <w:top w:val="nil"/>
              <w:left w:val="nil"/>
              <w:bottom w:val="nil"/>
              <w:right w:val="nil"/>
            </w:tcBorders>
            <w:vAlign w:val="bottom"/>
          </w:tcPr>
          <w:p w14:paraId="5E53A00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-0.246039</w:t>
            </w:r>
          </w:p>
        </w:tc>
        <w:tc>
          <w:tcPr>
            <w:tcW w:w="1207" w:type="dxa"/>
            <w:tcBorders>
              <w:top w:val="nil"/>
              <w:left w:val="nil"/>
              <w:bottom w:val="nil"/>
              <w:right w:val="nil"/>
            </w:tcBorders>
            <w:vAlign w:val="bottom"/>
          </w:tcPr>
          <w:p w14:paraId="492F3955"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0.139708</w:t>
            </w:r>
          </w:p>
        </w:tc>
        <w:tc>
          <w:tcPr>
            <w:tcW w:w="1208" w:type="dxa"/>
            <w:tcBorders>
              <w:top w:val="nil"/>
              <w:left w:val="nil"/>
              <w:bottom w:val="nil"/>
              <w:right w:val="nil"/>
            </w:tcBorders>
            <w:vAlign w:val="bottom"/>
          </w:tcPr>
          <w:p w14:paraId="33B75755"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-1.761103</w:t>
            </w:r>
          </w:p>
        </w:tc>
        <w:tc>
          <w:tcPr>
            <w:tcW w:w="997" w:type="dxa"/>
            <w:tcBorders>
              <w:top w:val="nil"/>
              <w:left w:val="nil"/>
              <w:bottom w:val="nil"/>
              <w:right w:val="single" w:sz="4" w:space="0" w:color="auto"/>
            </w:tcBorders>
            <w:vAlign w:val="bottom"/>
          </w:tcPr>
          <w:p w14:paraId="1B9E2F79"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0.0825</w:t>
            </w:r>
          </w:p>
        </w:tc>
      </w:tr>
      <w:tr w:rsidR="00D126CC" w:rsidRPr="00E5260A" w14:paraId="776BC5CE" w14:textId="77777777" w:rsidTr="00083837">
        <w:trPr>
          <w:trHeight w:val="225"/>
          <w:jc w:val="center"/>
        </w:trPr>
        <w:tc>
          <w:tcPr>
            <w:tcW w:w="2017" w:type="dxa"/>
            <w:tcBorders>
              <w:top w:val="nil"/>
              <w:left w:val="single" w:sz="4" w:space="0" w:color="auto"/>
              <w:bottom w:val="nil"/>
              <w:right w:val="nil"/>
            </w:tcBorders>
            <w:vAlign w:val="bottom"/>
          </w:tcPr>
          <w:p w14:paraId="13C605A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KI</w:t>
            </w:r>
          </w:p>
        </w:tc>
        <w:tc>
          <w:tcPr>
            <w:tcW w:w="1103" w:type="dxa"/>
            <w:tcBorders>
              <w:top w:val="nil"/>
              <w:left w:val="nil"/>
              <w:bottom w:val="nil"/>
              <w:right w:val="nil"/>
            </w:tcBorders>
            <w:vAlign w:val="bottom"/>
          </w:tcPr>
          <w:p w14:paraId="2ED28E1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-0.012484</w:t>
            </w:r>
          </w:p>
        </w:tc>
        <w:tc>
          <w:tcPr>
            <w:tcW w:w="1207" w:type="dxa"/>
            <w:tcBorders>
              <w:top w:val="nil"/>
              <w:left w:val="nil"/>
              <w:bottom w:val="nil"/>
              <w:right w:val="nil"/>
            </w:tcBorders>
            <w:vAlign w:val="bottom"/>
          </w:tcPr>
          <w:p w14:paraId="5EA2B0D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0.019894</w:t>
            </w:r>
          </w:p>
        </w:tc>
        <w:tc>
          <w:tcPr>
            <w:tcW w:w="1208" w:type="dxa"/>
            <w:tcBorders>
              <w:top w:val="nil"/>
              <w:left w:val="nil"/>
              <w:bottom w:val="nil"/>
              <w:right w:val="nil"/>
            </w:tcBorders>
            <w:vAlign w:val="bottom"/>
          </w:tcPr>
          <w:p w14:paraId="2267452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-0.627513</w:t>
            </w:r>
          </w:p>
        </w:tc>
        <w:tc>
          <w:tcPr>
            <w:tcW w:w="997" w:type="dxa"/>
            <w:tcBorders>
              <w:top w:val="nil"/>
              <w:left w:val="nil"/>
              <w:bottom w:val="nil"/>
              <w:right w:val="single" w:sz="4" w:space="0" w:color="auto"/>
            </w:tcBorders>
            <w:vAlign w:val="bottom"/>
          </w:tcPr>
          <w:p w14:paraId="6ED4DE94"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0.5323</w:t>
            </w:r>
          </w:p>
        </w:tc>
      </w:tr>
      <w:tr w:rsidR="00D126CC" w:rsidRPr="00E5260A" w14:paraId="6DD40BA7" w14:textId="77777777" w:rsidTr="00083837">
        <w:trPr>
          <w:trHeight w:val="225"/>
          <w:jc w:val="center"/>
        </w:trPr>
        <w:tc>
          <w:tcPr>
            <w:tcW w:w="2017" w:type="dxa"/>
            <w:tcBorders>
              <w:top w:val="nil"/>
              <w:left w:val="single" w:sz="4" w:space="0" w:color="auto"/>
              <w:bottom w:val="nil"/>
              <w:right w:val="nil"/>
            </w:tcBorders>
            <w:vAlign w:val="bottom"/>
          </w:tcPr>
          <w:p w14:paraId="7C905B5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DKI</w:t>
            </w:r>
          </w:p>
        </w:tc>
        <w:tc>
          <w:tcPr>
            <w:tcW w:w="1103" w:type="dxa"/>
            <w:tcBorders>
              <w:top w:val="nil"/>
              <w:left w:val="nil"/>
              <w:bottom w:val="nil"/>
              <w:right w:val="nil"/>
            </w:tcBorders>
            <w:vAlign w:val="bottom"/>
          </w:tcPr>
          <w:p w14:paraId="490DA51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0.057103</w:t>
            </w:r>
          </w:p>
        </w:tc>
        <w:tc>
          <w:tcPr>
            <w:tcW w:w="1207" w:type="dxa"/>
            <w:tcBorders>
              <w:top w:val="nil"/>
              <w:left w:val="nil"/>
              <w:bottom w:val="nil"/>
              <w:right w:val="nil"/>
            </w:tcBorders>
            <w:vAlign w:val="bottom"/>
          </w:tcPr>
          <w:p w14:paraId="2B829CD9"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0.039872</w:t>
            </w:r>
          </w:p>
        </w:tc>
        <w:tc>
          <w:tcPr>
            <w:tcW w:w="1208" w:type="dxa"/>
            <w:tcBorders>
              <w:top w:val="nil"/>
              <w:left w:val="nil"/>
              <w:bottom w:val="nil"/>
              <w:right w:val="nil"/>
            </w:tcBorders>
            <w:vAlign w:val="bottom"/>
          </w:tcPr>
          <w:p w14:paraId="4CC80D9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1.432152</w:t>
            </w:r>
          </w:p>
        </w:tc>
        <w:tc>
          <w:tcPr>
            <w:tcW w:w="997" w:type="dxa"/>
            <w:tcBorders>
              <w:top w:val="nil"/>
              <w:left w:val="nil"/>
              <w:bottom w:val="nil"/>
              <w:right w:val="single" w:sz="4" w:space="0" w:color="auto"/>
            </w:tcBorders>
            <w:vAlign w:val="bottom"/>
          </w:tcPr>
          <w:p w14:paraId="31BE551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0.1564</w:t>
            </w:r>
          </w:p>
        </w:tc>
      </w:tr>
      <w:tr w:rsidR="00D126CC" w:rsidRPr="00E5260A" w14:paraId="4ABAC45C" w14:textId="77777777" w:rsidTr="00083837">
        <w:trPr>
          <w:trHeight w:val="225"/>
          <w:jc w:val="center"/>
        </w:trPr>
        <w:tc>
          <w:tcPr>
            <w:tcW w:w="2017" w:type="dxa"/>
            <w:tcBorders>
              <w:top w:val="nil"/>
              <w:left w:val="single" w:sz="4" w:space="0" w:color="auto"/>
              <w:bottom w:val="nil"/>
              <w:right w:val="nil"/>
            </w:tcBorders>
            <w:vAlign w:val="bottom"/>
          </w:tcPr>
          <w:p w14:paraId="7AD008D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KOA</w:t>
            </w:r>
          </w:p>
        </w:tc>
        <w:tc>
          <w:tcPr>
            <w:tcW w:w="1103" w:type="dxa"/>
            <w:tcBorders>
              <w:top w:val="nil"/>
              <w:left w:val="nil"/>
              <w:bottom w:val="nil"/>
              <w:right w:val="nil"/>
            </w:tcBorders>
            <w:vAlign w:val="bottom"/>
          </w:tcPr>
          <w:p w14:paraId="19F10897"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-0.000191</w:t>
            </w:r>
          </w:p>
        </w:tc>
        <w:tc>
          <w:tcPr>
            <w:tcW w:w="1207" w:type="dxa"/>
            <w:tcBorders>
              <w:top w:val="nil"/>
              <w:left w:val="nil"/>
              <w:bottom w:val="nil"/>
              <w:right w:val="nil"/>
            </w:tcBorders>
            <w:vAlign w:val="bottom"/>
          </w:tcPr>
          <w:p w14:paraId="4EE33789"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0.001504</w:t>
            </w:r>
          </w:p>
        </w:tc>
        <w:tc>
          <w:tcPr>
            <w:tcW w:w="1208" w:type="dxa"/>
            <w:tcBorders>
              <w:top w:val="nil"/>
              <w:left w:val="nil"/>
              <w:bottom w:val="nil"/>
              <w:right w:val="nil"/>
            </w:tcBorders>
            <w:vAlign w:val="bottom"/>
          </w:tcPr>
          <w:p w14:paraId="7DD662D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-0.126930</w:t>
            </w:r>
          </w:p>
        </w:tc>
        <w:tc>
          <w:tcPr>
            <w:tcW w:w="997" w:type="dxa"/>
            <w:tcBorders>
              <w:top w:val="nil"/>
              <w:left w:val="nil"/>
              <w:bottom w:val="nil"/>
              <w:right w:val="single" w:sz="4" w:space="0" w:color="auto"/>
            </w:tcBorders>
            <w:vAlign w:val="bottom"/>
          </w:tcPr>
          <w:p w14:paraId="249A339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0.8993</w:t>
            </w:r>
          </w:p>
        </w:tc>
      </w:tr>
      <w:tr w:rsidR="00D126CC" w:rsidRPr="00E5260A" w14:paraId="6ABA342F" w14:textId="77777777" w:rsidTr="00083837">
        <w:trPr>
          <w:trHeight w:val="225"/>
          <w:jc w:val="center"/>
        </w:trPr>
        <w:tc>
          <w:tcPr>
            <w:tcW w:w="2017" w:type="dxa"/>
            <w:tcBorders>
              <w:top w:val="nil"/>
              <w:left w:val="single" w:sz="4" w:space="0" w:color="auto"/>
              <w:bottom w:val="nil"/>
              <w:right w:val="nil"/>
            </w:tcBorders>
            <w:vAlign w:val="bottom"/>
          </w:tcPr>
          <w:p w14:paraId="7A0BCB5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LEV</w:t>
            </w:r>
          </w:p>
        </w:tc>
        <w:tc>
          <w:tcPr>
            <w:tcW w:w="1103" w:type="dxa"/>
            <w:tcBorders>
              <w:top w:val="nil"/>
              <w:left w:val="nil"/>
              <w:bottom w:val="nil"/>
              <w:right w:val="nil"/>
            </w:tcBorders>
            <w:vAlign w:val="bottom"/>
          </w:tcPr>
          <w:p w14:paraId="3184EB9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0.025474</w:t>
            </w:r>
          </w:p>
        </w:tc>
        <w:tc>
          <w:tcPr>
            <w:tcW w:w="1207" w:type="dxa"/>
            <w:tcBorders>
              <w:top w:val="nil"/>
              <w:left w:val="nil"/>
              <w:bottom w:val="nil"/>
              <w:right w:val="nil"/>
            </w:tcBorders>
            <w:vAlign w:val="bottom"/>
          </w:tcPr>
          <w:p w14:paraId="534E42F0"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0.016255</w:t>
            </w:r>
          </w:p>
        </w:tc>
        <w:tc>
          <w:tcPr>
            <w:tcW w:w="1208" w:type="dxa"/>
            <w:tcBorders>
              <w:top w:val="nil"/>
              <w:left w:val="nil"/>
              <w:bottom w:val="nil"/>
              <w:right w:val="nil"/>
            </w:tcBorders>
            <w:vAlign w:val="bottom"/>
          </w:tcPr>
          <w:p w14:paraId="7C6AD789"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1.567143</w:t>
            </w:r>
          </w:p>
        </w:tc>
        <w:tc>
          <w:tcPr>
            <w:tcW w:w="997" w:type="dxa"/>
            <w:tcBorders>
              <w:top w:val="nil"/>
              <w:left w:val="nil"/>
              <w:bottom w:val="nil"/>
              <w:right w:val="single" w:sz="4" w:space="0" w:color="auto"/>
            </w:tcBorders>
            <w:vAlign w:val="bottom"/>
          </w:tcPr>
          <w:p w14:paraId="29DBA79E"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0.1215</w:t>
            </w:r>
          </w:p>
        </w:tc>
      </w:tr>
      <w:tr w:rsidR="00D126CC" w:rsidRPr="00E5260A" w14:paraId="732FB7F1" w14:textId="77777777" w:rsidTr="00083837">
        <w:trPr>
          <w:trHeight w:val="225"/>
          <w:jc w:val="center"/>
        </w:trPr>
        <w:tc>
          <w:tcPr>
            <w:tcW w:w="2017" w:type="dxa"/>
            <w:tcBorders>
              <w:top w:val="nil"/>
              <w:left w:val="single" w:sz="4" w:space="0" w:color="auto"/>
              <w:bottom w:val="nil"/>
              <w:right w:val="nil"/>
            </w:tcBorders>
            <w:vAlign w:val="bottom"/>
          </w:tcPr>
          <w:p w14:paraId="0470DC7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FS</w:t>
            </w:r>
          </w:p>
        </w:tc>
        <w:tc>
          <w:tcPr>
            <w:tcW w:w="1103" w:type="dxa"/>
            <w:tcBorders>
              <w:top w:val="nil"/>
              <w:left w:val="nil"/>
              <w:bottom w:val="nil"/>
              <w:right w:val="nil"/>
            </w:tcBorders>
            <w:vAlign w:val="bottom"/>
          </w:tcPr>
          <w:p w14:paraId="78C6C8EC"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-0.001916</w:t>
            </w:r>
          </w:p>
        </w:tc>
        <w:tc>
          <w:tcPr>
            <w:tcW w:w="1207" w:type="dxa"/>
            <w:tcBorders>
              <w:top w:val="nil"/>
              <w:left w:val="nil"/>
              <w:bottom w:val="nil"/>
              <w:right w:val="nil"/>
            </w:tcBorders>
            <w:vAlign w:val="bottom"/>
          </w:tcPr>
          <w:p w14:paraId="7D17040F"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0.002174</w:t>
            </w:r>
          </w:p>
        </w:tc>
        <w:tc>
          <w:tcPr>
            <w:tcW w:w="1208" w:type="dxa"/>
            <w:tcBorders>
              <w:top w:val="nil"/>
              <w:left w:val="nil"/>
              <w:bottom w:val="nil"/>
              <w:right w:val="nil"/>
            </w:tcBorders>
            <w:vAlign w:val="bottom"/>
          </w:tcPr>
          <w:p w14:paraId="7703BD3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-0.881407</w:t>
            </w:r>
          </w:p>
        </w:tc>
        <w:tc>
          <w:tcPr>
            <w:tcW w:w="997" w:type="dxa"/>
            <w:tcBorders>
              <w:top w:val="nil"/>
              <w:left w:val="nil"/>
              <w:bottom w:val="nil"/>
              <w:right w:val="single" w:sz="4" w:space="0" w:color="auto"/>
            </w:tcBorders>
            <w:vAlign w:val="bottom"/>
          </w:tcPr>
          <w:p w14:paraId="657FCEDC"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0.3810</w:t>
            </w:r>
          </w:p>
        </w:tc>
      </w:tr>
      <w:tr w:rsidR="00D126CC" w:rsidRPr="00E5260A" w14:paraId="7368953F" w14:textId="77777777" w:rsidTr="00083837">
        <w:trPr>
          <w:trHeight w:val="225"/>
          <w:jc w:val="center"/>
        </w:trPr>
        <w:tc>
          <w:tcPr>
            <w:tcW w:w="2017" w:type="dxa"/>
            <w:tcBorders>
              <w:top w:val="nil"/>
              <w:left w:val="single" w:sz="4" w:space="0" w:color="auto"/>
              <w:bottom w:val="nil"/>
              <w:right w:val="nil"/>
            </w:tcBorders>
            <w:vAlign w:val="bottom"/>
          </w:tcPr>
          <w:p w14:paraId="08B0999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COV</w:t>
            </w:r>
          </w:p>
        </w:tc>
        <w:tc>
          <w:tcPr>
            <w:tcW w:w="1103" w:type="dxa"/>
            <w:tcBorders>
              <w:top w:val="nil"/>
              <w:left w:val="nil"/>
              <w:bottom w:val="nil"/>
              <w:right w:val="nil"/>
            </w:tcBorders>
            <w:vAlign w:val="bottom"/>
          </w:tcPr>
          <w:p w14:paraId="7A009482"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-0.004894</w:t>
            </w:r>
          </w:p>
        </w:tc>
        <w:tc>
          <w:tcPr>
            <w:tcW w:w="1207" w:type="dxa"/>
            <w:tcBorders>
              <w:top w:val="nil"/>
              <w:left w:val="nil"/>
              <w:bottom w:val="nil"/>
              <w:right w:val="nil"/>
            </w:tcBorders>
            <w:vAlign w:val="bottom"/>
          </w:tcPr>
          <w:p w14:paraId="034E45F4"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0.006311</w:t>
            </w:r>
          </w:p>
        </w:tc>
        <w:tc>
          <w:tcPr>
            <w:tcW w:w="1208" w:type="dxa"/>
            <w:tcBorders>
              <w:top w:val="nil"/>
              <w:left w:val="nil"/>
              <w:bottom w:val="nil"/>
              <w:right w:val="nil"/>
            </w:tcBorders>
            <w:vAlign w:val="bottom"/>
          </w:tcPr>
          <w:p w14:paraId="6CDE4587"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-0.775585</w:t>
            </w:r>
          </w:p>
        </w:tc>
        <w:tc>
          <w:tcPr>
            <w:tcW w:w="997" w:type="dxa"/>
            <w:tcBorders>
              <w:top w:val="nil"/>
              <w:left w:val="nil"/>
              <w:bottom w:val="nil"/>
              <w:right w:val="single" w:sz="4" w:space="0" w:color="auto"/>
            </w:tcBorders>
            <w:vAlign w:val="bottom"/>
          </w:tcPr>
          <w:p w14:paraId="261E4C79"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0.4405</w:t>
            </w:r>
          </w:p>
        </w:tc>
      </w:tr>
      <w:tr w:rsidR="00D126CC" w:rsidRPr="00E5260A" w14:paraId="009A15EC"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0E32832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2DF47C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AD0EBB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BEEB5B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5FBD6A0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6E3D92CF" w14:textId="77777777" w:rsidTr="00083837">
        <w:trPr>
          <w:trHeight w:hRule="exact" w:val="135"/>
          <w:jc w:val="center"/>
        </w:trPr>
        <w:tc>
          <w:tcPr>
            <w:tcW w:w="2017" w:type="dxa"/>
            <w:tcBorders>
              <w:top w:val="nil"/>
              <w:left w:val="single" w:sz="4" w:space="0" w:color="auto"/>
              <w:bottom w:val="nil"/>
              <w:right w:val="nil"/>
            </w:tcBorders>
            <w:vAlign w:val="bottom"/>
          </w:tcPr>
          <w:p w14:paraId="32479DC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07BD69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9E476A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CA79B7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050364C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1279CBEE" w14:textId="77777777" w:rsidTr="00083837">
        <w:trPr>
          <w:trHeight w:val="225"/>
          <w:jc w:val="center"/>
        </w:trPr>
        <w:tc>
          <w:tcPr>
            <w:tcW w:w="2017" w:type="dxa"/>
            <w:tcBorders>
              <w:top w:val="nil"/>
              <w:left w:val="single" w:sz="4" w:space="0" w:color="auto"/>
              <w:bottom w:val="nil"/>
              <w:right w:val="nil"/>
            </w:tcBorders>
            <w:vAlign w:val="bottom"/>
          </w:tcPr>
          <w:p w14:paraId="4B3606B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72AC432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Effects Specification</w:t>
            </w:r>
          </w:p>
        </w:tc>
        <w:tc>
          <w:tcPr>
            <w:tcW w:w="1208" w:type="dxa"/>
            <w:tcBorders>
              <w:top w:val="nil"/>
              <w:left w:val="nil"/>
              <w:bottom w:val="nil"/>
              <w:right w:val="nil"/>
            </w:tcBorders>
            <w:vAlign w:val="bottom"/>
          </w:tcPr>
          <w:p w14:paraId="5599944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FDB132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5419B881" w14:textId="77777777" w:rsidTr="00083837">
        <w:trPr>
          <w:trHeight w:val="225"/>
          <w:jc w:val="center"/>
        </w:trPr>
        <w:tc>
          <w:tcPr>
            <w:tcW w:w="2017" w:type="dxa"/>
            <w:tcBorders>
              <w:top w:val="nil"/>
              <w:left w:val="single" w:sz="4" w:space="0" w:color="auto"/>
              <w:bottom w:val="nil"/>
              <w:right w:val="nil"/>
            </w:tcBorders>
            <w:vAlign w:val="bottom"/>
          </w:tcPr>
          <w:p w14:paraId="6591358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EBECA7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869217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4350EC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S.D.  </w:t>
            </w:r>
          </w:p>
        </w:tc>
        <w:tc>
          <w:tcPr>
            <w:tcW w:w="997" w:type="dxa"/>
            <w:tcBorders>
              <w:top w:val="nil"/>
              <w:left w:val="nil"/>
              <w:bottom w:val="nil"/>
              <w:right w:val="single" w:sz="4" w:space="0" w:color="auto"/>
            </w:tcBorders>
            <w:vAlign w:val="bottom"/>
          </w:tcPr>
          <w:p w14:paraId="02856FAC"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Rho  </w:t>
            </w:r>
          </w:p>
        </w:tc>
      </w:tr>
      <w:tr w:rsidR="00D126CC" w:rsidRPr="00E5260A" w14:paraId="11BB9897"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79C80E5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ADB42E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8A15D6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189CE1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1EB49B6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1024D21" w14:textId="77777777" w:rsidTr="00083837">
        <w:trPr>
          <w:trHeight w:hRule="exact" w:val="135"/>
          <w:jc w:val="center"/>
        </w:trPr>
        <w:tc>
          <w:tcPr>
            <w:tcW w:w="2017" w:type="dxa"/>
            <w:tcBorders>
              <w:top w:val="nil"/>
              <w:left w:val="single" w:sz="4" w:space="0" w:color="auto"/>
              <w:bottom w:val="nil"/>
              <w:right w:val="nil"/>
            </w:tcBorders>
            <w:vAlign w:val="bottom"/>
          </w:tcPr>
          <w:p w14:paraId="64D99EB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BAB1AC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E3008B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3CBDB1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EA1673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09D4F24E" w14:textId="77777777" w:rsidTr="00083837">
        <w:trPr>
          <w:trHeight w:val="225"/>
          <w:jc w:val="center"/>
        </w:trPr>
        <w:tc>
          <w:tcPr>
            <w:tcW w:w="4327" w:type="dxa"/>
            <w:gridSpan w:val="3"/>
            <w:tcBorders>
              <w:top w:val="nil"/>
              <w:left w:val="single" w:sz="4" w:space="0" w:color="auto"/>
              <w:bottom w:val="nil"/>
              <w:right w:val="nil"/>
            </w:tcBorders>
            <w:vAlign w:val="bottom"/>
          </w:tcPr>
          <w:p w14:paraId="7055A6C7"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Cross-section random</w:t>
            </w:r>
          </w:p>
        </w:tc>
        <w:tc>
          <w:tcPr>
            <w:tcW w:w="1208" w:type="dxa"/>
            <w:tcBorders>
              <w:top w:val="nil"/>
              <w:left w:val="nil"/>
              <w:bottom w:val="nil"/>
              <w:right w:val="nil"/>
            </w:tcBorders>
            <w:vAlign w:val="bottom"/>
          </w:tcPr>
          <w:p w14:paraId="20EC1E8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0.008061</w:t>
            </w:r>
          </w:p>
        </w:tc>
        <w:tc>
          <w:tcPr>
            <w:tcW w:w="997" w:type="dxa"/>
            <w:tcBorders>
              <w:top w:val="nil"/>
              <w:left w:val="nil"/>
              <w:bottom w:val="nil"/>
              <w:right w:val="single" w:sz="4" w:space="0" w:color="auto"/>
            </w:tcBorders>
            <w:vAlign w:val="bottom"/>
          </w:tcPr>
          <w:p w14:paraId="1D5CBD40"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0.0765</w:t>
            </w:r>
          </w:p>
        </w:tc>
      </w:tr>
      <w:tr w:rsidR="00D126CC" w:rsidRPr="00E5260A" w14:paraId="1B8F238A" w14:textId="77777777" w:rsidTr="00083837">
        <w:trPr>
          <w:trHeight w:val="225"/>
          <w:jc w:val="center"/>
        </w:trPr>
        <w:tc>
          <w:tcPr>
            <w:tcW w:w="4327" w:type="dxa"/>
            <w:gridSpan w:val="3"/>
            <w:tcBorders>
              <w:top w:val="nil"/>
              <w:left w:val="single" w:sz="4" w:space="0" w:color="auto"/>
              <w:bottom w:val="nil"/>
              <w:right w:val="nil"/>
            </w:tcBorders>
            <w:vAlign w:val="bottom"/>
          </w:tcPr>
          <w:p w14:paraId="49605AB3"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Idiosyncratic random</w:t>
            </w:r>
          </w:p>
        </w:tc>
        <w:tc>
          <w:tcPr>
            <w:tcW w:w="1208" w:type="dxa"/>
            <w:tcBorders>
              <w:top w:val="nil"/>
              <w:left w:val="nil"/>
              <w:bottom w:val="nil"/>
              <w:right w:val="nil"/>
            </w:tcBorders>
            <w:vAlign w:val="bottom"/>
          </w:tcPr>
          <w:p w14:paraId="10845FFE"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0.028011</w:t>
            </w:r>
          </w:p>
        </w:tc>
        <w:tc>
          <w:tcPr>
            <w:tcW w:w="997" w:type="dxa"/>
            <w:tcBorders>
              <w:top w:val="nil"/>
              <w:left w:val="nil"/>
              <w:bottom w:val="nil"/>
              <w:right w:val="single" w:sz="4" w:space="0" w:color="auto"/>
            </w:tcBorders>
            <w:vAlign w:val="bottom"/>
          </w:tcPr>
          <w:p w14:paraId="41635A61"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0.9235</w:t>
            </w:r>
          </w:p>
        </w:tc>
      </w:tr>
      <w:tr w:rsidR="00D126CC" w:rsidRPr="00E5260A" w14:paraId="4BF53502"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5D5338F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CBDB27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474BC1F"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D61EE3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70FD997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00F0F4C6" w14:textId="77777777" w:rsidTr="00083837">
        <w:trPr>
          <w:trHeight w:hRule="exact" w:val="135"/>
          <w:jc w:val="center"/>
        </w:trPr>
        <w:tc>
          <w:tcPr>
            <w:tcW w:w="2017" w:type="dxa"/>
            <w:tcBorders>
              <w:top w:val="nil"/>
              <w:left w:val="single" w:sz="4" w:space="0" w:color="auto"/>
              <w:bottom w:val="nil"/>
              <w:right w:val="nil"/>
            </w:tcBorders>
            <w:vAlign w:val="bottom"/>
          </w:tcPr>
          <w:p w14:paraId="18FF725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AD2E4B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79D7AF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F83A6A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589C583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6C2C278" w14:textId="77777777" w:rsidTr="00083837">
        <w:trPr>
          <w:trHeight w:val="225"/>
          <w:jc w:val="center"/>
        </w:trPr>
        <w:tc>
          <w:tcPr>
            <w:tcW w:w="2017" w:type="dxa"/>
            <w:tcBorders>
              <w:top w:val="nil"/>
              <w:left w:val="single" w:sz="4" w:space="0" w:color="auto"/>
              <w:bottom w:val="nil"/>
              <w:right w:val="nil"/>
            </w:tcBorders>
            <w:vAlign w:val="bottom"/>
          </w:tcPr>
          <w:p w14:paraId="36EB0BA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722AB03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Weighted Statistics</w:t>
            </w:r>
          </w:p>
        </w:tc>
        <w:tc>
          <w:tcPr>
            <w:tcW w:w="1208" w:type="dxa"/>
            <w:tcBorders>
              <w:top w:val="nil"/>
              <w:left w:val="nil"/>
              <w:bottom w:val="nil"/>
              <w:right w:val="nil"/>
            </w:tcBorders>
            <w:vAlign w:val="bottom"/>
          </w:tcPr>
          <w:p w14:paraId="6AB78CF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EA7CF2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2ADF6821"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8AB2B0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99E25D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31ED72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1313E4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292FD3D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5314A100" w14:textId="77777777" w:rsidTr="00083837">
        <w:trPr>
          <w:trHeight w:hRule="exact" w:val="135"/>
          <w:jc w:val="center"/>
        </w:trPr>
        <w:tc>
          <w:tcPr>
            <w:tcW w:w="2017" w:type="dxa"/>
            <w:tcBorders>
              <w:top w:val="nil"/>
              <w:left w:val="single" w:sz="4" w:space="0" w:color="auto"/>
              <w:bottom w:val="nil"/>
              <w:right w:val="nil"/>
            </w:tcBorders>
            <w:vAlign w:val="bottom"/>
          </w:tcPr>
          <w:p w14:paraId="57AA7F3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2DF814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36E626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CC196FC"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9C9F04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78446377" w14:textId="77777777" w:rsidTr="00083837">
        <w:trPr>
          <w:trHeight w:val="225"/>
          <w:jc w:val="center"/>
        </w:trPr>
        <w:tc>
          <w:tcPr>
            <w:tcW w:w="2017" w:type="dxa"/>
            <w:tcBorders>
              <w:top w:val="nil"/>
              <w:left w:val="single" w:sz="4" w:space="0" w:color="auto"/>
              <w:bottom w:val="nil"/>
              <w:right w:val="nil"/>
            </w:tcBorders>
            <w:vAlign w:val="bottom"/>
          </w:tcPr>
          <w:p w14:paraId="59714D8C"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R-squared</w:t>
            </w:r>
          </w:p>
        </w:tc>
        <w:tc>
          <w:tcPr>
            <w:tcW w:w="1103" w:type="dxa"/>
            <w:tcBorders>
              <w:top w:val="nil"/>
              <w:left w:val="nil"/>
              <w:bottom w:val="nil"/>
              <w:right w:val="nil"/>
            </w:tcBorders>
            <w:vAlign w:val="bottom"/>
          </w:tcPr>
          <w:p w14:paraId="6AB8D7D0"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0.113940</w:t>
            </w:r>
          </w:p>
        </w:tc>
        <w:tc>
          <w:tcPr>
            <w:tcW w:w="2415" w:type="dxa"/>
            <w:gridSpan w:val="2"/>
            <w:tcBorders>
              <w:top w:val="nil"/>
              <w:left w:val="nil"/>
              <w:bottom w:val="nil"/>
              <w:right w:val="nil"/>
            </w:tcBorders>
            <w:vAlign w:val="bottom"/>
          </w:tcPr>
          <w:p w14:paraId="503C2C3D"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2F7A0CA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0.033703</w:t>
            </w:r>
          </w:p>
        </w:tc>
      </w:tr>
      <w:tr w:rsidR="00D126CC" w:rsidRPr="00E5260A" w14:paraId="77EA6300" w14:textId="77777777" w:rsidTr="00083837">
        <w:trPr>
          <w:trHeight w:val="225"/>
          <w:jc w:val="center"/>
        </w:trPr>
        <w:tc>
          <w:tcPr>
            <w:tcW w:w="2017" w:type="dxa"/>
            <w:tcBorders>
              <w:top w:val="nil"/>
              <w:left w:val="single" w:sz="4" w:space="0" w:color="auto"/>
              <w:bottom w:val="nil"/>
              <w:right w:val="nil"/>
            </w:tcBorders>
            <w:vAlign w:val="bottom"/>
          </w:tcPr>
          <w:p w14:paraId="72A8D5A5"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Adjusted R-squared</w:t>
            </w:r>
          </w:p>
        </w:tc>
        <w:tc>
          <w:tcPr>
            <w:tcW w:w="1103" w:type="dxa"/>
            <w:tcBorders>
              <w:top w:val="nil"/>
              <w:left w:val="nil"/>
              <w:bottom w:val="nil"/>
              <w:right w:val="nil"/>
            </w:tcBorders>
            <w:vAlign w:val="bottom"/>
          </w:tcPr>
          <w:p w14:paraId="5219203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0.027795</w:t>
            </w:r>
          </w:p>
        </w:tc>
        <w:tc>
          <w:tcPr>
            <w:tcW w:w="2415" w:type="dxa"/>
            <w:gridSpan w:val="2"/>
            <w:tcBorders>
              <w:top w:val="nil"/>
              <w:left w:val="nil"/>
              <w:bottom w:val="nil"/>
              <w:right w:val="nil"/>
            </w:tcBorders>
            <w:vAlign w:val="bottom"/>
          </w:tcPr>
          <w:p w14:paraId="28F6A365"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18E72E5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0.028830</w:t>
            </w:r>
          </w:p>
        </w:tc>
      </w:tr>
      <w:tr w:rsidR="00D126CC" w:rsidRPr="00E5260A" w14:paraId="5B9C2FC2" w14:textId="77777777" w:rsidTr="00083837">
        <w:trPr>
          <w:trHeight w:val="225"/>
          <w:jc w:val="center"/>
        </w:trPr>
        <w:tc>
          <w:tcPr>
            <w:tcW w:w="2017" w:type="dxa"/>
            <w:tcBorders>
              <w:top w:val="nil"/>
              <w:left w:val="single" w:sz="4" w:space="0" w:color="auto"/>
              <w:bottom w:val="nil"/>
              <w:right w:val="nil"/>
            </w:tcBorders>
            <w:vAlign w:val="bottom"/>
          </w:tcPr>
          <w:p w14:paraId="75E4E032"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S.E. of regression</w:t>
            </w:r>
          </w:p>
        </w:tc>
        <w:tc>
          <w:tcPr>
            <w:tcW w:w="1103" w:type="dxa"/>
            <w:tcBorders>
              <w:top w:val="nil"/>
              <w:left w:val="nil"/>
              <w:bottom w:val="nil"/>
              <w:right w:val="nil"/>
            </w:tcBorders>
            <w:vAlign w:val="bottom"/>
          </w:tcPr>
          <w:p w14:paraId="6879DF4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0.028427</w:t>
            </w:r>
          </w:p>
        </w:tc>
        <w:tc>
          <w:tcPr>
            <w:tcW w:w="2415" w:type="dxa"/>
            <w:gridSpan w:val="2"/>
            <w:tcBorders>
              <w:top w:val="nil"/>
              <w:left w:val="nil"/>
              <w:bottom w:val="nil"/>
              <w:right w:val="nil"/>
            </w:tcBorders>
            <w:vAlign w:val="bottom"/>
          </w:tcPr>
          <w:p w14:paraId="26770C58"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14:paraId="4021613D"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0.058182</w:t>
            </w:r>
          </w:p>
        </w:tc>
      </w:tr>
      <w:tr w:rsidR="00D126CC" w:rsidRPr="00E5260A" w14:paraId="1667770B" w14:textId="77777777" w:rsidTr="00083837">
        <w:trPr>
          <w:trHeight w:val="225"/>
          <w:jc w:val="center"/>
        </w:trPr>
        <w:tc>
          <w:tcPr>
            <w:tcW w:w="2017" w:type="dxa"/>
            <w:tcBorders>
              <w:top w:val="nil"/>
              <w:left w:val="single" w:sz="4" w:space="0" w:color="auto"/>
              <w:bottom w:val="nil"/>
              <w:right w:val="nil"/>
            </w:tcBorders>
            <w:vAlign w:val="bottom"/>
          </w:tcPr>
          <w:p w14:paraId="11E11413"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F-statistic</w:t>
            </w:r>
          </w:p>
        </w:tc>
        <w:tc>
          <w:tcPr>
            <w:tcW w:w="1103" w:type="dxa"/>
            <w:tcBorders>
              <w:top w:val="nil"/>
              <w:left w:val="nil"/>
              <w:bottom w:val="nil"/>
              <w:right w:val="nil"/>
            </w:tcBorders>
            <w:vAlign w:val="bottom"/>
          </w:tcPr>
          <w:p w14:paraId="02CBD447"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1.322652</w:t>
            </w:r>
          </w:p>
        </w:tc>
        <w:tc>
          <w:tcPr>
            <w:tcW w:w="2415" w:type="dxa"/>
            <w:gridSpan w:val="2"/>
            <w:tcBorders>
              <w:top w:val="nil"/>
              <w:left w:val="nil"/>
              <w:bottom w:val="nil"/>
              <w:right w:val="nil"/>
            </w:tcBorders>
            <w:vAlign w:val="bottom"/>
          </w:tcPr>
          <w:p w14:paraId="609B642F"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445F485A"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2.100659</w:t>
            </w:r>
          </w:p>
        </w:tc>
      </w:tr>
      <w:tr w:rsidR="00D126CC" w:rsidRPr="00E5260A" w14:paraId="47CFA42E" w14:textId="77777777" w:rsidTr="00083837">
        <w:trPr>
          <w:trHeight w:val="225"/>
          <w:jc w:val="center"/>
        </w:trPr>
        <w:tc>
          <w:tcPr>
            <w:tcW w:w="2017" w:type="dxa"/>
            <w:tcBorders>
              <w:top w:val="nil"/>
              <w:left w:val="single" w:sz="4" w:space="0" w:color="auto"/>
              <w:bottom w:val="nil"/>
              <w:right w:val="nil"/>
            </w:tcBorders>
            <w:vAlign w:val="bottom"/>
          </w:tcPr>
          <w:p w14:paraId="1A4EAC60"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Prob(F-statistic)</w:t>
            </w:r>
          </w:p>
        </w:tc>
        <w:tc>
          <w:tcPr>
            <w:tcW w:w="1103" w:type="dxa"/>
            <w:tcBorders>
              <w:top w:val="nil"/>
              <w:left w:val="nil"/>
              <w:bottom w:val="nil"/>
              <w:right w:val="nil"/>
            </w:tcBorders>
            <w:vAlign w:val="bottom"/>
          </w:tcPr>
          <w:p w14:paraId="5737AE5F"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0.252213</w:t>
            </w:r>
          </w:p>
        </w:tc>
        <w:tc>
          <w:tcPr>
            <w:tcW w:w="1207" w:type="dxa"/>
            <w:tcBorders>
              <w:top w:val="nil"/>
              <w:left w:val="nil"/>
              <w:bottom w:val="nil"/>
              <w:right w:val="nil"/>
            </w:tcBorders>
            <w:vAlign w:val="bottom"/>
          </w:tcPr>
          <w:p w14:paraId="0E296801" w14:textId="77777777" w:rsidR="00D126CC" w:rsidRPr="00E5260A"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65879AA5" w14:textId="77777777" w:rsidR="00D126CC" w:rsidRPr="00E5260A"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E449332" w14:textId="77777777" w:rsidR="00D126CC" w:rsidRPr="00E5260A"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E5260A" w14:paraId="62CDC80C"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03DA495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683C2CC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678F960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A7B776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3DA0F46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0B805505" w14:textId="77777777" w:rsidR="00D126CC" w:rsidRDefault="00D126CC" w:rsidP="00083837">
      <w:pPr>
        <w:spacing w:after="0" w:line="360" w:lineRule="auto"/>
        <w:jc w:val="center"/>
        <w:rPr>
          <w:rFonts w:ascii="Times New Roman" w:hAnsi="Times New Roman" w:cs="Times New Roman"/>
          <w:sz w:val="24"/>
        </w:rPr>
      </w:pPr>
    </w:p>
    <w:p w14:paraId="554A606E" w14:textId="77777777" w:rsidR="00D126CC" w:rsidRDefault="00D126CC" w:rsidP="00083837">
      <w:pPr>
        <w:spacing w:after="0" w:line="360" w:lineRule="auto"/>
        <w:jc w:val="center"/>
        <w:rPr>
          <w:rFonts w:ascii="Times New Roman" w:hAnsi="Times New Roman" w:cs="Times New Roman"/>
          <w:sz w:val="24"/>
        </w:rPr>
      </w:pPr>
    </w:p>
    <w:p w14:paraId="21623DF8" w14:textId="77777777" w:rsidR="00D126CC" w:rsidRDefault="00D126CC" w:rsidP="00083837">
      <w:pPr>
        <w:spacing w:after="0" w:line="360" w:lineRule="auto"/>
        <w:jc w:val="center"/>
        <w:rPr>
          <w:rFonts w:ascii="Times New Roman" w:hAnsi="Times New Roman" w:cs="Times New Roman"/>
          <w:sz w:val="24"/>
        </w:rPr>
      </w:pPr>
    </w:p>
    <w:p w14:paraId="50F01D0C" w14:textId="77777777" w:rsidR="00D126CC" w:rsidRDefault="00D126CC" w:rsidP="00083837">
      <w:pPr>
        <w:spacing w:after="0" w:line="360" w:lineRule="auto"/>
        <w:jc w:val="center"/>
        <w:rPr>
          <w:rFonts w:ascii="Times New Roman" w:hAnsi="Times New Roman" w:cs="Times New Roman"/>
          <w:sz w:val="24"/>
        </w:rPr>
      </w:pPr>
    </w:p>
    <w:p w14:paraId="269739EA" w14:textId="77777777" w:rsidR="00D126CC" w:rsidRDefault="00D126CC" w:rsidP="00083837">
      <w:pPr>
        <w:spacing w:after="0" w:line="360" w:lineRule="auto"/>
        <w:jc w:val="center"/>
        <w:rPr>
          <w:rFonts w:ascii="Times New Roman" w:hAnsi="Times New Roman" w:cs="Times New Roman"/>
          <w:sz w:val="24"/>
        </w:rPr>
      </w:pPr>
    </w:p>
    <w:p w14:paraId="129596B5" w14:textId="77777777" w:rsidR="00D126CC" w:rsidRDefault="00D126CC" w:rsidP="00083837">
      <w:pPr>
        <w:spacing w:after="0" w:line="360" w:lineRule="auto"/>
        <w:jc w:val="center"/>
        <w:rPr>
          <w:rFonts w:ascii="Times New Roman" w:hAnsi="Times New Roman" w:cs="Times New Roman"/>
          <w:sz w:val="24"/>
        </w:rPr>
      </w:pPr>
    </w:p>
    <w:p w14:paraId="0FC36949" w14:textId="77777777" w:rsidR="00D126CC" w:rsidRPr="00E5260A" w:rsidRDefault="00D126CC" w:rsidP="00083837">
      <w:pPr>
        <w:spacing w:after="0" w:line="360" w:lineRule="auto"/>
        <w:jc w:val="center"/>
        <w:rPr>
          <w:rFonts w:ascii="Times New Roman" w:hAnsi="Times New Roman" w:cs="Times New Roman"/>
          <w:sz w:val="24"/>
        </w:rPr>
      </w:pPr>
    </w:p>
    <w:p w14:paraId="56AACC97" w14:textId="77777777" w:rsidR="00D126CC" w:rsidRDefault="00D126CC" w:rsidP="001B1409">
      <w:pPr>
        <w:pStyle w:val="ListParagraph"/>
        <w:numPr>
          <w:ilvl w:val="0"/>
          <w:numId w:val="128"/>
        </w:numPr>
        <w:spacing w:after="0" w:line="360" w:lineRule="auto"/>
        <w:ind w:left="284" w:hanging="284"/>
        <w:rPr>
          <w:rFonts w:ascii="Times New Roman" w:hAnsi="Times New Roman" w:cs="Times New Roman"/>
          <w:sz w:val="24"/>
        </w:rPr>
      </w:pPr>
      <w:r>
        <w:rPr>
          <w:rFonts w:ascii="Times New Roman" w:hAnsi="Times New Roman" w:cs="Times New Roman"/>
          <w:sz w:val="24"/>
        </w:rPr>
        <w:lastRenderedPageBreak/>
        <w:t>Uji Autokorelasi</w:t>
      </w:r>
    </w:p>
    <w:p w14:paraId="7177AA19" w14:textId="77777777" w:rsidR="00D126CC" w:rsidRPr="0014587F" w:rsidRDefault="00D126CC" w:rsidP="00083837">
      <w:pPr>
        <w:pStyle w:val="ListParagraph"/>
        <w:ind w:left="-66"/>
        <w:jc w:val="center"/>
        <w:rPr>
          <w:rFonts w:ascii="Times New Roman" w:hAnsi="Times New Roman" w:cs="Times New Roman"/>
          <w:sz w:val="24"/>
        </w:rPr>
      </w:pPr>
      <w:r>
        <w:rPr>
          <w:rFonts w:ascii="Times New Roman" w:hAnsi="Times New Roman" w:cs="Times New Roman"/>
          <w:sz w:val="24"/>
        </w:rPr>
        <w:t>Sebelum Pandemi Covid-19 (2016-2019)</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14587F" w14:paraId="1A0A9F01" w14:textId="77777777" w:rsidTr="00083837">
        <w:trPr>
          <w:trHeight w:hRule="exact" w:val="90"/>
          <w:jc w:val="center"/>
        </w:trPr>
        <w:tc>
          <w:tcPr>
            <w:tcW w:w="2017" w:type="dxa"/>
            <w:tcBorders>
              <w:top w:val="single" w:sz="4" w:space="0" w:color="auto"/>
              <w:left w:val="single" w:sz="4" w:space="0" w:color="auto"/>
              <w:bottom w:val="double" w:sz="6" w:space="2" w:color="auto"/>
              <w:right w:val="nil"/>
            </w:tcBorders>
            <w:vAlign w:val="bottom"/>
          </w:tcPr>
          <w:p w14:paraId="16C57AD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single" w:sz="4" w:space="0" w:color="auto"/>
              <w:left w:val="nil"/>
              <w:bottom w:val="double" w:sz="6" w:space="2" w:color="auto"/>
              <w:right w:val="nil"/>
            </w:tcBorders>
            <w:vAlign w:val="bottom"/>
          </w:tcPr>
          <w:p w14:paraId="31066A6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single" w:sz="4" w:space="0" w:color="auto"/>
              <w:left w:val="nil"/>
              <w:bottom w:val="double" w:sz="6" w:space="2" w:color="auto"/>
              <w:right w:val="nil"/>
            </w:tcBorders>
            <w:vAlign w:val="bottom"/>
          </w:tcPr>
          <w:p w14:paraId="5E2C417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single" w:sz="4" w:space="0" w:color="auto"/>
              <w:left w:val="nil"/>
              <w:bottom w:val="double" w:sz="6" w:space="2" w:color="auto"/>
              <w:right w:val="nil"/>
            </w:tcBorders>
            <w:vAlign w:val="bottom"/>
          </w:tcPr>
          <w:p w14:paraId="62D8427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double" w:sz="6" w:space="2" w:color="auto"/>
              <w:right w:val="single" w:sz="4" w:space="0" w:color="auto"/>
            </w:tcBorders>
            <w:vAlign w:val="bottom"/>
          </w:tcPr>
          <w:p w14:paraId="1D7B30C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0A10E5A0" w14:textId="77777777" w:rsidTr="00083837">
        <w:trPr>
          <w:trHeight w:hRule="exact" w:val="135"/>
          <w:jc w:val="center"/>
        </w:trPr>
        <w:tc>
          <w:tcPr>
            <w:tcW w:w="2017" w:type="dxa"/>
            <w:tcBorders>
              <w:top w:val="nil"/>
              <w:left w:val="single" w:sz="4" w:space="0" w:color="auto"/>
              <w:bottom w:val="nil"/>
              <w:right w:val="nil"/>
            </w:tcBorders>
            <w:vAlign w:val="bottom"/>
          </w:tcPr>
          <w:p w14:paraId="2482AE00"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459F82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A9225A5"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3BB023B"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185182BA"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32AC5281" w14:textId="77777777" w:rsidTr="00083837">
        <w:trPr>
          <w:trHeight w:val="225"/>
          <w:jc w:val="center"/>
        </w:trPr>
        <w:tc>
          <w:tcPr>
            <w:tcW w:w="2017" w:type="dxa"/>
            <w:tcBorders>
              <w:top w:val="nil"/>
              <w:left w:val="single" w:sz="4" w:space="0" w:color="auto"/>
              <w:bottom w:val="nil"/>
              <w:right w:val="nil"/>
            </w:tcBorders>
            <w:vAlign w:val="bottom"/>
          </w:tcPr>
          <w:p w14:paraId="4545EC9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2693136F"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r w:rsidRPr="0014587F">
              <w:rPr>
                <w:rFonts w:ascii="Arial" w:hAnsi="Arial" w:cs="Arial"/>
                <w:color w:val="000000"/>
                <w:sz w:val="18"/>
                <w:szCs w:val="18"/>
              </w:rPr>
              <w:t>Weighted Statistics</w:t>
            </w:r>
          </w:p>
        </w:tc>
        <w:tc>
          <w:tcPr>
            <w:tcW w:w="1208" w:type="dxa"/>
            <w:tcBorders>
              <w:top w:val="nil"/>
              <w:left w:val="nil"/>
              <w:bottom w:val="nil"/>
              <w:right w:val="nil"/>
            </w:tcBorders>
            <w:vAlign w:val="bottom"/>
          </w:tcPr>
          <w:p w14:paraId="735D5F5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601F7A8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779E8A4D"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7E5E0F4"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8F3AC0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71C96DC"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ED466D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457A15A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4FDF6817" w14:textId="77777777" w:rsidTr="00083837">
        <w:trPr>
          <w:trHeight w:hRule="exact" w:val="135"/>
          <w:jc w:val="center"/>
        </w:trPr>
        <w:tc>
          <w:tcPr>
            <w:tcW w:w="2017" w:type="dxa"/>
            <w:tcBorders>
              <w:top w:val="nil"/>
              <w:left w:val="single" w:sz="4" w:space="0" w:color="auto"/>
              <w:bottom w:val="nil"/>
              <w:right w:val="nil"/>
            </w:tcBorders>
            <w:vAlign w:val="bottom"/>
          </w:tcPr>
          <w:p w14:paraId="182CA0D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323FF8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70F7FB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8A371D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15408B9"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0EB58FCA" w14:textId="77777777" w:rsidTr="00083837">
        <w:trPr>
          <w:trHeight w:val="225"/>
          <w:jc w:val="center"/>
        </w:trPr>
        <w:tc>
          <w:tcPr>
            <w:tcW w:w="2017" w:type="dxa"/>
            <w:tcBorders>
              <w:top w:val="nil"/>
              <w:left w:val="single" w:sz="4" w:space="0" w:color="auto"/>
              <w:bottom w:val="nil"/>
              <w:right w:val="nil"/>
            </w:tcBorders>
            <w:vAlign w:val="bottom"/>
          </w:tcPr>
          <w:p w14:paraId="48A90DC0"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R-squared</w:t>
            </w:r>
          </w:p>
        </w:tc>
        <w:tc>
          <w:tcPr>
            <w:tcW w:w="1103" w:type="dxa"/>
            <w:tcBorders>
              <w:top w:val="nil"/>
              <w:left w:val="nil"/>
              <w:bottom w:val="nil"/>
              <w:right w:val="nil"/>
            </w:tcBorders>
            <w:vAlign w:val="bottom"/>
          </w:tcPr>
          <w:p w14:paraId="18815EF6"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0.187522</w:t>
            </w:r>
          </w:p>
        </w:tc>
        <w:tc>
          <w:tcPr>
            <w:tcW w:w="2415" w:type="dxa"/>
            <w:gridSpan w:val="2"/>
            <w:tcBorders>
              <w:top w:val="nil"/>
              <w:left w:val="nil"/>
              <w:bottom w:val="nil"/>
              <w:right w:val="nil"/>
            </w:tcBorders>
            <w:vAlign w:val="bottom"/>
          </w:tcPr>
          <w:p w14:paraId="3624BF89"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3AD4BF24"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-0.047857</w:t>
            </w:r>
          </w:p>
        </w:tc>
      </w:tr>
      <w:tr w:rsidR="00D126CC" w:rsidRPr="0014587F" w14:paraId="267A3035" w14:textId="77777777" w:rsidTr="00083837">
        <w:trPr>
          <w:trHeight w:val="225"/>
          <w:jc w:val="center"/>
        </w:trPr>
        <w:tc>
          <w:tcPr>
            <w:tcW w:w="2017" w:type="dxa"/>
            <w:tcBorders>
              <w:top w:val="nil"/>
              <w:left w:val="single" w:sz="4" w:space="0" w:color="auto"/>
              <w:bottom w:val="nil"/>
              <w:right w:val="nil"/>
            </w:tcBorders>
            <w:vAlign w:val="bottom"/>
          </w:tcPr>
          <w:p w14:paraId="6659E556"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Adjusted R-squared</w:t>
            </w:r>
          </w:p>
        </w:tc>
        <w:tc>
          <w:tcPr>
            <w:tcW w:w="1103" w:type="dxa"/>
            <w:tcBorders>
              <w:top w:val="nil"/>
              <w:left w:val="nil"/>
              <w:bottom w:val="nil"/>
              <w:right w:val="nil"/>
            </w:tcBorders>
            <w:vAlign w:val="bottom"/>
          </w:tcPr>
          <w:p w14:paraId="21C013D9"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0.136742</w:t>
            </w:r>
          </w:p>
        </w:tc>
        <w:tc>
          <w:tcPr>
            <w:tcW w:w="2415" w:type="dxa"/>
            <w:gridSpan w:val="2"/>
            <w:tcBorders>
              <w:top w:val="nil"/>
              <w:left w:val="nil"/>
              <w:bottom w:val="nil"/>
              <w:right w:val="nil"/>
            </w:tcBorders>
            <w:vAlign w:val="bottom"/>
          </w:tcPr>
          <w:p w14:paraId="60C62C1E"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2D977542"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0.063914</w:t>
            </w:r>
          </w:p>
        </w:tc>
      </w:tr>
      <w:tr w:rsidR="00D126CC" w:rsidRPr="0014587F" w14:paraId="5FD2A1BC" w14:textId="77777777" w:rsidTr="00083837">
        <w:trPr>
          <w:trHeight w:val="225"/>
          <w:jc w:val="center"/>
        </w:trPr>
        <w:tc>
          <w:tcPr>
            <w:tcW w:w="2017" w:type="dxa"/>
            <w:tcBorders>
              <w:top w:val="nil"/>
              <w:left w:val="single" w:sz="4" w:space="0" w:color="auto"/>
              <w:bottom w:val="nil"/>
              <w:right w:val="nil"/>
            </w:tcBorders>
            <w:vAlign w:val="bottom"/>
          </w:tcPr>
          <w:p w14:paraId="389822D1"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S.E. of regression</w:t>
            </w:r>
          </w:p>
        </w:tc>
        <w:tc>
          <w:tcPr>
            <w:tcW w:w="1103" w:type="dxa"/>
            <w:tcBorders>
              <w:top w:val="nil"/>
              <w:left w:val="nil"/>
              <w:bottom w:val="nil"/>
              <w:right w:val="nil"/>
            </w:tcBorders>
            <w:vAlign w:val="bottom"/>
          </w:tcPr>
          <w:p w14:paraId="3F7C834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0.059383</w:t>
            </w:r>
          </w:p>
        </w:tc>
        <w:tc>
          <w:tcPr>
            <w:tcW w:w="2415" w:type="dxa"/>
            <w:gridSpan w:val="2"/>
            <w:tcBorders>
              <w:top w:val="nil"/>
              <w:left w:val="nil"/>
              <w:bottom w:val="nil"/>
              <w:right w:val="nil"/>
            </w:tcBorders>
            <w:vAlign w:val="bottom"/>
          </w:tcPr>
          <w:p w14:paraId="26C5A625"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14:paraId="0783A160"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0.394957</w:t>
            </w:r>
          </w:p>
        </w:tc>
      </w:tr>
      <w:tr w:rsidR="00D126CC" w:rsidRPr="0014587F" w14:paraId="0562A55E" w14:textId="77777777" w:rsidTr="00083837">
        <w:trPr>
          <w:trHeight w:val="225"/>
          <w:jc w:val="center"/>
        </w:trPr>
        <w:tc>
          <w:tcPr>
            <w:tcW w:w="2017" w:type="dxa"/>
            <w:tcBorders>
              <w:top w:val="nil"/>
              <w:left w:val="single" w:sz="4" w:space="0" w:color="auto"/>
              <w:bottom w:val="nil"/>
              <w:right w:val="nil"/>
            </w:tcBorders>
            <w:vAlign w:val="bottom"/>
          </w:tcPr>
          <w:p w14:paraId="2E939C8A"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F-statistic</w:t>
            </w:r>
          </w:p>
        </w:tc>
        <w:tc>
          <w:tcPr>
            <w:tcW w:w="1103" w:type="dxa"/>
            <w:tcBorders>
              <w:top w:val="nil"/>
              <w:left w:val="nil"/>
              <w:bottom w:val="nil"/>
              <w:right w:val="nil"/>
            </w:tcBorders>
            <w:vAlign w:val="bottom"/>
          </w:tcPr>
          <w:p w14:paraId="6FE91B8B"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3.692830</w:t>
            </w:r>
          </w:p>
        </w:tc>
        <w:tc>
          <w:tcPr>
            <w:tcW w:w="2415" w:type="dxa"/>
            <w:gridSpan w:val="2"/>
            <w:tcBorders>
              <w:top w:val="nil"/>
              <w:left w:val="nil"/>
              <w:bottom w:val="nil"/>
              <w:right w:val="nil"/>
            </w:tcBorders>
            <w:vAlign w:val="bottom"/>
          </w:tcPr>
          <w:p w14:paraId="5CD2934A" w14:textId="77777777" w:rsidR="00D126CC" w:rsidRPr="0014587F" w:rsidRDefault="00D126CC" w:rsidP="00083837">
            <w:pPr>
              <w:autoSpaceDE w:val="0"/>
              <w:autoSpaceDN w:val="0"/>
              <w:adjustRightInd w:val="0"/>
              <w:spacing w:after="0" w:line="240" w:lineRule="auto"/>
              <w:ind w:right="10"/>
              <w:rPr>
                <w:rFonts w:ascii="Arial" w:hAnsi="Arial" w:cs="Arial"/>
                <w:color w:val="000000"/>
                <w:sz w:val="18"/>
                <w:szCs w:val="18"/>
              </w:rPr>
            </w:pPr>
            <w:r w:rsidRPr="0014587F">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15695806"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1.996842</w:t>
            </w:r>
          </w:p>
        </w:tc>
      </w:tr>
      <w:tr w:rsidR="00D126CC" w:rsidRPr="0014587F" w14:paraId="47652A46" w14:textId="77777777" w:rsidTr="00083837">
        <w:trPr>
          <w:trHeight w:val="225"/>
          <w:jc w:val="center"/>
        </w:trPr>
        <w:tc>
          <w:tcPr>
            <w:tcW w:w="2017" w:type="dxa"/>
            <w:tcBorders>
              <w:top w:val="nil"/>
              <w:left w:val="single" w:sz="4" w:space="0" w:color="auto"/>
              <w:bottom w:val="nil"/>
              <w:right w:val="nil"/>
            </w:tcBorders>
            <w:vAlign w:val="bottom"/>
          </w:tcPr>
          <w:p w14:paraId="346EA9B1" w14:textId="77777777" w:rsidR="00D126CC" w:rsidRPr="0014587F" w:rsidRDefault="00D126CC" w:rsidP="00083837">
            <w:pPr>
              <w:autoSpaceDE w:val="0"/>
              <w:autoSpaceDN w:val="0"/>
              <w:adjustRightInd w:val="0"/>
              <w:spacing w:after="0" w:line="240" w:lineRule="auto"/>
              <w:rPr>
                <w:rFonts w:ascii="Arial" w:hAnsi="Arial" w:cs="Arial"/>
                <w:color w:val="000000"/>
                <w:sz w:val="18"/>
                <w:szCs w:val="18"/>
              </w:rPr>
            </w:pPr>
            <w:r w:rsidRPr="0014587F">
              <w:rPr>
                <w:rFonts w:ascii="Arial" w:hAnsi="Arial" w:cs="Arial"/>
                <w:color w:val="000000"/>
                <w:sz w:val="18"/>
                <w:szCs w:val="18"/>
              </w:rPr>
              <w:t>Prob(F-statistic)</w:t>
            </w:r>
          </w:p>
        </w:tc>
        <w:tc>
          <w:tcPr>
            <w:tcW w:w="1103" w:type="dxa"/>
            <w:tcBorders>
              <w:top w:val="nil"/>
              <w:left w:val="nil"/>
              <w:bottom w:val="nil"/>
              <w:right w:val="nil"/>
            </w:tcBorders>
            <w:vAlign w:val="bottom"/>
          </w:tcPr>
          <w:p w14:paraId="1470BB07" w14:textId="77777777" w:rsidR="00D126CC" w:rsidRPr="0014587F"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14587F">
              <w:rPr>
                <w:rFonts w:ascii="Arial" w:hAnsi="Arial" w:cs="Arial"/>
                <w:color w:val="000000"/>
                <w:sz w:val="18"/>
                <w:szCs w:val="18"/>
              </w:rPr>
              <w:t>0.001253</w:t>
            </w:r>
          </w:p>
        </w:tc>
        <w:tc>
          <w:tcPr>
            <w:tcW w:w="1207" w:type="dxa"/>
            <w:tcBorders>
              <w:top w:val="nil"/>
              <w:left w:val="nil"/>
              <w:bottom w:val="nil"/>
              <w:right w:val="nil"/>
            </w:tcBorders>
            <w:vAlign w:val="bottom"/>
          </w:tcPr>
          <w:p w14:paraId="43C3B936" w14:textId="77777777" w:rsidR="00D126CC" w:rsidRPr="0014587F"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46A512E6" w14:textId="77777777" w:rsidR="00D126CC" w:rsidRPr="0014587F"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5D2E9EE" w14:textId="77777777" w:rsidR="00D126CC" w:rsidRPr="0014587F"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14587F" w14:paraId="5597CCAA"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0F139EF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EC633E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14C244B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7BD3F16E"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0CE202F3"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14587F" w14:paraId="2239D33C" w14:textId="77777777" w:rsidTr="00083837">
        <w:trPr>
          <w:trHeight w:hRule="exact" w:val="135"/>
          <w:jc w:val="center"/>
        </w:trPr>
        <w:tc>
          <w:tcPr>
            <w:tcW w:w="2017" w:type="dxa"/>
            <w:tcBorders>
              <w:top w:val="nil"/>
              <w:left w:val="single" w:sz="4" w:space="0" w:color="auto"/>
              <w:bottom w:val="single" w:sz="4" w:space="0" w:color="auto"/>
              <w:right w:val="nil"/>
            </w:tcBorders>
            <w:vAlign w:val="bottom"/>
          </w:tcPr>
          <w:p w14:paraId="3B936BE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single" w:sz="4" w:space="0" w:color="auto"/>
              <w:right w:val="nil"/>
            </w:tcBorders>
            <w:vAlign w:val="bottom"/>
          </w:tcPr>
          <w:p w14:paraId="21A03898"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single" w:sz="4" w:space="0" w:color="auto"/>
              <w:right w:val="nil"/>
            </w:tcBorders>
            <w:vAlign w:val="bottom"/>
          </w:tcPr>
          <w:p w14:paraId="1AA7DC5D"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single" w:sz="4" w:space="0" w:color="auto"/>
              <w:right w:val="nil"/>
            </w:tcBorders>
            <w:vAlign w:val="bottom"/>
          </w:tcPr>
          <w:p w14:paraId="34BD97A7"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single" w:sz="4" w:space="0" w:color="auto"/>
              <w:right w:val="single" w:sz="4" w:space="0" w:color="auto"/>
            </w:tcBorders>
            <w:vAlign w:val="bottom"/>
          </w:tcPr>
          <w:p w14:paraId="686FC086" w14:textId="77777777" w:rsidR="00D126CC" w:rsidRPr="0014587F"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1F69769F" w14:textId="77777777" w:rsidR="00D126CC" w:rsidRDefault="00D126CC" w:rsidP="00083837">
      <w:pPr>
        <w:spacing w:after="0"/>
        <w:rPr>
          <w:rFonts w:ascii="Times New Roman" w:hAnsi="Times New Roman" w:cs="Times New Roman"/>
          <w:sz w:val="24"/>
        </w:rPr>
      </w:pPr>
    </w:p>
    <w:p w14:paraId="2BF872BA" w14:textId="77777777" w:rsidR="00D126CC" w:rsidRDefault="00D126CC" w:rsidP="00083837">
      <w:pPr>
        <w:spacing w:after="0" w:line="360" w:lineRule="auto"/>
        <w:jc w:val="center"/>
        <w:rPr>
          <w:rFonts w:ascii="Times New Roman" w:hAnsi="Times New Roman" w:cs="Times New Roman"/>
          <w:sz w:val="24"/>
        </w:rPr>
      </w:pPr>
      <w:r w:rsidRPr="00334CFC">
        <w:rPr>
          <w:rFonts w:ascii="Times New Roman" w:hAnsi="Times New Roman" w:cs="Times New Roman"/>
          <w:sz w:val="24"/>
        </w:rPr>
        <w:t>Sebelum dan Semasa Pandemi Covid-19 (2019-2020)</w:t>
      </w:r>
    </w:p>
    <w:p w14:paraId="75560F8D" w14:textId="77777777" w:rsidR="00D126CC" w:rsidRPr="00E5260A" w:rsidRDefault="00D126CC" w:rsidP="00083837">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126CC" w:rsidRPr="00E5260A" w14:paraId="35CA0536" w14:textId="77777777" w:rsidTr="00083837">
        <w:trPr>
          <w:trHeight w:hRule="exact" w:val="90"/>
          <w:jc w:val="center"/>
        </w:trPr>
        <w:tc>
          <w:tcPr>
            <w:tcW w:w="2017" w:type="dxa"/>
            <w:tcBorders>
              <w:top w:val="single" w:sz="4" w:space="0" w:color="auto"/>
              <w:left w:val="single" w:sz="4" w:space="0" w:color="auto"/>
              <w:bottom w:val="double" w:sz="6" w:space="2" w:color="auto"/>
              <w:right w:val="nil"/>
            </w:tcBorders>
            <w:vAlign w:val="bottom"/>
          </w:tcPr>
          <w:p w14:paraId="019F871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single" w:sz="4" w:space="0" w:color="auto"/>
              <w:left w:val="nil"/>
              <w:bottom w:val="double" w:sz="6" w:space="2" w:color="auto"/>
              <w:right w:val="nil"/>
            </w:tcBorders>
            <w:vAlign w:val="bottom"/>
          </w:tcPr>
          <w:p w14:paraId="600E425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single" w:sz="4" w:space="0" w:color="auto"/>
              <w:left w:val="nil"/>
              <w:bottom w:val="double" w:sz="6" w:space="2" w:color="auto"/>
              <w:right w:val="nil"/>
            </w:tcBorders>
            <w:vAlign w:val="bottom"/>
          </w:tcPr>
          <w:p w14:paraId="1E14CEC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single" w:sz="4" w:space="0" w:color="auto"/>
              <w:left w:val="nil"/>
              <w:bottom w:val="double" w:sz="6" w:space="2" w:color="auto"/>
              <w:right w:val="nil"/>
            </w:tcBorders>
            <w:vAlign w:val="bottom"/>
          </w:tcPr>
          <w:p w14:paraId="1F4DFAF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double" w:sz="6" w:space="2" w:color="auto"/>
              <w:right w:val="single" w:sz="4" w:space="0" w:color="auto"/>
            </w:tcBorders>
            <w:vAlign w:val="bottom"/>
          </w:tcPr>
          <w:p w14:paraId="0DA2B36D"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60BC33B4" w14:textId="77777777" w:rsidTr="00083837">
        <w:trPr>
          <w:trHeight w:hRule="exact" w:val="135"/>
          <w:jc w:val="center"/>
        </w:trPr>
        <w:tc>
          <w:tcPr>
            <w:tcW w:w="2017" w:type="dxa"/>
            <w:tcBorders>
              <w:top w:val="nil"/>
              <w:left w:val="single" w:sz="4" w:space="0" w:color="auto"/>
              <w:bottom w:val="nil"/>
              <w:right w:val="nil"/>
            </w:tcBorders>
            <w:vAlign w:val="bottom"/>
          </w:tcPr>
          <w:p w14:paraId="2236AD5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6A438A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51DF69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98916B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4B38E529"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49961018" w14:textId="77777777" w:rsidTr="00083837">
        <w:trPr>
          <w:trHeight w:val="225"/>
          <w:jc w:val="center"/>
        </w:trPr>
        <w:tc>
          <w:tcPr>
            <w:tcW w:w="2017" w:type="dxa"/>
            <w:tcBorders>
              <w:top w:val="nil"/>
              <w:left w:val="single" w:sz="4" w:space="0" w:color="auto"/>
              <w:bottom w:val="nil"/>
              <w:right w:val="nil"/>
            </w:tcBorders>
            <w:vAlign w:val="bottom"/>
          </w:tcPr>
          <w:p w14:paraId="2F186A1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14:paraId="56ABBFB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r w:rsidRPr="00E5260A">
              <w:rPr>
                <w:rFonts w:ascii="Arial" w:hAnsi="Arial" w:cs="Arial"/>
                <w:color w:val="000000"/>
                <w:sz w:val="18"/>
                <w:szCs w:val="18"/>
              </w:rPr>
              <w:t>Weighted Statistics</w:t>
            </w:r>
          </w:p>
        </w:tc>
        <w:tc>
          <w:tcPr>
            <w:tcW w:w="1208" w:type="dxa"/>
            <w:tcBorders>
              <w:top w:val="nil"/>
              <w:left w:val="nil"/>
              <w:bottom w:val="nil"/>
              <w:right w:val="nil"/>
            </w:tcBorders>
            <w:vAlign w:val="bottom"/>
          </w:tcPr>
          <w:p w14:paraId="15E5A50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5F881B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01D6E336" w14:textId="77777777" w:rsidTr="00083837">
        <w:trPr>
          <w:trHeight w:hRule="exact" w:val="90"/>
          <w:jc w:val="center"/>
        </w:trPr>
        <w:tc>
          <w:tcPr>
            <w:tcW w:w="2017" w:type="dxa"/>
            <w:tcBorders>
              <w:top w:val="nil"/>
              <w:left w:val="single" w:sz="4" w:space="0" w:color="auto"/>
              <w:bottom w:val="double" w:sz="6" w:space="2" w:color="auto"/>
              <w:right w:val="nil"/>
            </w:tcBorders>
            <w:vAlign w:val="bottom"/>
          </w:tcPr>
          <w:p w14:paraId="1CF439C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59E8C0"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442FCF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8EE98A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14:paraId="0463C05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77DB63D9" w14:textId="77777777" w:rsidTr="00083837">
        <w:trPr>
          <w:trHeight w:hRule="exact" w:val="135"/>
          <w:jc w:val="center"/>
        </w:trPr>
        <w:tc>
          <w:tcPr>
            <w:tcW w:w="2017" w:type="dxa"/>
            <w:tcBorders>
              <w:top w:val="nil"/>
              <w:left w:val="single" w:sz="4" w:space="0" w:color="auto"/>
              <w:bottom w:val="nil"/>
              <w:right w:val="nil"/>
            </w:tcBorders>
            <w:vAlign w:val="bottom"/>
          </w:tcPr>
          <w:p w14:paraId="2BD7500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E260C56"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4B4306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FB1043B"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24FC231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5ABFC79A" w14:textId="77777777" w:rsidTr="00083837">
        <w:trPr>
          <w:trHeight w:val="225"/>
          <w:jc w:val="center"/>
        </w:trPr>
        <w:tc>
          <w:tcPr>
            <w:tcW w:w="2017" w:type="dxa"/>
            <w:tcBorders>
              <w:top w:val="nil"/>
              <w:left w:val="single" w:sz="4" w:space="0" w:color="auto"/>
              <w:bottom w:val="nil"/>
              <w:right w:val="nil"/>
            </w:tcBorders>
            <w:vAlign w:val="bottom"/>
          </w:tcPr>
          <w:p w14:paraId="36928002"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R-squared</w:t>
            </w:r>
          </w:p>
        </w:tc>
        <w:tc>
          <w:tcPr>
            <w:tcW w:w="1103" w:type="dxa"/>
            <w:tcBorders>
              <w:top w:val="nil"/>
              <w:left w:val="nil"/>
              <w:bottom w:val="nil"/>
              <w:right w:val="nil"/>
            </w:tcBorders>
            <w:vAlign w:val="bottom"/>
          </w:tcPr>
          <w:p w14:paraId="2D459017"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0.288937</w:t>
            </w:r>
          </w:p>
        </w:tc>
        <w:tc>
          <w:tcPr>
            <w:tcW w:w="2415" w:type="dxa"/>
            <w:gridSpan w:val="2"/>
            <w:tcBorders>
              <w:top w:val="nil"/>
              <w:left w:val="nil"/>
              <w:bottom w:val="nil"/>
              <w:right w:val="nil"/>
            </w:tcBorders>
            <w:vAlign w:val="bottom"/>
          </w:tcPr>
          <w:p w14:paraId="60B58125"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Mean dependent var</w:t>
            </w:r>
          </w:p>
        </w:tc>
        <w:tc>
          <w:tcPr>
            <w:tcW w:w="997" w:type="dxa"/>
            <w:tcBorders>
              <w:top w:val="nil"/>
              <w:left w:val="nil"/>
              <w:bottom w:val="nil"/>
              <w:right w:val="single" w:sz="4" w:space="0" w:color="auto"/>
            </w:tcBorders>
            <w:vAlign w:val="bottom"/>
          </w:tcPr>
          <w:p w14:paraId="2E284A86"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-0.044168</w:t>
            </w:r>
          </w:p>
        </w:tc>
      </w:tr>
      <w:tr w:rsidR="00D126CC" w:rsidRPr="00E5260A" w14:paraId="15EE9245" w14:textId="77777777" w:rsidTr="00083837">
        <w:trPr>
          <w:trHeight w:val="225"/>
          <w:jc w:val="center"/>
        </w:trPr>
        <w:tc>
          <w:tcPr>
            <w:tcW w:w="2017" w:type="dxa"/>
            <w:tcBorders>
              <w:top w:val="nil"/>
              <w:left w:val="single" w:sz="4" w:space="0" w:color="auto"/>
              <w:bottom w:val="nil"/>
              <w:right w:val="nil"/>
            </w:tcBorders>
            <w:vAlign w:val="bottom"/>
          </w:tcPr>
          <w:p w14:paraId="0A593F62"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Adjusted R-squared</w:t>
            </w:r>
          </w:p>
        </w:tc>
        <w:tc>
          <w:tcPr>
            <w:tcW w:w="1103" w:type="dxa"/>
            <w:tcBorders>
              <w:top w:val="nil"/>
              <w:left w:val="nil"/>
              <w:bottom w:val="nil"/>
              <w:right w:val="nil"/>
            </w:tcBorders>
            <w:vAlign w:val="bottom"/>
          </w:tcPr>
          <w:p w14:paraId="1CE13D50"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0.219805</w:t>
            </w:r>
          </w:p>
        </w:tc>
        <w:tc>
          <w:tcPr>
            <w:tcW w:w="2415" w:type="dxa"/>
            <w:gridSpan w:val="2"/>
            <w:tcBorders>
              <w:top w:val="nil"/>
              <w:left w:val="nil"/>
              <w:bottom w:val="nil"/>
              <w:right w:val="nil"/>
            </w:tcBorders>
            <w:vAlign w:val="bottom"/>
          </w:tcPr>
          <w:p w14:paraId="07F9EE13"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S.D. dependent var</w:t>
            </w:r>
          </w:p>
        </w:tc>
        <w:tc>
          <w:tcPr>
            <w:tcW w:w="997" w:type="dxa"/>
            <w:tcBorders>
              <w:top w:val="nil"/>
              <w:left w:val="nil"/>
              <w:bottom w:val="nil"/>
              <w:right w:val="single" w:sz="4" w:space="0" w:color="auto"/>
            </w:tcBorders>
            <w:vAlign w:val="bottom"/>
          </w:tcPr>
          <w:p w14:paraId="1A2EF15F"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0.045938</w:t>
            </w:r>
          </w:p>
        </w:tc>
      </w:tr>
      <w:tr w:rsidR="00D126CC" w:rsidRPr="00E5260A" w14:paraId="3F9E1A8C" w14:textId="77777777" w:rsidTr="00083837">
        <w:trPr>
          <w:trHeight w:val="225"/>
          <w:jc w:val="center"/>
        </w:trPr>
        <w:tc>
          <w:tcPr>
            <w:tcW w:w="2017" w:type="dxa"/>
            <w:tcBorders>
              <w:top w:val="nil"/>
              <w:left w:val="single" w:sz="4" w:space="0" w:color="auto"/>
              <w:bottom w:val="nil"/>
              <w:right w:val="nil"/>
            </w:tcBorders>
            <w:vAlign w:val="bottom"/>
          </w:tcPr>
          <w:p w14:paraId="7C6E22DA"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S.E. of regression</w:t>
            </w:r>
          </w:p>
        </w:tc>
        <w:tc>
          <w:tcPr>
            <w:tcW w:w="1103" w:type="dxa"/>
            <w:tcBorders>
              <w:top w:val="nil"/>
              <w:left w:val="nil"/>
              <w:bottom w:val="nil"/>
              <w:right w:val="nil"/>
            </w:tcBorders>
            <w:vAlign w:val="bottom"/>
          </w:tcPr>
          <w:p w14:paraId="283BF178"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0.040576</w:t>
            </w:r>
          </w:p>
        </w:tc>
        <w:tc>
          <w:tcPr>
            <w:tcW w:w="2415" w:type="dxa"/>
            <w:gridSpan w:val="2"/>
            <w:tcBorders>
              <w:top w:val="nil"/>
              <w:left w:val="nil"/>
              <w:bottom w:val="nil"/>
              <w:right w:val="nil"/>
            </w:tcBorders>
            <w:vAlign w:val="bottom"/>
          </w:tcPr>
          <w:p w14:paraId="1EAB4E34"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Sum squared resid</w:t>
            </w:r>
          </w:p>
        </w:tc>
        <w:tc>
          <w:tcPr>
            <w:tcW w:w="997" w:type="dxa"/>
            <w:tcBorders>
              <w:top w:val="nil"/>
              <w:left w:val="nil"/>
              <w:bottom w:val="nil"/>
              <w:right w:val="single" w:sz="4" w:space="0" w:color="auto"/>
            </w:tcBorders>
            <w:vAlign w:val="bottom"/>
          </w:tcPr>
          <w:p w14:paraId="2CE3F0EA"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0.118543</w:t>
            </w:r>
          </w:p>
        </w:tc>
      </w:tr>
      <w:tr w:rsidR="00D126CC" w:rsidRPr="00E5260A" w14:paraId="15572047" w14:textId="77777777" w:rsidTr="00083837">
        <w:trPr>
          <w:trHeight w:val="225"/>
          <w:jc w:val="center"/>
        </w:trPr>
        <w:tc>
          <w:tcPr>
            <w:tcW w:w="2017" w:type="dxa"/>
            <w:tcBorders>
              <w:top w:val="nil"/>
              <w:left w:val="single" w:sz="4" w:space="0" w:color="auto"/>
              <w:bottom w:val="nil"/>
              <w:right w:val="nil"/>
            </w:tcBorders>
            <w:vAlign w:val="bottom"/>
          </w:tcPr>
          <w:p w14:paraId="2F6D4906"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F-statistic</w:t>
            </w:r>
          </w:p>
        </w:tc>
        <w:tc>
          <w:tcPr>
            <w:tcW w:w="1103" w:type="dxa"/>
            <w:tcBorders>
              <w:top w:val="nil"/>
              <w:left w:val="nil"/>
              <w:bottom w:val="nil"/>
              <w:right w:val="nil"/>
            </w:tcBorders>
            <w:vAlign w:val="bottom"/>
          </w:tcPr>
          <w:p w14:paraId="0E972EB2"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4.179543</w:t>
            </w:r>
          </w:p>
        </w:tc>
        <w:tc>
          <w:tcPr>
            <w:tcW w:w="2415" w:type="dxa"/>
            <w:gridSpan w:val="2"/>
            <w:tcBorders>
              <w:top w:val="nil"/>
              <w:left w:val="nil"/>
              <w:bottom w:val="nil"/>
              <w:right w:val="nil"/>
            </w:tcBorders>
            <w:vAlign w:val="bottom"/>
          </w:tcPr>
          <w:p w14:paraId="58E70907" w14:textId="77777777" w:rsidR="00D126CC" w:rsidRPr="00E5260A" w:rsidRDefault="00D126CC" w:rsidP="00083837">
            <w:pPr>
              <w:autoSpaceDE w:val="0"/>
              <w:autoSpaceDN w:val="0"/>
              <w:adjustRightInd w:val="0"/>
              <w:spacing w:after="0" w:line="240" w:lineRule="auto"/>
              <w:ind w:right="10"/>
              <w:rPr>
                <w:rFonts w:ascii="Arial" w:hAnsi="Arial" w:cs="Arial"/>
                <w:color w:val="000000"/>
                <w:sz w:val="18"/>
                <w:szCs w:val="18"/>
              </w:rPr>
            </w:pPr>
            <w:r w:rsidRPr="00E5260A">
              <w:rPr>
                <w:rFonts w:ascii="Arial" w:hAnsi="Arial" w:cs="Arial"/>
                <w:color w:val="000000"/>
                <w:sz w:val="18"/>
                <w:szCs w:val="18"/>
              </w:rPr>
              <w:t>    Durbin-Watson stat</w:t>
            </w:r>
          </w:p>
        </w:tc>
        <w:tc>
          <w:tcPr>
            <w:tcW w:w="997" w:type="dxa"/>
            <w:tcBorders>
              <w:top w:val="nil"/>
              <w:left w:val="nil"/>
              <w:bottom w:val="nil"/>
              <w:right w:val="single" w:sz="4" w:space="0" w:color="auto"/>
            </w:tcBorders>
            <w:vAlign w:val="bottom"/>
          </w:tcPr>
          <w:p w14:paraId="32522B62"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2.102345</w:t>
            </w:r>
          </w:p>
        </w:tc>
      </w:tr>
      <w:tr w:rsidR="00D126CC" w:rsidRPr="00E5260A" w14:paraId="3910FA72" w14:textId="77777777" w:rsidTr="00083837">
        <w:trPr>
          <w:trHeight w:val="225"/>
          <w:jc w:val="center"/>
        </w:trPr>
        <w:tc>
          <w:tcPr>
            <w:tcW w:w="2017" w:type="dxa"/>
            <w:tcBorders>
              <w:top w:val="nil"/>
              <w:left w:val="single" w:sz="4" w:space="0" w:color="auto"/>
              <w:bottom w:val="nil"/>
              <w:right w:val="nil"/>
            </w:tcBorders>
            <w:vAlign w:val="bottom"/>
          </w:tcPr>
          <w:p w14:paraId="4A7DF6D2" w14:textId="77777777" w:rsidR="00D126CC" w:rsidRPr="00E5260A" w:rsidRDefault="00D126CC" w:rsidP="00083837">
            <w:pPr>
              <w:autoSpaceDE w:val="0"/>
              <w:autoSpaceDN w:val="0"/>
              <w:adjustRightInd w:val="0"/>
              <w:spacing w:after="0" w:line="240" w:lineRule="auto"/>
              <w:rPr>
                <w:rFonts w:ascii="Arial" w:hAnsi="Arial" w:cs="Arial"/>
                <w:color w:val="000000"/>
                <w:sz w:val="18"/>
                <w:szCs w:val="18"/>
              </w:rPr>
            </w:pPr>
            <w:r w:rsidRPr="00E5260A">
              <w:rPr>
                <w:rFonts w:ascii="Arial" w:hAnsi="Arial" w:cs="Arial"/>
                <w:color w:val="000000"/>
                <w:sz w:val="18"/>
                <w:szCs w:val="18"/>
              </w:rPr>
              <w:t>Prob(F-statistic)</w:t>
            </w:r>
          </w:p>
        </w:tc>
        <w:tc>
          <w:tcPr>
            <w:tcW w:w="1103" w:type="dxa"/>
            <w:tcBorders>
              <w:top w:val="nil"/>
              <w:left w:val="nil"/>
              <w:bottom w:val="nil"/>
              <w:right w:val="nil"/>
            </w:tcBorders>
            <w:vAlign w:val="bottom"/>
          </w:tcPr>
          <w:p w14:paraId="5D72A483" w14:textId="77777777" w:rsidR="00D126CC" w:rsidRPr="00E5260A" w:rsidRDefault="00D126CC" w:rsidP="00083837">
            <w:pPr>
              <w:autoSpaceDE w:val="0"/>
              <w:autoSpaceDN w:val="0"/>
              <w:adjustRightInd w:val="0"/>
              <w:spacing w:after="0" w:line="240" w:lineRule="auto"/>
              <w:ind w:right="10"/>
              <w:jc w:val="right"/>
              <w:rPr>
                <w:rFonts w:ascii="Arial" w:hAnsi="Arial" w:cs="Arial"/>
                <w:color w:val="000000"/>
                <w:sz w:val="18"/>
                <w:szCs w:val="18"/>
              </w:rPr>
            </w:pPr>
            <w:r w:rsidRPr="00E5260A">
              <w:rPr>
                <w:rFonts w:ascii="Arial" w:hAnsi="Arial" w:cs="Arial"/>
                <w:color w:val="000000"/>
                <w:sz w:val="18"/>
                <w:szCs w:val="18"/>
              </w:rPr>
              <w:t>0.000652</w:t>
            </w:r>
          </w:p>
        </w:tc>
        <w:tc>
          <w:tcPr>
            <w:tcW w:w="1207" w:type="dxa"/>
            <w:tcBorders>
              <w:top w:val="nil"/>
              <w:left w:val="nil"/>
              <w:bottom w:val="nil"/>
              <w:right w:val="nil"/>
            </w:tcBorders>
            <w:vAlign w:val="bottom"/>
          </w:tcPr>
          <w:p w14:paraId="121E27B5" w14:textId="77777777" w:rsidR="00D126CC" w:rsidRPr="00E5260A"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9E616BC" w14:textId="77777777" w:rsidR="00D126CC" w:rsidRPr="00E5260A" w:rsidRDefault="00D126CC" w:rsidP="0008383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14:paraId="7B02E4D0" w14:textId="77777777" w:rsidR="00D126CC" w:rsidRPr="00E5260A" w:rsidRDefault="00D126CC" w:rsidP="00083837">
            <w:pPr>
              <w:autoSpaceDE w:val="0"/>
              <w:autoSpaceDN w:val="0"/>
              <w:adjustRightInd w:val="0"/>
              <w:spacing w:after="0" w:line="240" w:lineRule="auto"/>
              <w:ind w:right="10"/>
              <w:jc w:val="center"/>
              <w:rPr>
                <w:rFonts w:ascii="Arial" w:hAnsi="Arial" w:cs="Arial"/>
                <w:color w:val="000000"/>
                <w:sz w:val="18"/>
                <w:szCs w:val="18"/>
              </w:rPr>
            </w:pPr>
          </w:p>
        </w:tc>
      </w:tr>
      <w:tr w:rsidR="00D126CC" w:rsidRPr="00E5260A" w14:paraId="7C5DF77E" w14:textId="77777777" w:rsidTr="00083837">
        <w:trPr>
          <w:trHeight w:hRule="exact" w:val="90"/>
          <w:jc w:val="center"/>
        </w:trPr>
        <w:tc>
          <w:tcPr>
            <w:tcW w:w="2017" w:type="dxa"/>
            <w:tcBorders>
              <w:top w:val="nil"/>
              <w:left w:val="single" w:sz="4" w:space="0" w:color="auto"/>
              <w:bottom w:val="double" w:sz="6" w:space="0" w:color="auto"/>
              <w:right w:val="nil"/>
            </w:tcBorders>
            <w:vAlign w:val="bottom"/>
          </w:tcPr>
          <w:p w14:paraId="5B64BD0E"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42B5B38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4FB51C08"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72013E83"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single" w:sz="4" w:space="0" w:color="auto"/>
            </w:tcBorders>
            <w:vAlign w:val="bottom"/>
          </w:tcPr>
          <w:p w14:paraId="34C81F1A"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E5260A" w14:paraId="3CEBFDA7" w14:textId="77777777" w:rsidTr="00083837">
        <w:trPr>
          <w:trHeight w:hRule="exact" w:val="135"/>
          <w:jc w:val="center"/>
        </w:trPr>
        <w:tc>
          <w:tcPr>
            <w:tcW w:w="2017" w:type="dxa"/>
            <w:tcBorders>
              <w:top w:val="nil"/>
              <w:left w:val="single" w:sz="4" w:space="0" w:color="auto"/>
              <w:bottom w:val="single" w:sz="4" w:space="0" w:color="auto"/>
              <w:right w:val="nil"/>
            </w:tcBorders>
            <w:vAlign w:val="bottom"/>
          </w:tcPr>
          <w:p w14:paraId="3BEC8ED1"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single" w:sz="4" w:space="0" w:color="auto"/>
              <w:right w:val="nil"/>
            </w:tcBorders>
            <w:vAlign w:val="bottom"/>
          </w:tcPr>
          <w:p w14:paraId="7D2FAD15"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single" w:sz="4" w:space="0" w:color="auto"/>
              <w:right w:val="nil"/>
            </w:tcBorders>
            <w:vAlign w:val="bottom"/>
          </w:tcPr>
          <w:p w14:paraId="290FF192"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single" w:sz="4" w:space="0" w:color="auto"/>
              <w:right w:val="nil"/>
            </w:tcBorders>
            <w:vAlign w:val="bottom"/>
          </w:tcPr>
          <w:p w14:paraId="63B33A17"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single" w:sz="4" w:space="0" w:color="auto"/>
              <w:right w:val="single" w:sz="4" w:space="0" w:color="auto"/>
            </w:tcBorders>
            <w:vAlign w:val="bottom"/>
          </w:tcPr>
          <w:p w14:paraId="6DC86C34" w14:textId="77777777" w:rsidR="00D126CC" w:rsidRPr="00E5260A" w:rsidRDefault="00D126CC" w:rsidP="00083837">
            <w:pPr>
              <w:autoSpaceDE w:val="0"/>
              <w:autoSpaceDN w:val="0"/>
              <w:adjustRightInd w:val="0"/>
              <w:spacing w:after="0" w:line="240" w:lineRule="auto"/>
              <w:jc w:val="center"/>
              <w:rPr>
                <w:rFonts w:ascii="Arial" w:hAnsi="Arial" w:cs="Arial"/>
                <w:color w:val="000000"/>
                <w:sz w:val="18"/>
                <w:szCs w:val="18"/>
              </w:rPr>
            </w:pPr>
          </w:p>
        </w:tc>
      </w:tr>
    </w:tbl>
    <w:p w14:paraId="446EC5C3" w14:textId="77777777" w:rsidR="00D126CC" w:rsidRDefault="00D126CC" w:rsidP="00083837">
      <w:pPr>
        <w:spacing w:after="0"/>
        <w:rPr>
          <w:rFonts w:ascii="Times New Roman" w:hAnsi="Times New Roman" w:cs="Times New Roman"/>
          <w:sz w:val="24"/>
        </w:rPr>
      </w:pPr>
      <w:r w:rsidRPr="00E5260A">
        <w:rPr>
          <w:rFonts w:ascii="Arial" w:hAnsi="Arial" w:cs="Arial"/>
          <w:sz w:val="18"/>
          <w:szCs w:val="18"/>
        </w:rPr>
        <w:br/>
      </w:r>
    </w:p>
    <w:p w14:paraId="68A5985D" w14:textId="77777777" w:rsidR="00D126CC" w:rsidRDefault="00D126CC" w:rsidP="00083837">
      <w:pPr>
        <w:spacing w:after="0"/>
        <w:rPr>
          <w:rFonts w:ascii="Times New Roman" w:hAnsi="Times New Roman" w:cs="Times New Roman"/>
          <w:sz w:val="24"/>
        </w:rPr>
      </w:pPr>
    </w:p>
    <w:p w14:paraId="33D30F69" w14:textId="77777777" w:rsidR="00D126CC" w:rsidRDefault="00D126CC" w:rsidP="00083837">
      <w:pPr>
        <w:spacing w:after="0"/>
        <w:rPr>
          <w:rFonts w:ascii="Times New Roman" w:hAnsi="Times New Roman" w:cs="Times New Roman"/>
          <w:sz w:val="24"/>
        </w:rPr>
      </w:pPr>
    </w:p>
    <w:p w14:paraId="43031100" w14:textId="77777777" w:rsidR="00D126CC" w:rsidRDefault="00D126CC" w:rsidP="00083837">
      <w:pPr>
        <w:spacing w:after="0"/>
        <w:rPr>
          <w:rFonts w:ascii="Times New Roman" w:hAnsi="Times New Roman" w:cs="Times New Roman"/>
          <w:sz w:val="24"/>
        </w:rPr>
      </w:pPr>
    </w:p>
    <w:p w14:paraId="67B00F61" w14:textId="77777777" w:rsidR="00D126CC" w:rsidRDefault="00D126CC" w:rsidP="00083837">
      <w:pPr>
        <w:spacing w:after="0"/>
        <w:rPr>
          <w:rFonts w:ascii="Times New Roman" w:hAnsi="Times New Roman" w:cs="Times New Roman"/>
          <w:sz w:val="24"/>
        </w:rPr>
      </w:pPr>
    </w:p>
    <w:p w14:paraId="684AE908" w14:textId="77777777" w:rsidR="00D126CC" w:rsidRDefault="00D126CC" w:rsidP="00083837">
      <w:pPr>
        <w:spacing w:after="0"/>
        <w:rPr>
          <w:rFonts w:ascii="Times New Roman" w:hAnsi="Times New Roman" w:cs="Times New Roman"/>
          <w:sz w:val="24"/>
        </w:rPr>
      </w:pPr>
    </w:p>
    <w:p w14:paraId="1CDACE38" w14:textId="77777777" w:rsidR="00D126CC" w:rsidRDefault="00D126CC" w:rsidP="00083837">
      <w:pPr>
        <w:spacing w:after="0"/>
        <w:rPr>
          <w:rFonts w:ascii="Times New Roman" w:hAnsi="Times New Roman" w:cs="Times New Roman"/>
          <w:sz w:val="24"/>
        </w:rPr>
      </w:pPr>
    </w:p>
    <w:p w14:paraId="11260CEB" w14:textId="77777777" w:rsidR="00D126CC" w:rsidRDefault="00D126CC" w:rsidP="00083837">
      <w:pPr>
        <w:spacing w:after="0"/>
        <w:rPr>
          <w:rFonts w:ascii="Times New Roman" w:hAnsi="Times New Roman" w:cs="Times New Roman"/>
          <w:sz w:val="24"/>
        </w:rPr>
      </w:pPr>
    </w:p>
    <w:p w14:paraId="7BCA4D4A" w14:textId="77777777" w:rsidR="00D126CC" w:rsidRDefault="00D126CC" w:rsidP="00083837">
      <w:pPr>
        <w:spacing w:after="0"/>
        <w:rPr>
          <w:rFonts w:ascii="Times New Roman" w:hAnsi="Times New Roman" w:cs="Times New Roman"/>
          <w:sz w:val="24"/>
        </w:rPr>
      </w:pPr>
    </w:p>
    <w:p w14:paraId="1B03F962" w14:textId="77777777" w:rsidR="00D126CC" w:rsidRDefault="00D126CC" w:rsidP="00083837">
      <w:pPr>
        <w:spacing w:after="0"/>
        <w:rPr>
          <w:rFonts w:ascii="Times New Roman" w:hAnsi="Times New Roman" w:cs="Times New Roman"/>
          <w:sz w:val="24"/>
        </w:rPr>
      </w:pPr>
    </w:p>
    <w:p w14:paraId="0282F4DB" w14:textId="77777777" w:rsidR="00D126CC" w:rsidRDefault="00D126CC" w:rsidP="00083837">
      <w:pPr>
        <w:spacing w:after="0"/>
        <w:rPr>
          <w:rFonts w:ascii="Times New Roman" w:hAnsi="Times New Roman" w:cs="Times New Roman"/>
          <w:sz w:val="24"/>
        </w:rPr>
      </w:pPr>
    </w:p>
    <w:p w14:paraId="74F81746" w14:textId="77777777" w:rsidR="00D126CC" w:rsidRDefault="00D126CC" w:rsidP="00083837">
      <w:pPr>
        <w:spacing w:after="0"/>
        <w:rPr>
          <w:rFonts w:ascii="Times New Roman" w:hAnsi="Times New Roman" w:cs="Times New Roman"/>
          <w:sz w:val="24"/>
        </w:rPr>
      </w:pPr>
    </w:p>
    <w:p w14:paraId="6CA1CE97" w14:textId="77777777" w:rsidR="00D126CC" w:rsidRDefault="00D126CC" w:rsidP="00083837">
      <w:pPr>
        <w:spacing w:after="0"/>
        <w:rPr>
          <w:rFonts w:ascii="Times New Roman" w:hAnsi="Times New Roman" w:cs="Times New Roman"/>
          <w:sz w:val="24"/>
        </w:rPr>
      </w:pPr>
    </w:p>
    <w:p w14:paraId="167F78DC" w14:textId="77777777" w:rsidR="00D126CC" w:rsidRDefault="00D126CC" w:rsidP="00083837">
      <w:pPr>
        <w:spacing w:after="0"/>
        <w:rPr>
          <w:rFonts w:ascii="Times New Roman" w:hAnsi="Times New Roman" w:cs="Times New Roman"/>
          <w:sz w:val="24"/>
        </w:rPr>
      </w:pPr>
    </w:p>
    <w:p w14:paraId="334C4918" w14:textId="77777777" w:rsidR="00D126CC" w:rsidRDefault="00D126CC" w:rsidP="00083837">
      <w:pPr>
        <w:spacing w:after="0"/>
        <w:rPr>
          <w:rFonts w:ascii="Times New Roman" w:hAnsi="Times New Roman" w:cs="Times New Roman"/>
          <w:sz w:val="24"/>
        </w:rPr>
      </w:pPr>
    </w:p>
    <w:p w14:paraId="109CE7E7" w14:textId="77777777" w:rsidR="00D126CC" w:rsidRDefault="00D126CC" w:rsidP="00083837">
      <w:pPr>
        <w:spacing w:after="0"/>
        <w:rPr>
          <w:rFonts w:ascii="Times New Roman" w:hAnsi="Times New Roman" w:cs="Times New Roman"/>
          <w:sz w:val="24"/>
        </w:rPr>
      </w:pPr>
    </w:p>
    <w:p w14:paraId="6E7935A6" w14:textId="77777777" w:rsidR="00D126CC" w:rsidRDefault="00D126CC" w:rsidP="00083837">
      <w:pPr>
        <w:spacing w:after="0"/>
        <w:rPr>
          <w:rFonts w:ascii="Times New Roman" w:hAnsi="Times New Roman" w:cs="Times New Roman"/>
          <w:sz w:val="24"/>
        </w:rPr>
      </w:pPr>
    </w:p>
    <w:p w14:paraId="3B0C0C01" w14:textId="77777777" w:rsidR="00D126CC" w:rsidRDefault="00D126CC" w:rsidP="00083837">
      <w:pPr>
        <w:spacing w:after="0"/>
        <w:rPr>
          <w:rFonts w:ascii="Times New Roman" w:hAnsi="Times New Roman" w:cs="Times New Roman"/>
          <w:sz w:val="24"/>
        </w:rPr>
      </w:pPr>
    </w:p>
    <w:p w14:paraId="58354F04" w14:textId="77777777" w:rsidR="00D126CC" w:rsidRDefault="00D126CC" w:rsidP="00083837">
      <w:pPr>
        <w:spacing w:after="0"/>
        <w:rPr>
          <w:rFonts w:ascii="Times New Roman" w:hAnsi="Times New Roman" w:cs="Times New Roman"/>
          <w:sz w:val="24"/>
        </w:rPr>
      </w:pPr>
    </w:p>
    <w:p w14:paraId="10251F54" w14:textId="77777777" w:rsidR="00D126CC" w:rsidRDefault="00D126CC" w:rsidP="00083837">
      <w:pPr>
        <w:spacing w:after="0"/>
        <w:rPr>
          <w:rFonts w:ascii="Times New Roman" w:hAnsi="Times New Roman" w:cs="Times New Roman"/>
          <w:sz w:val="24"/>
        </w:rPr>
      </w:pPr>
      <w:r w:rsidRPr="008C7623">
        <w:rPr>
          <w:rFonts w:ascii="Times New Roman" w:hAnsi="Times New Roman" w:cs="Times New Roman"/>
          <w:sz w:val="24"/>
        </w:rPr>
        <w:lastRenderedPageBreak/>
        <w:t>La</w:t>
      </w:r>
      <w:r w:rsidR="00DB0E2B">
        <w:rPr>
          <w:rFonts w:ascii="Times New Roman" w:hAnsi="Times New Roman" w:cs="Times New Roman"/>
          <w:sz w:val="24"/>
        </w:rPr>
        <w:t>mpiran 6</w:t>
      </w:r>
      <w:r w:rsidRPr="008C7623">
        <w:rPr>
          <w:rFonts w:ascii="Times New Roman" w:hAnsi="Times New Roman" w:cs="Times New Roman"/>
          <w:sz w:val="24"/>
        </w:rPr>
        <w:t xml:space="preserve"> </w:t>
      </w:r>
      <w:r>
        <w:rPr>
          <w:rFonts w:ascii="Times New Roman" w:hAnsi="Times New Roman" w:cs="Times New Roman"/>
          <w:sz w:val="24"/>
        </w:rPr>
        <w:t>Uji Statistik Deskriptif</w:t>
      </w:r>
    </w:p>
    <w:p w14:paraId="7B2F88F1" w14:textId="77777777" w:rsidR="00D126CC" w:rsidRDefault="00D126CC" w:rsidP="00083837">
      <w:pPr>
        <w:pStyle w:val="ListParagraph"/>
        <w:spacing w:after="0" w:line="360" w:lineRule="auto"/>
        <w:ind w:left="851"/>
        <w:jc w:val="center"/>
        <w:rPr>
          <w:rFonts w:ascii="Times New Roman" w:hAnsi="Times New Roman" w:cs="Times New Roman"/>
          <w:sz w:val="24"/>
        </w:rPr>
      </w:pPr>
    </w:p>
    <w:p w14:paraId="69A584ED" w14:textId="77777777" w:rsidR="00D126CC" w:rsidRPr="003C0461" w:rsidRDefault="00D126CC" w:rsidP="00083837">
      <w:pPr>
        <w:pStyle w:val="ListParagraph"/>
        <w:spacing w:after="0" w:line="360" w:lineRule="auto"/>
        <w:ind w:left="851"/>
        <w:jc w:val="center"/>
        <w:rPr>
          <w:rFonts w:ascii="Times New Roman" w:hAnsi="Times New Roman" w:cs="Times New Roman"/>
          <w:sz w:val="24"/>
        </w:rPr>
      </w:pPr>
      <w:r>
        <w:rPr>
          <w:rFonts w:ascii="Times New Roman" w:hAnsi="Times New Roman" w:cs="Times New Roman"/>
          <w:sz w:val="24"/>
        </w:rPr>
        <w:t>Sebelum Pandemi Covid-19 (2016-2019)</w:t>
      </w:r>
    </w:p>
    <w:tbl>
      <w:tblPr>
        <w:tblW w:w="8754" w:type="dxa"/>
        <w:tblInd w:w="30" w:type="dxa"/>
        <w:tblLayout w:type="fixed"/>
        <w:tblCellMar>
          <w:left w:w="0" w:type="dxa"/>
          <w:right w:w="0" w:type="dxa"/>
        </w:tblCellMar>
        <w:tblLook w:val="0000" w:firstRow="0" w:lastRow="0" w:firstColumn="0" w:lastColumn="0" w:noHBand="0" w:noVBand="0"/>
      </w:tblPr>
      <w:tblGrid>
        <w:gridCol w:w="1587"/>
        <w:gridCol w:w="1020"/>
        <w:gridCol w:w="1020"/>
        <w:gridCol w:w="1020"/>
        <w:gridCol w:w="1020"/>
        <w:gridCol w:w="1020"/>
        <w:gridCol w:w="1020"/>
        <w:gridCol w:w="1047"/>
      </w:tblGrid>
      <w:tr w:rsidR="00D126CC" w:rsidRPr="00045EA3" w14:paraId="09F7528F" w14:textId="77777777" w:rsidTr="00083837">
        <w:trPr>
          <w:trHeight w:val="225"/>
        </w:trPr>
        <w:tc>
          <w:tcPr>
            <w:tcW w:w="1587" w:type="dxa"/>
            <w:tcBorders>
              <w:top w:val="single" w:sz="4" w:space="0" w:color="auto"/>
              <w:left w:val="single" w:sz="4" w:space="0" w:color="auto"/>
              <w:bottom w:val="nil"/>
              <w:right w:val="nil"/>
            </w:tcBorders>
            <w:vAlign w:val="bottom"/>
          </w:tcPr>
          <w:p w14:paraId="0DE97036"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Date: 06/19/22   Time: 11:49</w:t>
            </w:r>
          </w:p>
        </w:tc>
        <w:tc>
          <w:tcPr>
            <w:tcW w:w="1020" w:type="dxa"/>
            <w:tcBorders>
              <w:top w:val="single" w:sz="4" w:space="0" w:color="auto"/>
              <w:left w:val="nil"/>
              <w:bottom w:val="nil"/>
              <w:right w:val="nil"/>
            </w:tcBorders>
            <w:vAlign w:val="bottom"/>
          </w:tcPr>
          <w:p w14:paraId="4F82819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single" w:sz="4" w:space="0" w:color="auto"/>
              <w:left w:val="nil"/>
              <w:bottom w:val="nil"/>
              <w:right w:val="nil"/>
            </w:tcBorders>
            <w:vAlign w:val="bottom"/>
          </w:tcPr>
          <w:p w14:paraId="5CB32E2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single" w:sz="4" w:space="0" w:color="auto"/>
              <w:left w:val="nil"/>
              <w:bottom w:val="nil"/>
              <w:right w:val="nil"/>
            </w:tcBorders>
            <w:vAlign w:val="bottom"/>
          </w:tcPr>
          <w:p w14:paraId="60FDE73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single" w:sz="4" w:space="0" w:color="auto"/>
              <w:left w:val="nil"/>
              <w:bottom w:val="nil"/>
              <w:right w:val="nil"/>
            </w:tcBorders>
            <w:vAlign w:val="bottom"/>
          </w:tcPr>
          <w:p w14:paraId="079BA4B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single" w:sz="4" w:space="0" w:color="auto"/>
              <w:left w:val="nil"/>
              <w:bottom w:val="nil"/>
              <w:right w:val="nil"/>
            </w:tcBorders>
            <w:vAlign w:val="bottom"/>
          </w:tcPr>
          <w:p w14:paraId="790AA66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single" w:sz="4" w:space="0" w:color="auto"/>
              <w:left w:val="nil"/>
              <w:bottom w:val="nil"/>
              <w:right w:val="nil"/>
            </w:tcBorders>
            <w:vAlign w:val="bottom"/>
          </w:tcPr>
          <w:p w14:paraId="289E471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single" w:sz="4" w:space="0" w:color="auto"/>
              <w:left w:val="nil"/>
              <w:bottom w:val="nil"/>
              <w:right w:val="single" w:sz="4" w:space="0" w:color="auto"/>
            </w:tcBorders>
            <w:vAlign w:val="bottom"/>
          </w:tcPr>
          <w:p w14:paraId="5B19DB1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728B4132" w14:textId="77777777" w:rsidTr="00083837">
        <w:trPr>
          <w:trHeight w:val="225"/>
        </w:trPr>
        <w:tc>
          <w:tcPr>
            <w:tcW w:w="1587" w:type="dxa"/>
            <w:tcBorders>
              <w:top w:val="nil"/>
              <w:left w:val="single" w:sz="4" w:space="0" w:color="auto"/>
              <w:bottom w:val="nil"/>
              <w:right w:val="nil"/>
            </w:tcBorders>
            <w:vAlign w:val="bottom"/>
          </w:tcPr>
          <w:p w14:paraId="7026F0D1"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Sample: 2016 2019</w:t>
            </w:r>
          </w:p>
        </w:tc>
        <w:tc>
          <w:tcPr>
            <w:tcW w:w="1020" w:type="dxa"/>
            <w:tcBorders>
              <w:top w:val="nil"/>
              <w:left w:val="nil"/>
              <w:bottom w:val="nil"/>
              <w:right w:val="nil"/>
            </w:tcBorders>
            <w:vAlign w:val="bottom"/>
          </w:tcPr>
          <w:p w14:paraId="20F17CF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6B53A6B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03304B1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6EBCC42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5ABF265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2067" w:type="dxa"/>
            <w:gridSpan w:val="2"/>
            <w:tcBorders>
              <w:top w:val="nil"/>
              <w:left w:val="nil"/>
              <w:bottom w:val="nil"/>
              <w:right w:val="single" w:sz="4" w:space="0" w:color="auto"/>
            </w:tcBorders>
            <w:vAlign w:val="bottom"/>
          </w:tcPr>
          <w:p w14:paraId="722E3A9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4CDB89DA" w14:textId="77777777" w:rsidTr="00083837">
        <w:trPr>
          <w:trHeight w:hRule="exact" w:val="90"/>
        </w:trPr>
        <w:tc>
          <w:tcPr>
            <w:tcW w:w="1587" w:type="dxa"/>
            <w:tcBorders>
              <w:top w:val="nil"/>
              <w:left w:val="single" w:sz="4" w:space="0" w:color="auto"/>
              <w:bottom w:val="double" w:sz="6" w:space="2" w:color="auto"/>
              <w:right w:val="nil"/>
            </w:tcBorders>
            <w:vAlign w:val="bottom"/>
          </w:tcPr>
          <w:p w14:paraId="635102C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35E4E15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28A4A36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4F1DDBD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4786D79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1B0A711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7AA124A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double" w:sz="6" w:space="2" w:color="auto"/>
              <w:right w:val="single" w:sz="4" w:space="0" w:color="auto"/>
            </w:tcBorders>
            <w:vAlign w:val="bottom"/>
          </w:tcPr>
          <w:p w14:paraId="13089F7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70AE5637" w14:textId="77777777" w:rsidTr="00083837">
        <w:trPr>
          <w:trHeight w:hRule="exact" w:val="135"/>
        </w:trPr>
        <w:tc>
          <w:tcPr>
            <w:tcW w:w="1587" w:type="dxa"/>
            <w:tcBorders>
              <w:top w:val="nil"/>
              <w:left w:val="single" w:sz="4" w:space="0" w:color="auto"/>
              <w:bottom w:val="nil"/>
              <w:right w:val="nil"/>
            </w:tcBorders>
            <w:vAlign w:val="bottom"/>
          </w:tcPr>
          <w:p w14:paraId="1D444B5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6009EAB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777F5B1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6BD6093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0D2CAC6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05DE6CB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0FC9F8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nil"/>
              <w:right w:val="single" w:sz="4" w:space="0" w:color="auto"/>
            </w:tcBorders>
            <w:vAlign w:val="bottom"/>
          </w:tcPr>
          <w:p w14:paraId="36803CE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24570BD1" w14:textId="77777777" w:rsidTr="00083837">
        <w:trPr>
          <w:trHeight w:val="225"/>
        </w:trPr>
        <w:tc>
          <w:tcPr>
            <w:tcW w:w="1587" w:type="dxa"/>
            <w:tcBorders>
              <w:top w:val="nil"/>
              <w:left w:val="single" w:sz="4" w:space="0" w:color="auto"/>
              <w:bottom w:val="nil"/>
              <w:right w:val="nil"/>
            </w:tcBorders>
            <w:vAlign w:val="bottom"/>
          </w:tcPr>
          <w:p w14:paraId="6B2E816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72281FC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DACC</w:t>
            </w:r>
          </w:p>
        </w:tc>
        <w:tc>
          <w:tcPr>
            <w:tcW w:w="1020" w:type="dxa"/>
            <w:tcBorders>
              <w:top w:val="nil"/>
              <w:left w:val="nil"/>
              <w:bottom w:val="nil"/>
              <w:right w:val="nil"/>
            </w:tcBorders>
            <w:vAlign w:val="bottom"/>
          </w:tcPr>
          <w:p w14:paraId="0857951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KM</w:t>
            </w:r>
          </w:p>
        </w:tc>
        <w:tc>
          <w:tcPr>
            <w:tcW w:w="1020" w:type="dxa"/>
            <w:tcBorders>
              <w:top w:val="nil"/>
              <w:left w:val="nil"/>
              <w:bottom w:val="nil"/>
              <w:right w:val="nil"/>
            </w:tcBorders>
            <w:vAlign w:val="bottom"/>
          </w:tcPr>
          <w:p w14:paraId="22FE988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KI</w:t>
            </w:r>
          </w:p>
        </w:tc>
        <w:tc>
          <w:tcPr>
            <w:tcW w:w="1020" w:type="dxa"/>
            <w:tcBorders>
              <w:top w:val="nil"/>
              <w:left w:val="nil"/>
              <w:bottom w:val="nil"/>
              <w:right w:val="nil"/>
            </w:tcBorders>
            <w:vAlign w:val="bottom"/>
          </w:tcPr>
          <w:p w14:paraId="1C2F17D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DKI</w:t>
            </w:r>
          </w:p>
        </w:tc>
        <w:tc>
          <w:tcPr>
            <w:tcW w:w="1020" w:type="dxa"/>
            <w:tcBorders>
              <w:top w:val="nil"/>
              <w:left w:val="nil"/>
              <w:bottom w:val="nil"/>
              <w:right w:val="nil"/>
            </w:tcBorders>
            <w:vAlign w:val="bottom"/>
          </w:tcPr>
          <w:p w14:paraId="55B34D6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KOA</w:t>
            </w:r>
          </w:p>
        </w:tc>
        <w:tc>
          <w:tcPr>
            <w:tcW w:w="1020" w:type="dxa"/>
            <w:tcBorders>
              <w:top w:val="nil"/>
              <w:left w:val="nil"/>
              <w:bottom w:val="nil"/>
              <w:right w:val="nil"/>
            </w:tcBorders>
            <w:vAlign w:val="bottom"/>
          </w:tcPr>
          <w:p w14:paraId="5AAE4E2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LEV</w:t>
            </w:r>
          </w:p>
        </w:tc>
        <w:tc>
          <w:tcPr>
            <w:tcW w:w="1047" w:type="dxa"/>
            <w:tcBorders>
              <w:top w:val="nil"/>
              <w:left w:val="nil"/>
              <w:bottom w:val="nil"/>
              <w:right w:val="single" w:sz="4" w:space="0" w:color="auto"/>
            </w:tcBorders>
            <w:vAlign w:val="bottom"/>
          </w:tcPr>
          <w:p w14:paraId="6BF8014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FS</w:t>
            </w:r>
          </w:p>
        </w:tc>
      </w:tr>
      <w:tr w:rsidR="00D126CC" w:rsidRPr="00045EA3" w14:paraId="5A58821F" w14:textId="77777777" w:rsidTr="00083837">
        <w:trPr>
          <w:trHeight w:hRule="exact" w:val="90"/>
        </w:trPr>
        <w:tc>
          <w:tcPr>
            <w:tcW w:w="1587" w:type="dxa"/>
            <w:tcBorders>
              <w:top w:val="nil"/>
              <w:left w:val="single" w:sz="4" w:space="0" w:color="auto"/>
              <w:bottom w:val="double" w:sz="6" w:space="2" w:color="auto"/>
              <w:right w:val="nil"/>
            </w:tcBorders>
            <w:vAlign w:val="bottom"/>
          </w:tcPr>
          <w:p w14:paraId="3A6D1BC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06CF8CB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63571AA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1FA588E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2C80D2E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6528372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double" w:sz="6" w:space="2" w:color="auto"/>
              <w:right w:val="nil"/>
            </w:tcBorders>
            <w:vAlign w:val="bottom"/>
          </w:tcPr>
          <w:p w14:paraId="52D9567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double" w:sz="6" w:space="2" w:color="auto"/>
              <w:right w:val="single" w:sz="4" w:space="0" w:color="auto"/>
            </w:tcBorders>
            <w:vAlign w:val="bottom"/>
          </w:tcPr>
          <w:p w14:paraId="76D812D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4055C419" w14:textId="77777777" w:rsidTr="00083837">
        <w:trPr>
          <w:trHeight w:hRule="exact" w:val="135"/>
        </w:trPr>
        <w:tc>
          <w:tcPr>
            <w:tcW w:w="1587" w:type="dxa"/>
            <w:tcBorders>
              <w:top w:val="nil"/>
              <w:left w:val="single" w:sz="4" w:space="0" w:color="auto"/>
              <w:bottom w:val="nil"/>
              <w:right w:val="nil"/>
            </w:tcBorders>
            <w:vAlign w:val="bottom"/>
          </w:tcPr>
          <w:p w14:paraId="1084D76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534737D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6E37301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563DBB0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193CC40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B38004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3E6F7A3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nil"/>
              <w:right w:val="single" w:sz="4" w:space="0" w:color="auto"/>
            </w:tcBorders>
            <w:vAlign w:val="bottom"/>
          </w:tcPr>
          <w:p w14:paraId="55AF477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0AE4C52D" w14:textId="77777777" w:rsidTr="00083837">
        <w:trPr>
          <w:trHeight w:val="225"/>
        </w:trPr>
        <w:tc>
          <w:tcPr>
            <w:tcW w:w="1587" w:type="dxa"/>
            <w:tcBorders>
              <w:top w:val="nil"/>
              <w:left w:val="single" w:sz="4" w:space="0" w:color="auto"/>
              <w:bottom w:val="nil"/>
              <w:right w:val="nil"/>
            </w:tcBorders>
            <w:vAlign w:val="bottom"/>
          </w:tcPr>
          <w:p w14:paraId="3550D670"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Mean</w:t>
            </w:r>
          </w:p>
        </w:tc>
        <w:tc>
          <w:tcPr>
            <w:tcW w:w="1020" w:type="dxa"/>
            <w:tcBorders>
              <w:top w:val="nil"/>
              <w:left w:val="nil"/>
              <w:bottom w:val="nil"/>
              <w:right w:val="nil"/>
            </w:tcBorders>
            <w:vAlign w:val="bottom"/>
          </w:tcPr>
          <w:p w14:paraId="793F5AF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-0.070422</w:t>
            </w:r>
          </w:p>
        </w:tc>
        <w:tc>
          <w:tcPr>
            <w:tcW w:w="1020" w:type="dxa"/>
            <w:tcBorders>
              <w:top w:val="nil"/>
              <w:left w:val="nil"/>
              <w:bottom w:val="nil"/>
              <w:right w:val="nil"/>
            </w:tcBorders>
            <w:vAlign w:val="bottom"/>
          </w:tcPr>
          <w:p w14:paraId="0E92364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0.027799</w:t>
            </w:r>
          </w:p>
        </w:tc>
        <w:tc>
          <w:tcPr>
            <w:tcW w:w="1020" w:type="dxa"/>
            <w:tcBorders>
              <w:top w:val="nil"/>
              <w:left w:val="nil"/>
              <w:bottom w:val="nil"/>
              <w:right w:val="nil"/>
            </w:tcBorders>
            <w:vAlign w:val="bottom"/>
          </w:tcPr>
          <w:p w14:paraId="1A3965F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0.717268</w:t>
            </w:r>
          </w:p>
        </w:tc>
        <w:tc>
          <w:tcPr>
            <w:tcW w:w="1020" w:type="dxa"/>
            <w:tcBorders>
              <w:top w:val="nil"/>
              <w:left w:val="nil"/>
              <w:bottom w:val="nil"/>
              <w:right w:val="nil"/>
            </w:tcBorders>
            <w:vAlign w:val="bottom"/>
          </w:tcPr>
          <w:p w14:paraId="2709673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0.392706</w:t>
            </w:r>
          </w:p>
        </w:tc>
        <w:tc>
          <w:tcPr>
            <w:tcW w:w="1020" w:type="dxa"/>
            <w:tcBorders>
              <w:top w:val="nil"/>
              <w:left w:val="nil"/>
              <w:bottom w:val="nil"/>
              <w:right w:val="nil"/>
            </w:tcBorders>
            <w:vAlign w:val="bottom"/>
          </w:tcPr>
          <w:p w14:paraId="2ECA2C9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6.275000</w:t>
            </w:r>
          </w:p>
        </w:tc>
        <w:tc>
          <w:tcPr>
            <w:tcW w:w="1020" w:type="dxa"/>
            <w:tcBorders>
              <w:top w:val="nil"/>
              <w:left w:val="nil"/>
              <w:bottom w:val="nil"/>
              <w:right w:val="nil"/>
            </w:tcBorders>
            <w:vAlign w:val="bottom"/>
          </w:tcPr>
          <w:p w14:paraId="1D1E1EE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0.558316</w:t>
            </w:r>
          </w:p>
        </w:tc>
        <w:tc>
          <w:tcPr>
            <w:tcW w:w="1047" w:type="dxa"/>
            <w:tcBorders>
              <w:top w:val="nil"/>
              <w:left w:val="nil"/>
              <w:bottom w:val="nil"/>
              <w:right w:val="single" w:sz="4" w:space="0" w:color="auto"/>
            </w:tcBorders>
            <w:vAlign w:val="bottom"/>
          </w:tcPr>
          <w:p w14:paraId="27949A0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28.52358</w:t>
            </w:r>
          </w:p>
        </w:tc>
      </w:tr>
      <w:tr w:rsidR="00D126CC" w:rsidRPr="00045EA3" w14:paraId="63F06E58" w14:textId="77777777" w:rsidTr="00083837">
        <w:trPr>
          <w:trHeight w:val="225"/>
        </w:trPr>
        <w:tc>
          <w:tcPr>
            <w:tcW w:w="1587" w:type="dxa"/>
            <w:tcBorders>
              <w:top w:val="nil"/>
              <w:left w:val="single" w:sz="4" w:space="0" w:color="auto"/>
              <w:bottom w:val="nil"/>
              <w:right w:val="nil"/>
            </w:tcBorders>
            <w:vAlign w:val="bottom"/>
          </w:tcPr>
          <w:p w14:paraId="056CF44B"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Median</w:t>
            </w:r>
          </w:p>
        </w:tc>
        <w:tc>
          <w:tcPr>
            <w:tcW w:w="1020" w:type="dxa"/>
            <w:tcBorders>
              <w:top w:val="nil"/>
              <w:left w:val="nil"/>
              <w:bottom w:val="nil"/>
              <w:right w:val="nil"/>
            </w:tcBorders>
            <w:vAlign w:val="bottom"/>
          </w:tcPr>
          <w:p w14:paraId="3FE4836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-0.053820</w:t>
            </w:r>
          </w:p>
        </w:tc>
        <w:tc>
          <w:tcPr>
            <w:tcW w:w="1020" w:type="dxa"/>
            <w:tcBorders>
              <w:top w:val="nil"/>
              <w:left w:val="nil"/>
              <w:bottom w:val="nil"/>
              <w:right w:val="nil"/>
            </w:tcBorders>
            <w:vAlign w:val="bottom"/>
          </w:tcPr>
          <w:p w14:paraId="3C924CC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c>
          <w:tcPr>
            <w:tcW w:w="1020" w:type="dxa"/>
            <w:tcBorders>
              <w:top w:val="nil"/>
              <w:left w:val="nil"/>
              <w:bottom w:val="nil"/>
              <w:right w:val="nil"/>
            </w:tcBorders>
            <w:vAlign w:val="bottom"/>
          </w:tcPr>
          <w:p w14:paraId="53975A6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0.747034</w:t>
            </w:r>
          </w:p>
        </w:tc>
        <w:tc>
          <w:tcPr>
            <w:tcW w:w="1020" w:type="dxa"/>
            <w:tcBorders>
              <w:top w:val="nil"/>
              <w:left w:val="nil"/>
              <w:bottom w:val="nil"/>
              <w:right w:val="nil"/>
            </w:tcBorders>
            <w:vAlign w:val="bottom"/>
          </w:tcPr>
          <w:p w14:paraId="70734C5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0.333333</w:t>
            </w:r>
          </w:p>
        </w:tc>
        <w:tc>
          <w:tcPr>
            <w:tcW w:w="1020" w:type="dxa"/>
            <w:tcBorders>
              <w:top w:val="nil"/>
              <w:left w:val="nil"/>
              <w:bottom w:val="nil"/>
              <w:right w:val="nil"/>
            </w:tcBorders>
            <w:vAlign w:val="bottom"/>
          </w:tcPr>
          <w:p w14:paraId="1245D28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4.000000</w:t>
            </w:r>
          </w:p>
        </w:tc>
        <w:tc>
          <w:tcPr>
            <w:tcW w:w="1020" w:type="dxa"/>
            <w:tcBorders>
              <w:top w:val="nil"/>
              <w:left w:val="nil"/>
              <w:bottom w:val="nil"/>
              <w:right w:val="nil"/>
            </w:tcBorders>
            <w:vAlign w:val="bottom"/>
          </w:tcPr>
          <w:p w14:paraId="1BA920E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0.551198</w:t>
            </w:r>
          </w:p>
        </w:tc>
        <w:tc>
          <w:tcPr>
            <w:tcW w:w="1047" w:type="dxa"/>
            <w:tcBorders>
              <w:top w:val="nil"/>
              <w:left w:val="nil"/>
              <w:bottom w:val="nil"/>
              <w:right w:val="single" w:sz="4" w:space="0" w:color="auto"/>
            </w:tcBorders>
            <w:vAlign w:val="bottom"/>
          </w:tcPr>
          <w:p w14:paraId="425F7AA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28.96986</w:t>
            </w:r>
          </w:p>
        </w:tc>
      </w:tr>
      <w:tr w:rsidR="00D126CC" w:rsidRPr="00045EA3" w14:paraId="68748391" w14:textId="77777777" w:rsidTr="00083837">
        <w:trPr>
          <w:trHeight w:val="225"/>
        </w:trPr>
        <w:tc>
          <w:tcPr>
            <w:tcW w:w="1587" w:type="dxa"/>
            <w:tcBorders>
              <w:top w:val="nil"/>
              <w:left w:val="single" w:sz="4" w:space="0" w:color="auto"/>
              <w:bottom w:val="nil"/>
              <w:right w:val="nil"/>
            </w:tcBorders>
            <w:vAlign w:val="bottom"/>
          </w:tcPr>
          <w:p w14:paraId="19C6097A"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Maximum</w:t>
            </w:r>
          </w:p>
        </w:tc>
        <w:tc>
          <w:tcPr>
            <w:tcW w:w="1020" w:type="dxa"/>
            <w:tcBorders>
              <w:top w:val="nil"/>
              <w:left w:val="nil"/>
              <w:bottom w:val="nil"/>
              <w:right w:val="nil"/>
            </w:tcBorders>
            <w:vAlign w:val="bottom"/>
          </w:tcPr>
          <w:p w14:paraId="5D66493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0.126720</w:t>
            </w:r>
          </w:p>
        </w:tc>
        <w:tc>
          <w:tcPr>
            <w:tcW w:w="1020" w:type="dxa"/>
            <w:tcBorders>
              <w:top w:val="nil"/>
              <w:left w:val="nil"/>
              <w:bottom w:val="nil"/>
              <w:right w:val="nil"/>
            </w:tcBorders>
            <w:vAlign w:val="bottom"/>
          </w:tcPr>
          <w:p w14:paraId="3812954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0.360142</w:t>
            </w:r>
          </w:p>
        </w:tc>
        <w:tc>
          <w:tcPr>
            <w:tcW w:w="1020" w:type="dxa"/>
            <w:tcBorders>
              <w:top w:val="nil"/>
              <w:left w:val="nil"/>
              <w:bottom w:val="nil"/>
              <w:right w:val="nil"/>
            </w:tcBorders>
            <w:vAlign w:val="bottom"/>
          </w:tcPr>
          <w:p w14:paraId="3BF65CC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1.006368</w:t>
            </w:r>
          </w:p>
        </w:tc>
        <w:tc>
          <w:tcPr>
            <w:tcW w:w="1020" w:type="dxa"/>
            <w:tcBorders>
              <w:top w:val="nil"/>
              <w:left w:val="nil"/>
              <w:bottom w:val="nil"/>
              <w:right w:val="nil"/>
            </w:tcBorders>
            <w:vAlign w:val="bottom"/>
          </w:tcPr>
          <w:p w14:paraId="7552F64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0.600000</w:t>
            </w:r>
          </w:p>
        </w:tc>
        <w:tc>
          <w:tcPr>
            <w:tcW w:w="1020" w:type="dxa"/>
            <w:tcBorders>
              <w:top w:val="nil"/>
              <w:left w:val="nil"/>
              <w:bottom w:val="nil"/>
              <w:right w:val="nil"/>
            </w:tcBorders>
            <w:vAlign w:val="bottom"/>
          </w:tcPr>
          <w:p w14:paraId="0ABF829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38.00000</w:t>
            </w:r>
          </w:p>
        </w:tc>
        <w:tc>
          <w:tcPr>
            <w:tcW w:w="1020" w:type="dxa"/>
            <w:tcBorders>
              <w:top w:val="nil"/>
              <w:left w:val="nil"/>
              <w:bottom w:val="nil"/>
              <w:right w:val="nil"/>
            </w:tcBorders>
            <w:vAlign w:val="bottom"/>
          </w:tcPr>
          <w:p w14:paraId="7001077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2.899874</w:t>
            </w:r>
          </w:p>
        </w:tc>
        <w:tc>
          <w:tcPr>
            <w:tcW w:w="1047" w:type="dxa"/>
            <w:tcBorders>
              <w:top w:val="nil"/>
              <w:left w:val="nil"/>
              <w:bottom w:val="nil"/>
              <w:right w:val="single" w:sz="4" w:space="0" w:color="auto"/>
            </w:tcBorders>
            <w:vAlign w:val="bottom"/>
          </w:tcPr>
          <w:p w14:paraId="72880D5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32.20096</w:t>
            </w:r>
          </w:p>
        </w:tc>
      </w:tr>
      <w:tr w:rsidR="00D126CC" w:rsidRPr="00045EA3" w14:paraId="73A8204C" w14:textId="77777777" w:rsidTr="00083837">
        <w:trPr>
          <w:trHeight w:val="225"/>
        </w:trPr>
        <w:tc>
          <w:tcPr>
            <w:tcW w:w="1587" w:type="dxa"/>
            <w:tcBorders>
              <w:top w:val="nil"/>
              <w:left w:val="single" w:sz="4" w:space="0" w:color="auto"/>
              <w:bottom w:val="nil"/>
              <w:right w:val="nil"/>
            </w:tcBorders>
            <w:vAlign w:val="bottom"/>
          </w:tcPr>
          <w:p w14:paraId="58E83E19"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Minimum</w:t>
            </w:r>
          </w:p>
        </w:tc>
        <w:tc>
          <w:tcPr>
            <w:tcW w:w="1020" w:type="dxa"/>
            <w:tcBorders>
              <w:top w:val="nil"/>
              <w:left w:val="nil"/>
              <w:bottom w:val="nil"/>
              <w:right w:val="nil"/>
            </w:tcBorders>
            <w:vAlign w:val="bottom"/>
          </w:tcPr>
          <w:p w14:paraId="60A3188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-0.618260</w:t>
            </w:r>
          </w:p>
        </w:tc>
        <w:tc>
          <w:tcPr>
            <w:tcW w:w="1020" w:type="dxa"/>
            <w:tcBorders>
              <w:top w:val="nil"/>
              <w:left w:val="nil"/>
              <w:bottom w:val="nil"/>
              <w:right w:val="nil"/>
            </w:tcBorders>
            <w:vAlign w:val="bottom"/>
          </w:tcPr>
          <w:p w14:paraId="6BF1C06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c>
          <w:tcPr>
            <w:tcW w:w="1020" w:type="dxa"/>
            <w:tcBorders>
              <w:top w:val="nil"/>
              <w:left w:val="nil"/>
              <w:bottom w:val="nil"/>
              <w:right w:val="nil"/>
            </w:tcBorders>
            <w:vAlign w:val="bottom"/>
          </w:tcPr>
          <w:p w14:paraId="346EE77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0.003134</w:t>
            </w:r>
          </w:p>
        </w:tc>
        <w:tc>
          <w:tcPr>
            <w:tcW w:w="1020" w:type="dxa"/>
            <w:tcBorders>
              <w:top w:val="nil"/>
              <w:left w:val="nil"/>
              <w:bottom w:val="nil"/>
              <w:right w:val="nil"/>
            </w:tcBorders>
            <w:vAlign w:val="bottom"/>
          </w:tcPr>
          <w:p w14:paraId="1DB294F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0.200000</w:t>
            </w:r>
          </w:p>
        </w:tc>
        <w:tc>
          <w:tcPr>
            <w:tcW w:w="1020" w:type="dxa"/>
            <w:tcBorders>
              <w:top w:val="nil"/>
              <w:left w:val="nil"/>
              <w:bottom w:val="nil"/>
              <w:right w:val="nil"/>
            </w:tcBorders>
            <w:vAlign w:val="bottom"/>
          </w:tcPr>
          <w:p w14:paraId="6709FF0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2.000000</w:t>
            </w:r>
          </w:p>
        </w:tc>
        <w:tc>
          <w:tcPr>
            <w:tcW w:w="1020" w:type="dxa"/>
            <w:tcBorders>
              <w:top w:val="nil"/>
              <w:left w:val="nil"/>
              <w:bottom w:val="nil"/>
              <w:right w:val="nil"/>
            </w:tcBorders>
            <w:vAlign w:val="bottom"/>
          </w:tcPr>
          <w:p w14:paraId="0588AE7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0.005712</w:t>
            </w:r>
          </w:p>
        </w:tc>
        <w:tc>
          <w:tcPr>
            <w:tcW w:w="1047" w:type="dxa"/>
            <w:tcBorders>
              <w:top w:val="nil"/>
              <w:left w:val="nil"/>
              <w:bottom w:val="nil"/>
              <w:right w:val="single" w:sz="4" w:space="0" w:color="auto"/>
            </w:tcBorders>
            <w:vAlign w:val="bottom"/>
          </w:tcPr>
          <w:p w14:paraId="6799002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19.37227</w:t>
            </w:r>
          </w:p>
        </w:tc>
      </w:tr>
      <w:tr w:rsidR="00D126CC" w:rsidRPr="00045EA3" w14:paraId="183E854E" w14:textId="77777777" w:rsidTr="00083837">
        <w:trPr>
          <w:trHeight w:val="225"/>
        </w:trPr>
        <w:tc>
          <w:tcPr>
            <w:tcW w:w="1587" w:type="dxa"/>
            <w:tcBorders>
              <w:top w:val="nil"/>
              <w:left w:val="single" w:sz="4" w:space="0" w:color="auto"/>
              <w:bottom w:val="nil"/>
              <w:right w:val="nil"/>
            </w:tcBorders>
            <w:vAlign w:val="bottom"/>
          </w:tcPr>
          <w:p w14:paraId="13EC0A09"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Std. Dev.</w:t>
            </w:r>
          </w:p>
        </w:tc>
        <w:tc>
          <w:tcPr>
            <w:tcW w:w="1020" w:type="dxa"/>
            <w:tcBorders>
              <w:top w:val="nil"/>
              <w:left w:val="nil"/>
              <w:bottom w:val="nil"/>
              <w:right w:val="nil"/>
            </w:tcBorders>
            <w:vAlign w:val="bottom"/>
          </w:tcPr>
          <w:p w14:paraId="6149A9A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0.107271</w:t>
            </w:r>
          </w:p>
        </w:tc>
        <w:tc>
          <w:tcPr>
            <w:tcW w:w="1020" w:type="dxa"/>
            <w:tcBorders>
              <w:top w:val="nil"/>
              <w:left w:val="nil"/>
              <w:bottom w:val="nil"/>
              <w:right w:val="nil"/>
            </w:tcBorders>
            <w:vAlign w:val="bottom"/>
          </w:tcPr>
          <w:p w14:paraId="61FE2FD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0.073064</w:t>
            </w:r>
          </w:p>
        </w:tc>
        <w:tc>
          <w:tcPr>
            <w:tcW w:w="1020" w:type="dxa"/>
            <w:tcBorders>
              <w:top w:val="nil"/>
              <w:left w:val="nil"/>
              <w:bottom w:val="nil"/>
              <w:right w:val="nil"/>
            </w:tcBorders>
            <w:vAlign w:val="bottom"/>
          </w:tcPr>
          <w:p w14:paraId="6F7EA34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0.200562</w:t>
            </w:r>
          </w:p>
        </w:tc>
        <w:tc>
          <w:tcPr>
            <w:tcW w:w="1020" w:type="dxa"/>
            <w:tcBorders>
              <w:top w:val="nil"/>
              <w:left w:val="nil"/>
              <w:bottom w:val="nil"/>
              <w:right w:val="nil"/>
            </w:tcBorders>
            <w:vAlign w:val="bottom"/>
          </w:tcPr>
          <w:p w14:paraId="684A8F8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0.084409</w:t>
            </w:r>
          </w:p>
        </w:tc>
        <w:tc>
          <w:tcPr>
            <w:tcW w:w="1020" w:type="dxa"/>
            <w:tcBorders>
              <w:top w:val="nil"/>
              <w:left w:val="nil"/>
              <w:bottom w:val="nil"/>
              <w:right w:val="nil"/>
            </w:tcBorders>
            <w:vAlign w:val="bottom"/>
          </w:tcPr>
          <w:p w14:paraId="0F719C8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5.041900</w:t>
            </w:r>
          </w:p>
        </w:tc>
        <w:tc>
          <w:tcPr>
            <w:tcW w:w="1020" w:type="dxa"/>
            <w:tcBorders>
              <w:top w:val="nil"/>
              <w:left w:val="nil"/>
              <w:bottom w:val="nil"/>
              <w:right w:val="nil"/>
            </w:tcBorders>
            <w:vAlign w:val="bottom"/>
          </w:tcPr>
          <w:p w14:paraId="148F3A3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0.355569</w:t>
            </w:r>
          </w:p>
        </w:tc>
        <w:tc>
          <w:tcPr>
            <w:tcW w:w="1047" w:type="dxa"/>
            <w:tcBorders>
              <w:top w:val="nil"/>
              <w:left w:val="nil"/>
              <w:bottom w:val="nil"/>
              <w:right w:val="single" w:sz="4" w:space="0" w:color="auto"/>
            </w:tcBorders>
            <w:vAlign w:val="bottom"/>
          </w:tcPr>
          <w:p w14:paraId="55B83E6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2.752942</w:t>
            </w:r>
          </w:p>
        </w:tc>
      </w:tr>
      <w:tr w:rsidR="00D126CC" w:rsidRPr="00045EA3" w14:paraId="32657DB2" w14:textId="77777777" w:rsidTr="00083837">
        <w:trPr>
          <w:trHeight w:val="225"/>
        </w:trPr>
        <w:tc>
          <w:tcPr>
            <w:tcW w:w="1587" w:type="dxa"/>
            <w:tcBorders>
              <w:top w:val="nil"/>
              <w:left w:val="single" w:sz="4" w:space="0" w:color="auto"/>
              <w:bottom w:val="nil"/>
              <w:right w:val="nil"/>
            </w:tcBorders>
            <w:vAlign w:val="bottom"/>
          </w:tcPr>
          <w:p w14:paraId="318CC84B"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Skewness</w:t>
            </w:r>
          </w:p>
        </w:tc>
        <w:tc>
          <w:tcPr>
            <w:tcW w:w="1020" w:type="dxa"/>
            <w:tcBorders>
              <w:top w:val="nil"/>
              <w:left w:val="nil"/>
              <w:bottom w:val="nil"/>
              <w:right w:val="nil"/>
            </w:tcBorders>
            <w:vAlign w:val="bottom"/>
          </w:tcPr>
          <w:p w14:paraId="00ECBF9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-2.206886</w:t>
            </w:r>
          </w:p>
        </w:tc>
        <w:tc>
          <w:tcPr>
            <w:tcW w:w="1020" w:type="dxa"/>
            <w:tcBorders>
              <w:top w:val="nil"/>
              <w:left w:val="nil"/>
              <w:bottom w:val="nil"/>
              <w:right w:val="nil"/>
            </w:tcBorders>
            <w:vAlign w:val="bottom"/>
          </w:tcPr>
          <w:p w14:paraId="157F9FC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3.177648</w:t>
            </w:r>
          </w:p>
        </w:tc>
        <w:tc>
          <w:tcPr>
            <w:tcW w:w="1020" w:type="dxa"/>
            <w:tcBorders>
              <w:top w:val="nil"/>
              <w:left w:val="nil"/>
              <w:bottom w:val="nil"/>
              <w:right w:val="nil"/>
            </w:tcBorders>
            <w:vAlign w:val="bottom"/>
          </w:tcPr>
          <w:p w14:paraId="5C20B86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-0.859507</w:t>
            </w:r>
          </w:p>
        </w:tc>
        <w:tc>
          <w:tcPr>
            <w:tcW w:w="1020" w:type="dxa"/>
            <w:tcBorders>
              <w:top w:val="nil"/>
              <w:left w:val="nil"/>
              <w:bottom w:val="nil"/>
              <w:right w:val="nil"/>
            </w:tcBorders>
            <w:vAlign w:val="bottom"/>
          </w:tcPr>
          <w:p w14:paraId="6E4E63F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0.512653</w:t>
            </w:r>
          </w:p>
        </w:tc>
        <w:tc>
          <w:tcPr>
            <w:tcW w:w="1020" w:type="dxa"/>
            <w:tcBorders>
              <w:top w:val="nil"/>
              <w:left w:val="nil"/>
              <w:bottom w:val="nil"/>
              <w:right w:val="nil"/>
            </w:tcBorders>
            <w:vAlign w:val="bottom"/>
          </w:tcPr>
          <w:p w14:paraId="505D496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4.089383</w:t>
            </w:r>
          </w:p>
        </w:tc>
        <w:tc>
          <w:tcPr>
            <w:tcW w:w="1020" w:type="dxa"/>
            <w:tcBorders>
              <w:top w:val="nil"/>
              <w:left w:val="nil"/>
              <w:bottom w:val="nil"/>
              <w:right w:val="nil"/>
            </w:tcBorders>
            <w:vAlign w:val="bottom"/>
          </w:tcPr>
          <w:p w14:paraId="25D6C70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3.580820</w:t>
            </w:r>
          </w:p>
        </w:tc>
        <w:tc>
          <w:tcPr>
            <w:tcW w:w="1047" w:type="dxa"/>
            <w:tcBorders>
              <w:top w:val="nil"/>
              <w:left w:val="nil"/>
              <w:bottom w:val="nil"/>
              <w:right w:val="single" w:sz="4" w:space="0" w:color="auto"/>
            </w:tcBorders>
            <w:vAlign w:val="bottom"/>
          </w:tcPr>
          <w:p w14:paraId="3B9DDE4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-1.963816</w:t>
            </w:r>
          </w:p>
        </w:tc>
      </w:tr>
      <w:tr w:rsidR="00D126CC" w:rsidRPr="00045EA3" w14:paraId="0339BE87" w14:textId="77777777" w:rsidTr="00083837">
        <w:trPr>
          <w:trHeight w:val="225"/>
        </w:trPr>
        <w:tc>
          <w:tcPr>
            <w:tcW w:w="1587" w:type="dxa"/>
            <w:tcBorders>
              <w:top w:val="nil"/>
              <w:left w:val="single" w:sz="4" w:space="0" w:color="auto"/>
              <w:bottom w:val="nil"/>
              <w:right w:val="nil"/>
            </w:tcBorders>
            <w:vAlign w:val="bottom"/>
          </w:tcPr>
          <w:p w14:paraId="7A93F412"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Kurtosis</w:t>
            </w:r>
          </w:p>
        </w:tc>
        <w:tc>
          <w:tcPr>
            <w:tcW w:w="1020" w:type="dxa"/>
            <w:tcBorders>
              <w:top w:val="nil"/>
              <w:left w:val="nil"/>
              <w:bottom w:val="nil"/>
              <w:right w:val="nil"/>
            </w:tcBorders>
            <w:vAlign w:val="bottom"/>
          </w:tcPr>
          <w:p w14:paraId="190751A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11.07499</w:t>
            </w:r>
          </w:p>
        </w:tc>
        <w:tc>
          <w:tcPr>
            <w:tcW w:w="1020" w:type="dxa"/>
            <w:tcBorders>
              <w:top w:val="nil"/>
              <w:left w:val="nil"/>
              <w:bottom w:val="nil"/>
              <w:right w:val="nil"/>
            </w:tcBorders>
            <w:vAlign w:val="bottom"/>
          </w:tcPr>
          <w:p w14:paraId="48D4119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12.31696</w:t>
            </w:r>
          </w:p>
        </w:tc>
        <w:tc>
          <w:tcPr>
            <w:tcW w:w="1020" w:type="dxa"/>
            <w:tcBorders>
              <w:top w:val="nil"/>
              <w:left w:val="nil"/>
              <w:bottom w:val="nil"/>
              <w:right w:val="nil"/>
            </w:tcBorders>
            <w:vAlign w:val="bottom"/>
          </w:tcPr>
          <w:p w14:paraId="0AB2AD5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3.793130</w:t>
            </w:r>
          </w:p>
        </w:tc>
        <w:tc>
          <w:tcPr>
            <w:tcW w:w="1020" w:type="dxa"/>
            <w:tcBorders>
              <w:top w:val="nil"/>
              <w:left w:val="nil"/>
              <w:bottom w:val="nil"/>
              <w:right w:val="nil"/>
            </w:tcBorders>
            <w:vAlign w:val="bottom"/>
          </w:tcPr>
          <w:p w14:paraId="03B1796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2.507240</w:t>
            </w:r>
          </w:p>
        </w:tc>
        <w:tc>
          <w:tcPr>
            <w:tcW w:w="1020" w:type="dxa"/>
            <w:tcBorders>
              <w:top w:val="nil"/>
              <w:left w:val="nil"/>
              <w:bottom w:val="nil"/>
              <w:right w:val="nil"/>
            </w:tcBorders>
            <w:vAlign w:val="bottom"/>
          </w:tcPr>
          <w:p w14:paraId="4A8BACE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22.38693</w:t>
            </w:r>
          </w:p>
        </w:tc>
        <w:tc>
          <w:tcPr>
            <w:tcW w:w="1020" w:type="dxa"/>
            <w:tcBorders>
              <w:top w:val="nil"/>
              <w:left w:val="nil"/>
              <w:bottom w:val="nil"/>
              <w:right w:val="nil"/>
            </w:tcBorders>
            <w:vAlign w:val="bottom"/>
          </w:tcPr>
          <w:p w14:paraId="6B75DCA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22.30497</w:t>
            </w:r>
          </w:p>
        </w:tc>
        <w:tc>
          <w:tcPr>
            <w:tcW w:w="1047" w:type="dxa"/>
            <w:tcBorders>
              <w:top w:val="nil"/>
              <w:left w:val="nil"/>
              <w:bottom w:val="nil"/>
              <w:right w:val="single" w:sz="4" w:space="0" w:color="auto"/>
            </w:tcBorders>
            <w:vAlign w:val="bottom"/>
          </w:tcPr>
          <w:p w14:paraId="239E193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6.768615</w:t>
            </w:r>
          </w:p>
        </w:tc>
      </w:tr>
      <w:tr w:rsidR="00D126CC" w:rsidRPr="00045EA3" w14:paraId="02B39AFC" w14:textId="77777777" w:rsidTr="00083837">
        <w:trPr>
          <w:trHeight w:val="225"/>
        </w:trPr>
        <w:tc>
          <w:tcPr>
            <w:tcW w:w="1587" w:type="dxa"/>
            <w:tcBorders>
              <w:top w:val="nil"/>
              <w:left w:val="single" w:sz="4" w:space="0" w:color="auto"/>
              <w:bottom w:val="nil"/>
              <w:right w:val="nil"/>
            </w:tcBorders>
            <w:vAlign w:val="bottom"/>
          </w:tcPr>
          <w:p w14:paraId="594F045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765E8B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2B9D183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4B77D4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E4DF19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1F3953A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754AA01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nil"/>
              <w:right w:val="single" w:sz="4" w:space="0" w:color="auto"/>
            </w:tcBorders>
            <w:vAlign w:val="bottom"/>
          </w:tcPr>
          <w:p w14:paraId="4AED0A5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2006FD8D" w14:textId="77777777" w:rsidTr="00083837">
        <w:trPr>
          <w:trHeight w:val="225"/>
        </w:trPr>
        <w:tc>
          <w:tcPr>
            <w:tcW w:w="1587" w:type="dxa"/>
            <w:tcBorders>
              <w:top w:val="nil"/>
              <w:left w:val="single" w:sz="4" w:space="0" w:color="auto"/>
              <w:bottom w:val="nil"/>
              <w:right w:val="nil"/>
            </w:tcBorders>
            <w:vAlign w:val="bottom"/>
          </w:tcPr>
          <w:p w14:paraId="3F4D5910"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Jarque-Bera</w:t>
            </w:r>
          </w:p>
        </w:tc>
        <w:tc>
          <w:tcPr>
            <w:tcW w:w="1020" w:type="dxa"/>
            <w:tcBorders>
              <w:top w:val="nil"/>
              <w:left w:val="nil"/>
              <w:bottom w:val="nil"/>
              <w:right w:val="nil"/>
            </w:tcBorders>
            <w:vAlign w:val="bottom"/>
          </w:tcPr>
          <w:p w14:paraId="155E986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564.5795</w:t>
            </w:r>
          </w:p>
        </w:tc>
        <w:tc>
          <w:tcPr>
            <w:tcW w:w="1020" w:type="dxa"/>
            <w:tcBorders>
              <w:top w:val="nil"/>
              <w:left w:val="nil"/>
              <w:bottom w:val="nil"/>
              <w:right w:val="nil"/>
            </w:tcBorders>
            <w:vAlign w:val="bottom"/>
          </w:tcPr>
          <w:p w14:paraId="69096CE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847.9705</w:t>
            </w:r>
          </w:p>
        </w:tc>
        <w:tc>
          <w:tcPr>
            <w:tcW w:w="1020" w:type="dxa"/>
            <w:tcBorders>
              <w:top w:val="nil"/>
              <w:left w:val="nil"/>
              <w:bottom w:val="nil"/>
              <w:right w:val="nil"/>
            </w:tcBorders>
            <w:vAlign w:val="bottom"/>
          </w:tcPr>
          <w:p w14:paraId="29A2B5D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23.89376</w:t>
            </w:r>
          </w:p>
        </w:tc>
        <w:tc>
          <w:tcPr>
            <w:tcW w:w="1020" w:type="dxa"/>
            <w:tcBorders>
              <w:top w:val="nil"/>
              <w:left w:val="nil"/>
              <w:bottom w:val="nil"/>
              <w:right w:val="nil"/>
            </w:tcBorders>
            <w:vAlign w:val="bottom"/>
          </w:tcPr>
          <w:p w14:paraId="6226416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8.627104</w:t>
            </w:r>
          </w:p>
        </w:tc>
        <w:tc>
          <w:tcPr>
            <w:tcW w:w="1020" w:type="dxa"/>
            <w:tcBorders>
              <w:top w:val="nil"/>
              <w:left w:val="nil"/>
              <w:bottom w:val="nil"/>
              <w:right w:val="nil"/>
            </w:tcBorders>
            <w:vAlign w:val="bottom"/>
          </w:tcPr>
          <w:p w14:paraId="70A91AB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2951.635</w:t>
            </w:r>
          </w:p>
        </w:tc>
        <w:tc>
          <w:tcPr>
            <w:tcW w:w="1020" w:type="dxa"/>
            <w:tcBorders>
              <w:top w:val="nil"/>
              <w:left w:val="nil"/>
              <w:bottom w:val="nil"/>
              <w:right w:val="nil"/>
            </w:tcBorders>
            <w:vAlign w:val="bottom"/>
          </w:tcPr>
          <w:p w14:paraId="22738F3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2826.472</w:t>
            </w:r>
          </w:p>
        </w:tc>
        <w:tc>
          <w:tcPr>
            <w:tcW w:w="1047" w:type="dxa"/>
            <w:tcBorders>
              <w:top w:val="nil"/>
              <w:left w:val="nil"/>
              <w:bottom w:val="nil"/>
              <w:right w:val="single" w:sz="4" w:space="0" w:color="auto"/>
            </w:tcBorders>
            <w:vAlign w:val="bottom"/>
          </w:tcPr>
          <w:p w14:paraId="464A00A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197.5251</w:t>
            </w:r>
          </w:p>
        </w:tc>
      </w:tr>
      <w:tr w:rsidR="00D126CC" w:rsidRPr="00045EA3" w14:paraId="30AFC823" w14:textId="77777777" w:rsidTr="00083837">
        <w:trPr>
          <w:trHeight w:val="225"/>
        </w:trPr>
        <w:tc>
          <w:tcPr>
            <w:tcW w:w="1587" w:type="dxa"/>
            <w:tcBorders>
              <w:top w:val="nil"/>
              <w:left w:val="single" w:sz="4" w:space="0" w:color="auto"/>
              <w:bottom w:val="nil"/>
              <w:right w:val="nil"/>
            </w:tcBorders>
            <w:vAlign w:val="bottom"/>
          </w:tcPr>
          <w:p w14:paraId="4739D4A0"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Probability</w:t>
            </w:r>
          </w:p>
        </w:tc>
        <w:tc>
          <w:tcPr>
            <w:tcW w:w="1020" w:type="dxa"/>
            <w:tcBorders>
              <w:top w:val="nil"/>
              <w:left w:val="nil"/>
              <w:bottom w:val="nil"/>
              <w:right w:val="nil"/>
            </w:tcBorders>
            <w:vAlign w:val="bottom"/>
          </w:tcPr>
          <w:p w14:paraId="109EE62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c>
          <w:tcPr>
            <w:tcW w:w="1020" w:type="dxa"/>
            <w:tcBorders>
              <w:top w:val="nil"/>
              <w:left w:val="nil"/>
              <w:bottom w:val="nil"/>
              <w:right w:val="nil"/>
            </w:tcBorders>
            <w:vAlign w:val="bottom"/>
          </w:tcPr>
          <w:p w14:paraId="3AEF37F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c>
          <w:tcPr>
            <w:tcW w:w="1020" w:type="dxa"/>
            <w:tcBorders>
              <w:top w:val="nil"/>
              <w:left w:val="nil"/>
              <w:bottom w:val="nil"/>
              <w:right w:val="nil"/>
            </w:tcBorders>
            <w:vAlign w:val="bottom"/>
          </w:tcPr>
          <w:p w14:paraId="0642A62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0.000006</w:t>
            </w:r>
          </w:p>
        </w:tc>
        <w:tc>
          <w:tcPr>
            <w:tcW w:w="1020" w:type="dxa"/>
            <w:tcBorders>
              <w:top w:val="nil"/>
              <w:left w:val="nil"/>
              <w:bottom w:val="nil"/>
              <w:right w:val="nil"/>
            </w:tcBorders>
            <w:vAlign w:val="bottom"/>
          </w:tcPr>
          <w:p w14:paraId="45ECA1B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0.013386</w:t>
            </w:r>
          </w:p>
        </w:tc>
        <w:tc>
          <w:tcPr>
            <w:tcW w:w="1020" w:type="dxa"/>
            <w:tcBorders>
              <w:top w:val="nil"/>
              <w:left w:val="nil"/>
              <w:bottom w:val="nil"/>
              <w:right w:val="nil"/>
            </w:tcBorders>
            <w:vAlign w:val="bottom"/>
          </w:tcPr>
          <w:p w14:paraId="2206011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c>
          <w:tcPr>
            <w:tcW w:w="1020" w:type="dxa"/>
            <w:tcBorders>
              <w:top w:val="nil"/>
              <w:left w:val="nil"/>
              <w:bottom w:val="nil"/>
              <w:right w:val="nil"/>
            </w:tcBorders>
            <w:vAlign w:val="bottom"/>
          </w:tcPr>
          <w:p w14:paraId="5B64ADF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c>
          <w:tcPr>
            <w:tcW w:w="1047" w:type="dxa"/>
            <w:tcBorders>
              <w:top w:val="nil"/>
              <w:left w:val="nil"/>
              <w:bottom w:val="nil"/>
              <w:right w:val="single" w:sz="4" w:space="0" w:color="auto"/>
            </w:tcBorders>
            <w:vAlign w:val="bottom"/>
          </w:tcPr>
          <w:p w14:paraId="4073AC8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0.000000</w:t>
            </w:r>
          </w:p>
        </w:tc>
      </w:tr>
      <w:tr w:rsidR="00D126CC" w:rsidRPr="00045EA3" w14:paraId="2B2B31E2" w14:textId="77777777" w:rsidTr="00083837">
        <w:trPr>
          <w:trHeight w:val="225"/>
        </w:trPr>
        <w:tc>
          <w:tcPr>
            <w:tcW w:w="1587" w:type="dxa"/>
            <w:tcBorders>
              <w:top w:val="nil"/>
              <w:left w:val="single" w:sz="4" w:space="0" w:color="auto"/>
              <w:bottom w:val="nil"/>
              <w:right w:val="nil"/>
            </w:tcBorders>
            <w:vAlign w:val="bottom"/>
          </w:tcPr>
          <w:p w14:paraId="629DA68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550B662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315A0A4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664A380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853B79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4EB6CFE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5653C08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nil"/>
              <w:right w:val="single" w:sz="4" w:space="0" w:color="auto"/>
            </w:tcBorders>
            <w:vAlign w:val="bottom"/>
          </w:tcPr>
          <w:p w14:paraId="660D66B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34B90A81" w14:textId="77777777" w:rsidTr="00083837">
        <w:trPr>
          <w:trHeight w:val="225"/>
        </w:trPr>
        <w:tc>
          <w:tcPr>
            <w:tcW w:w="1587" w:type="dxa"/>
            <w:tcBorders>
              <w:top w:val="nil"/>
              <w:left w:val="single" w:sz="4" w:space="0" w:color="auto"/>
              <w:bottom w:val="nil"/>
              <w:right w:val="nil"/>
            </w:tcBorders>
            <w:vAlign w:val="bottom"/>
          </w:tcPr>
          <w:p w14:paraId="3325810C"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Sum</w:t>
            </w:r>
          </w:p>
        </w:tc>
        <w:tc>
          <w:tcPr>
            <w:tcW w:w="1020" w:type="dxa"/>
            <w:tcBorders>
              <w:top w:val="nil"/>
              <w:left w:val="nil"/>
              <w:bottom w:val="nil"/>
              <w:right w:val="nil"/>
            </w:tcBorders>
            <w:vAlign w:val="bottom"/>
          </w:tcPr>
          <w:p w14:paraId="40D469F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-11.26756</w:t>
            </w:r>
          </w:p>
        </w:tc>
        <w:tc>
          <w:tcPr>
            <w:tcW w:w="1020" w:type="dxa"/>
            <w:tcBorders>
              <w:top w:val="nil"/>
              <w:left w:val="nil"/>
              <w:bottom w:val="nil"/>
              <w:right w:val="nil"/>
            </w:tcBorders>
            <w:vAlign w:val="bottom"/>
          </w:tcPr>
          <w:p w14:paraId="2FF158C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4.447823</w:t>
            </w:r>
          </w:p>
        </w:tc>
        <w:tc>
          <w:tcPr>
            <w:tcW w:w="1020" w:type="dxa"/>
            <w:tcBorders>
              <w:top w:val="nil"/>
              <w:left w:val="nil"/>
              <w:bottom w:val="nil"/>
              <w:right w:val="nil"/>
            </w:tcBorders>
            <w:vAlign w:val="bottom"/>
          </w:tcPr>
          <w:p w14:paraId="58E7D1C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114.7629</w:t>
            </w:r>
          </w:p>
        </w:tc>
        <w:tc>
          <w:tcPr>
            <w:tcW w:w="1020" w:type="dxa"/>
            <w:tcBorders>
              <w:top w:val="nil"/>
              <w:left w:val="nil"/>
              <w:bottom w:val="nil"/>
              <w:right w:val="nil"/>
            </w:tcBorders>
            <w:vAlign w:val="bottom"/>
          </w:tcPr>
          <w:p w14:paraId="50670F4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62.83294</w:t>
            </w:r>
          </w:p>
        </w:tc>
        <w:tc>
          <w:tcPr>
            <w:tcW w:w="1020" w:type="dxa"/>
            <w:tcBorders>
              <w:top w:val="nil"/>
              <w:left w:val="nil"/>
              <w:bottom w:val="nil"/>
              <w:right w:val="nil"/>
            </w:tcBorders>
            <w:vAlign w:val="bottom"/>
          </w:tcPr>
          <w:p w14:paraId="1CC16CF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1004.000</w:t>
            </w:r>
          </w:p>
        </w:tc>
        <w:tc>
          <w:tcPr>
            <w:tcW w:w="1020" w:type="dxa"/>
            <w:tcBorders>
              <w:top w:val="nil"/>
              <w:left w:val="nil"/>
              <w:bottom w:val="nil"/>
              <w:right w:val="nil"/>
            </w:tcBorders>
            <w:vAlign w:val="bottom"/>
          </w:tcPr>
          <w:p w14:paraId="437ECBC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89.33057</w:t>
            </w:r>
          </w:p>
        </w:tc>
        <w:tc>
          <w:tcPr>
            <w:tcW w:w="1047" w:type="dxa"/>
            <w:tcBorders>
              <w:top w:val="nil"/>
              <w:left w:val="nil"/>
              <w:bottom w:val="nil"/>
              <w:right w:val="single" w:sz="4" w:space="0" w:color="auto"/>
            </w:tcBorders>
            <w:vAlign w:val="bottom"/>
          </w:tcPr>
          <w:p w14:paraId="725B542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4563.773</w:t>
            </w:r>
          </w:p>
        </w:tc>
      </w:tr>
      <w:tr w:rsidR="00D126CC" w:rsidRPr="00045EA3" w14:paraId="690CDD95" w14:textId="77777777" w:rsidTr="00083837">
        <w:trPr>
          <w:trHeight w:val="225"/>
        </w:trPr>
        <w:tc>
          <w:tcPr>
            <w:tcW w:w="1587" w:type="dxa"/>
            <w:tcBorders>
              <w:top w:val="nil"/>
              <w:left w:val="single" w:sz="4" w:space="0" w:color="auto"/>
              <w:bottom w:val="nil"/>
              <w:right w:val="nil"/>
            </w:tcBorders>
            <w:vAlign w:val="bottom"/>
          </w:tcPr>
          <w:p w14:paraId="39D4CDB5"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Sum Sq. Dev.</w:t>
            </w:r>
          </w:p>
        </w:tc>
        <w:tc>
          <w:tcPr>
            <w:tcW w:w="1020" w:type="dxa"/>
            <w:tcBorders>
              <w:top w:val="nil"/>
              <w:left w:val="nil"/>
              <w:bottom w:val="nil"/>
              <w:right w:val="nil"/>
            </w:tcBorders>
            <w:vAlign w:val="bottom"/>
          </w:tcPr>
          <w:p w14:paraId="33E4603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1.829626</w:t>
            </w:r>
          </w:p>
        </w:tc>
        <w:tc>
          <w:tcPr>
            <w:tcW w:w="1020" w:type="dxa"/>
            <w:tcBorders>
              <w:top w:val="nil"/>
              <w:left w:val="nil"/>
              <w:bottom w:val="nil"/>
              <w:right w:val="nil"/>
            </w:tcBorders>
            <w:vAlign w:val="bottom"/>
          </w:tcPr>
          <w:p w14:paraId="5B4CC29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0.848789</w:t>
            </w:r>
          </w:p>
        </w:tc>
        <w:tc>
          <w:tcPr>
            <w:tcW w:w="1020" w:type="dxa"/>
            <w:tcBorders>
              <w:top w:val="nil"/>
              <w:left w:val="nil"/>
              <w:bottom w:val="nil"/>
              <w:right w:val="nil"/>
            </w:tcBorders>
            <w:vAlign w:val="bottom"/>
          </w:tcPr>
          <w:p w14:paraId="2AD1670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6.395802</w:t>
            </w:r>
          </w:p>
        </w:tc>
        <w:tc>
          <w:tcPr>
            <w:tcW w:w="1020" w:type="dxa"/>
            <w:tcBorders>
              <w:top w:val="nil"/>
              <w:left w:val="nil"/>
              <w:bottom w:val="nil"/>
              <w:right w:val="nil"/>
            </w:tcBorders>
            <w:vAlign w:val="bottom"/>
          </w:tcPr>
          <w:p w14:paraId="3E6976E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1.132852</w:t>
            </w:r>
          </w:p>
        </w:tc>
        <w:tc>
          <w:tcPr>
            <w:tcW w:w="1020" w:type="dxa"/>
            <w:tcBorders>
              <w:top w:val="nil"/>
              <w:left w:val="nil"/>
              <w:bottom w:val="nil"/>
              <w:right w:val="nil"/>
            </w:tcBorders>
            <w:vAlign w:val="bottom"/>
          </w:tcPr>
          <w:p w14:paraId="6F02E76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4041.900</w:t>
            </w:r>
          </w:p>
        </w:tc>
        <w:tc>
          <w:tcPr>
            <w:tcW w:w="1020" w:type="dxa"/>
            <w:tcBorders>
              <w:top w:val="nil"/>
              <w:left w:val="nil"/>
              <w:bottom w:val="nil"/>
              <w:right w:val="nil"/>
            </w:tcBorders>
            <w:vAlign w:val="bottom"/>
          </w:tcPr>
          <w:p w14:paraId="5D73A3A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20.10227</w:t>
            </w:r>
          </w:p>
        </w:tc>
        <w:tc>
          <w:tcPr>
            <w:tcW w:w="1047" w:type="dxa"/>
            <w:tcBorders>
              <w:top w:val="nil"/>
              <w:left w:val="nil"/>
              <w:bottom w:val="nil"/>
              <w:right w:val="single" w:sz="4" w:space="0" w:color="auto"/>
            </w:tcBorders>
            <w:vAlign w:val="bottom"/>
          </w:tcPr>
          <w:p w14:paraId="3859D35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1205.012</w:t>
            </w:r>
          </w:p>
        </w:tc>
      </w:tr>
      <w:tr w:rsidR="00D126CC" w:rsidRPr="00045EA3" w14:paraId="0890F192" w14:textId="77777777" w:rsidTr="00083837">
        <w:trPr>
          <w:trHeight w:val="225"/>
        </w:trPr>
        <w:tc>
          <w:tcPr>
            <w:tcW w:w="1587" w:type="dxa"/>
            <w:tcBorders>
              <w:top w:val="nil"/>
              <w:left w:val="single" w:sz="4" w:space="0" w:color="auto"/>
              <w:bottom w:val="nil"/>
              <w:right w:val="nil"/>
            </w:tcBorders>
            <w:vAlign w:val="bottom"/>
          </w:tcPr>
          <w:p w14:paraId="2D9D937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112E28A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32D93C0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52E15B7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2A7FE76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07DC890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20" w:type="dxa"/>
            <w:tcBorders>
              <w:top w:val="nil"/>
              <w:left w:val="nil"/>
              <w:bottom w:val="nil"/>
              <w:right w:val="nil"/>
            </w:tcBorders>
            <w:vAlign w:val="bottom"/>
          </w:tcPr>
          <w:p w14:paraId="3282612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047" w:type="dxa"/>
            <w:tcBorders>
              <w:top w:val="nil"/>
              <w:left w:val="nil"/>
              <w:bottom w:val="nil"/>
              <w:right w:val="single" w:sz="4" w:space="0" w:color="auto"/>
            </w:tcBorders>
            <w:vAlign w:val="bottom"/>
          </w:tcPr>
          <w:p w14:paraId="4ED6268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19B03A5B" w14:textId="77777777" w:rsidTr="00083837">
        <w:trPr>
          <w:trHeight w:val="225"/>
        </w:trPr>
        <w:tc>
          <w:tcPr>
            <w:tcW w:w="1587" w:type="dxa"/>
            <w:tcBorders>
              <w:top w:val="nil"/>
              <w:left w:val="single" w:sz="4" w:space="0" w:color="auto"/>
              <w:bottom w:val="single" w:sz="4" w:space="0" w:color="auto"/>
              <w:right w:val="nil"/>
            </w:tcBorders>
            <w:vAlign w:val="bottom"/>
          </w:tcPr>
          <w:p w14:paraId="3B90306D"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Observations</w:t>
            </w:r>
          </w:p>
        </w:tc>
        <w:tc>
          <w:tcPr>
            <w:tcW w:w="1020" w:type="dxa"/>
            <w:tcBorders>
              <w:top w:val="nil"/>
              <w:left w:val="nil"/>
              <w:bottom w:val="single" w:sz="4" w:space="0" w:color="auto"/>
              <w:right w:val="nil"/>
            </w:tcBorders>
            <w:vAlign w:val="bottom"/>
          </w:tcPr>
          <w:p w14:paraId="259E9CE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c>
          <w:tcPr>
            <w:tcW w:w="1020" w:type="dxa"/>
            <w:tcBorders>
              <w:top w:val="nil"/>
              <w:left w:val="nil"/>
              <w:bottom w:val="single" w:sz="4" w:space="0" w:color="auto"/>
              <w:right w:val="nil"/>
            </w:tcBorders>
            <w:vAlign w:val="bottom"/>
          </w:tcPr>
          <w:p w14:paraId="50F5A1C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c>
          <w:tcPr>
            <w:tcW w:w="1020" w:type="dxa"/>
            <w:tcBorders>
              <w:top w:val="nil"/>
              <w:left w:val="nil"/>
              <w:bottom w:val="single" w:sz="4" w:space="0" w:color="auto"/>
              <w:right w:val="nil"/>
            </w:tcBorders>
            <w:vAlign w:val="bottom"/>
          </w:tcPr>
          <w:p w14:paraId="7A4B5B8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c>
          <w:tcPr>
            <w:tcW w:w="1020" w:type="dxa"/>
            <w:tcBorders>
              <w:top w:val="nil"/>
              <w:left w:val="nil"/>
              <w:bottom w:val="single" w:sz="4" w:space="0" w:color="auto"/>
              <w:right w:val="nil"/>
            </w:tcBorders>
            <w:vAlign w:val="bottom"/>
          </w:tcPr>
          <w:p w14:paraId="380331E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c>
          <w:tcPr>
            <w:tcW w:w="1020" w:type="dxa"/>
            <w:tcBorders>
              <w:top w:val="nil"/>
              <w:left w:val="nil"/>
              <w:bottom w:val="single" w:sz="4" w:space="0" w:color="auto"/>
              <w:right w:val="nil"/>
            </w:tcBorders>
            <w:vAlign w:val="bottom"/>
          </w:tcPr>
          <w:p w14:paraId="6D9DEEB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c>
          <w:tcPr>
            <w:tcW w:w="1020" w:type="dxa"/>
            <w:tcBorders>
              <w:top w:val="nil"/>
              <w:left w:val="nil"/>
              <w:bottom w:val="single" w:sz="4" w:space="0" w:color="auto"/>
              <w:right w:val="nil"/>
            </w:tcBorders>
            <w:vAlign w:val="bottom"/>
          </w:tcPr>
          <w:p w14:paraId="5EDCAC9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c>
          <w:tcPr>
            <w:tcW w:w="1047" w:type="dxa"/>
            <w:tcBorders>
              <w:top w:val="nil"/>
              <w:left w:val="nil"/>
              <w:bottom w:val="single" w:sz="4" w:space="0" w:color="auto"/>
              <w:right w:val="single" w:sz="4" w:space="0" w:color="auto"/>
            </w:tcBorders>
            <w:vAlign w:val="bottom"/>
          </w:tcPr>
          <w:p w14:paraId="52D6E8D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160</w:t>
            </w:r>
          </w:p>
        </w:tc>
      </w:tr>
    </w:tbl>
    <w:p w14:paraId="18BB8742" w14:textId="77777777" w:rsidR="00D126CC" w:rsidRPr="00E5260A" w:rsidRDefault="00D126CC" w:rsidP="00083837">
      <w:pPr>
        <w:spacing w:after="0" w:line="360" w:lineRule="auto"/>
        <w:rPr>
          <w:rFonts w:ascii="Times New Roman" w:hAnsi="Times New Roman" w:cs="Times New Roman"/>
          <w:sz w:val="24"/>
        </w:rPr>
      </w:pPr>
    </w:p>
    <w:p w14:paraId="6D40AC6A" w14:textId="77777777" w:rsidR="00D126CC" w:rsidRDefault="00D126CC" w:rsidP="00083837">
      <w:pPr>
        <w:pStyle w:val="ListParagraph"/>
        <w:spacing w:after="0" w:line="360" w:lineRule="auto"/>
        <w:ind w:left="851"/>
        <w:jc w:val="center"/>
        <w:rPr>
          <w:rFonts w:ascii="Times New Roman" w:hAnsi="Times New Roman" w:cs="Times New Roman"/>
          <w:sz w:val="24"/>
        </w:rPr>
      </w:pPr>
      <w:r>
        <w:rPr>
          <w:rFonts w:ascii="Times New Roman" w:hAnsi="Times New Roman" w:cs="Times New Roman"/>
          <w:sz w:val="24"/>
        </w:rPr>
        <w:t>Sebelum dan Semasa Pandemi Covid-19 (2019-2020)</w:t>
      </w:r>
    </w:p>
    <w:p w14:paraId="65235C9C" w14:textId="77777777" w:rsidR="00D126CC" w:rsidRPr="00045EA3" w:rsidRDefault="00D126CC" w:rsidP="00083837">
      <w:pPr>
        <w:autoSpaceDE w:val="0"/>
        <w:autoSpaceDN w:val="0"/>
        <w:adjustRightInd w:val="0"/>
        <w:spacing w:after="0" w:line="240" w:lineRule="auto"/>
        <w:rPr>
          <w:rFonts w:ascii="Arial" w:hAnsi="Arial" w:cs="Arial"/>
          <w:sz w:val="18"/>
          <w:szCs w:val="18"/>
        </w:rPr>
      </w:pPr>
    </w:p>
    <w:tbl>
      <w:tblPr>
        <w:tblW w:w="8754" w:type="dxa"/>
        <w:tblInd w:w="30" w:type="dxa"/>
        <w:tblLayout w:type="fixed"/>
        <w:tblCellMar>
          <w:left w:w="0" w:type="dxa"/>
          <w:right w:w="0" w:type="dxa"/>
        </w:tblCellMar>
        <w:tblLook w:val="0000" w:firstRow="0" w:lastRow="0" w:firstColumn="0" w:lastColumn="0" w:noHBand="0" w:noVBand="0"/>
      </w:tblPr>
      <w:tblGrid>
        <w:gridCol w:w="1134"/>
        <w:gridCol w:w="537"/>
        <w:gridCol w:w="427"/>
        <w:gridCol w:w="537"/>
        <w:gridCol w:w="427"/>
        <w:gridCol w:w="537"/>
        <w:gridCol w:w="427"/>
        <w:gridCol w:w="537"/>
        <w:gridCol w:w="427"/>
        <w:gridCol w:w="537"/>
        <w:gridCol w:w="427"/>
        <w:gridCol w:w="537"/>
        <w:gridCol w:w="427"/>
        <w:gridCol w:w="537"/>
        <w:gridCol w:w="427"/>
        <w:gridCol w:w="872"/>
      </w:tblGrid>
      <w:tr w:rsidR="00D126CC" w:rsidRPr="00045EA3" w14:paraId="60907C3B" w14:textId="77777777" w:rsidTr="00083837">
        <w:trPr>
          <w:trHeight w:val="225"/>
        </w:trPr>
        <w:tc>
          <w:tcPr>
            <w:tcW w:w="1671" w:type="dxa"/>
            <w:gridSpan w:val="2"/>
            <w:tcBorders>
              <w:top w:val="single" w:sz="4" w:space="0" w:color="auto"/>
              <w:left w:val="single" w:sz="4" w:space="0" w:color="auto"/>
              <w:bottom w:val="nil"/>
              <w:right w:val="nil"/>
            </w:tcBorders>
            <w:vAlign w:val="bottom"/>
          </w:tcPr>
          <w:p w14:paraId="18A4C17D"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Date: 06/20/22   Time: 09:55</w:t>
            </w:r>
          </w:p>
        </w:tc>
        <w:tc>
          <w:tcPr>
            <w:tcW w:w="964" w:type="dxa"/>
            <w:gridSpan w:val="2"/>
            <w:tcBorders>
              <w:top w:val="single" w:sz="4" w:space="0" w:color="auto"/>
              <w:left w:val="nil"/>
              <w:bottom w:val="nil"/>
              <w:right w:val="nil"/>
            </w:tcBorders>
            <w:vAlign w:val="bottom"/>
          </w:tcPr>
          <w:p w14:paraId="039F92B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single" w:sz="4" w:space="0" w:color="auto"/>
              <w:left w:val="nil"/>
              <w:bottom w:val="nil"/>
              <w:right w:val="nil"/>
            </w:tcBorders>
            <w:vAlign w:val="bottom"/>
          </w:tcPr>
          <w:p w14:paraId="1BCBE95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single" w:sz="4" w:space="0" w:color="auto"/>
              <w:left w:val="nil"/>
              <w:bottom w:val="nil"/>
              <w:right w:val="nil"/>
            </w:tcBorders>
            <w:vAlign w:val="bottom"/>
          </w:tcPr>
          <w:p w14:paraId="78C49D2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single" w:sz="4" w:space="0" w:color="auto"/>
              <w:left w:val="nil"/>
              <w:bottom w:val="nil"/>
              <w:right w:val="nil"/>
            </w:tcBorders>
            <w:vAlign w:val="bottom"/>
          </w:tcPr>
          <w:p w14:paraId="29CDD17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single" w:sz="4" w:space="0" w:color="auto"/>
              <w:left w:val="nil"/>
              <w:bottom w:val="nil"/>
              <w:right w:val="nil"/>
            </w:tcBorders>
            <w:vAlign w:val="bottom"/>
          </w:tcPr>
          <w:p w14:paraId="57EA66A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single" w:sz="4" w:space="0" w:color="auto"/>
              <w:left w:val="nil"/>
              <w:bottom w:val="nil"/>
            </w:tcBorders>
            <w:vAlign w:val="bottom"/>
          </w:tcPr>
          <w:p w14:paraId="5671D28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99" w:type="dxa"/>
            <w:gridSpan w:val="2"/>
            <w:tcBorders>
              <w:top w:val="single" w:sz="4" w:space="0" w:color="auto"/>
              <w:right w:val="single" w:sz="4" w:space="0" w:color="auto"/>
            </w:tcBorders>
            <w:vAlign w:val="bottom"/>
          </w:tcPr>
          <w:p w14:paraId="67A5D95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50B32A96" w14:textId="77777777" w:rsidTr="00083837">
        <w:trPr>
          <w:trHeight w:val="225"/>
        </w:trPr>
        <w:tc>
          <w:tcPr>
            <w:tcW w:w="1671" w:type="dxa"/>
            <w:gridSpan w:val="2"/>
            <w:tcBorders>
              <w:top w:val="nil"/>
              <w:left w:val="single" w:sz="4" w:space="0" w:color="auto"/>
              <w:bottom w:val="nil"/>
              <w:right w:val="nil"/>
            </w:tcBorders>
            <w:vAlign w:val="bottom"/>
          </w:tcPr>
          <w:p w14:paraId="21FACD29"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Sample: 2019 2020</w:t>
            </w:r>
          </w:p>
        </w:tc>
        <w:tc>
          <w:tcPr>
            <w:tcW w:w="964" w:type="dxa"/>
            <w:gridSpan w:val="2"/>
            <w:tcBorders>
              <w:top w:val="nil"/>
              <w:left w:val="nil"/>
              <w:bottom w:val="nil"/>
              <w:right w:val="nil"/>
            </w:tcBorders>
            <w:vAlign w:val="bottom"/>
          </w:tcPr>
          <w:p w14:paraId="2D9D5CB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08F987A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67D608F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1922591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55BFFEF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tcBorders>
            <w:vAlign w:val="bottom"/>
          </w:tcPr>
          <w:p w14:paraId="41A584D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1299" w:type="dxa"/>
            <w:gridSpan w:val="2"/>
            <w:tcBorders>
              <w:right w:val="single" w:sz="4" w:space="0" w:color="auto"/>
            </w:tcBorders>
            <w:vAlign w:val="bottom"/>
          </w:tcPr>
          <w:p w14:paraId="05E581D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137C1330" w14:textId="77777777" w:rsidTr="00083837">
        <w:trPr>
          <w:trHeight w:hRule="exact" w:val="90"/>
        </w:trPr>
        <w:tc>
          <w:tcPr>
            <w:tcW w:w="1134" w:type="dxa"/>
            <w:tcBorders>
              <w:top w:val="nil"/>
              <w:left w:val="single" w:sz="4" w:space="0" w:color="auto"/>
              <w:bottom w:val="double" w:sz="6" w:space="2" w:color="auto"/>
              <w:right w:val="nil"/>
            </w:tcBorders>
            <w:vAlign w:val="bottom"/>
          </w:tcPr>
          <w:p w14:paraId="0475A4A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303A13D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3F1857B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23EA69F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72F0EC9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1FB078D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5018241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492EA19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double" w:sz="6" w:space="2" w:color="auto"/>
              <w:right w:val="single" w:sz="4" w:space="0" w:color="auto"/>
            </w:tcBorders>
            <w:vAlign w:val="bottom"/>
          </w:tcPr>
          <w:p w14:paraId="1CF8E52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6391DEAA" w14:textId="77777777" w:rsidTr="00083837">
        <w:trPr>
          <w:trHeight w:hRule="exact" w:val="135"/>
        </w:trPr>
        <w:tc>
          <w:tcPr>
            <w:tcW w:w="1134" w:type="dxa"/>
            <w:tcBorders>
              <w:top w:val="nil"/>
              <w:left w:val="single" w:sz="4" w:space="0" w:color="auto"/>
              <w:bottom w:val="nil"/>
              <w:right w:val="nil"/>
            </w:tcBorders>
            <w:vAlign w:val="bottom"/>
          </w:tcPr>
          <w:p w14:paraId="19F8E23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C0C3B2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C45AD0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180B63A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07FB82A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56CFC08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B197A3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1B72904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nil"/>
              <w:right w:val="single" w:sz="4" w:space="0" w:color="auto"/>
            </w:tcBorders>
            <w:vAlign w:val="bottom"/>
          </w:tcPr>
          <w:p w14:paraId="15150C9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5E28307B" w14:textId="77777777" w:rsidTr="00083837">
        <w:trPr>
          <w:trHeight w:val="225"/>
        </w:trPr>
        <w:tc>
          <w:tcPr>
            <w:tcW w:w="1134" w:type="dxa"/>
            <w:tcBorders>
              <w:top w:val="nil"/>
              <w:left w:val="single" w:sz="4" w:space="0" w:color="auto"/>
              <w:bottom w:val="nil"/>
              <w:right w:val="nil"/>
            </w:tcBorders>
            <w:vAlign w:val="bottom"/>
          </w:tcPr>
          <w:p w14:paraId="6E1814B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2CDFC57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DACC</w:t>
            </w:r>
          </w:p>
        </w:tc>
        <w:tc>
          <w:tcPr>
            <w:tcW w:w="964" w:type="dxa"/>
            <w:gridSpan w:val="2"/>
            <w:tcBorders>
              <w:top w:val="nil"/>
              <w:left w:val="nil"/>
              <w:bottom w:val="nil"/>
              <w:right w:val="nil"/>
            </w:tcBorders>
            <w:vAlign w:val="bottom"/>
          </w:tcPr>
          <w:p w14:paraId="1FA6376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KM</w:t>
            </w:r>
          </w:p>
        </w:tc>
        <w:tc>
          <w:tcPr>
            <w:tcW w:w="964" w:type="dxa"/>
            <w:gridSpan w:val="2"/>
            <w:tcBorders>
              <w:top w:val="nil"/>
              <w:left w:val="nil"/>
              <w:bottom w:val="nil"/>
              <w:right w:val="nil"/>
            </w:tcBorders>
            <w:vAlign w:val="bottom"/>
          </w:tcPr>
          <w:p w14:paraId="46A90CF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KI</w:t>
            </w:r>
          </w:p>
        </w:tc>
        <w:tc>
          <w:tcPr>
            <w:tcW w:w="964" w:type="dxa"/>
            <w:gridSpan w:val="2"/>
            <w:tcBorders>
              <w:top w:val="nil"/>
              <w:left w:val="nil"/>
              <w:bottom w:val="nil"/>
              <w:right w:val="nil"/>
            </w:tcBorders>
            <w:vAlign w:val="bottom"/>
          </w:tcPr>
          <w:p w14:paraId="5E642F2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DKI</w:t>
            </w:r>
          </w:p>
        </w:tc>
        <w:tc>
          <w:tcPr>
            <w:tcW w:w="964" w:type="dxa"/>
            <w:gridSpan w:val="2"/>
            <w:tcBorders>
              <w:top w:val="nil"/>
              <w:left w:val="nil"/>
              <w:bottom w:val="nil"/>
              <w:right w:val="nil"/>
            </w:tcBorders>
            <w:vAlign w:val="bottom"/>
          </w:tcPr>
          <w:p w14:paraId="4472FFC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KOA</w:t>
            </w:r>
          </w:p>
        </w:tc>
        <w:tc>
          <w:tcPr>
            <w:tcW w:w="964" w:type="dxa"/>
            <w:gridSpan w:val="2"/>
            <w:tcBorders>
              <w:top w:val="nil"/>
              <w:left w:val="nil"/>
              <w:bottom w:val="nil"/>
              <w:right w:val="nil"/>
            </w:tcBorders>
            <w:vAlign w:val="bottom"/>
          </w:tcPr>
          <w:p w14:paraId="0ACB701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LEV</w:t>
            </w:r>
          </w:p>
        </w:tc>
        <w:tc>
          <w:tcPr>
            <w:tcW w:w="964" w:type="dxa"/>
            <w:gridSpan w:val="2"/>
            <w:tcBorders>
              <w:top w:val="nil"/>
              <w:left w:val="nil"/>
              <w:bottom w:val="nil"/>
              <w:right w:val="nil"/>
            </w:tcBorders>
            <w:vAlign w:val="bottom"/>
          </w:tcPr>
          <w:p w14:paraId="3998641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FS</w:t>
            </w:r>
          </w:p>
        </w:tc>
        <w:tc>
          <w:tcPr>
            <w:tcW w:w="872" w:type="dxa"/>
            <w:tcBorders>
              <w:top w:val="nil"/>
              <w:left w:val="nil"/>
              <w:bottom w:val="nil"/>
              <w:right w:val="single" w:sz="4" w:space="0" w:color="auto"/>
            </w:tcBorders>
            <w:vAlign w:val="bottom"/>
          </w:tcPr>
          <w:p w14:paraId="2645C87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COV</w:t>
            </w:r>
          </w:p>
        </w:tc>
      </w:tr>
      <w:tr w:rsidR="00D126CC" w:rsidRPr="00045EA3" w14:paraId="00DCC04D" w14:textId="77777777" w:rsidTr="00083837">
        <w:trPr>
          <w:trHeight w:hRule="exact" w:val="90"/>
        </w:trPr>
        <w:tc>
          <w:tcPr>
            <w:tcW w:w="1134" w:type="dxa"/>
            <w:tcBorders>
              <w:top w:val="nil"/>
              <w:left w:val="single" w:sz="4" w:space="0" w:color="auto"/>
              <w:bottom w:val="double" w:sz="6" w:space="2" w:color="auto"/>
              <w:right w:val="nil"/>
            </w:tcBorders>
            <w:vAlign w:val="bottom"/>
          </w:tcPr>
          <w:p w14:paraId="46D8C1D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04902E5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2A4DA68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7FFA5F5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43292FD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1E1D998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7097E05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double" w:sz="6" w:space="2" w:color="auto"/>
              <w:right w:val="nil"/>
            </w:tcBorders>
            <w:vAlign w:val="bottom"/>
          </w:tcPr>
          <w:p w14:paraId="0D86D6C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double" w:sz="6" w:space="2" w:color="auto"/>
              <w:right w:val="single" w:sz="4" w:space="0" w:color="auto"/>
            </w:tcBorders>
            <w:vAlign w:val="bottom"/>
          </w:tcPr>
          <w:p w14:paraId="08E97FE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6483BA9D" w14:textId="77777777" w:rsidTr="00083837">
        <w:trPr>
          <w:trHeight w:hRule="exact" w:val="135"/>
        </w:trPr>
        <w:tc>
          <w:tcPr>
            <w:tcW w:w="1134" w:type="dxa"/>
            <w:tcBorders>
              <w:top w:val="nil"/>
              <w:left w:val="single" w:sz="4" w:space="0" w:color="auto"/>
              <w:bottom w:val="nil"/>
              <w:right w:val="nil"/>
            </w:tcBorders>
            <w:vAlign w:val="bottom"/>
          </w:tcPr>
          <w:p w14:paraId="2FC9F55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1D6846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4DA2D27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A716D3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6C7770C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3D2D888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16DBC35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07E0C23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nil"/>
              <w:right w:val="single" w:sz="4" w:space="0" w:color="auto"/>
            </w:tcBorders>
            <w:vAlign w:val="bottom"/>
          </w:tcPr>
          <w:p w14:paraId="5487458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14B87FBA" w14:textId="77777777" w:rsidTr="00083837">
        <w:trPr>
          <w:trHeight w:val="225"/>
        </w:trPr>
        <w:tc>
          <w:tcPr>
            <w:tcW w:w="1134" w:type="dxa"/>
            <w:tcBorders>
              <w:top w:val="nil"/>
              <w:left w:val="single" w:sz="4" w:space="0" w:color="auto"/>
              <w:bottom w:val="nil"/>
              <w:right w:val="nil"/>
            </w:tcBorders>
            <w:vAlign w:val="bottom"/>
          </w:tcPr>
          <w:p w14:paraId="2C9B0010"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Mean</w:t>
            </w:r>
          </w:p>
        </w:tc>
        <w:tc>
          <w:tcPr>
            <w:tcW w:w="964" w:type="dxa"/>
            <w:gridSpan w:val="2"/>
            <w:tcBorders>
              <w:top w:val="nil"/>
              <w:left w:val="nil"/>
              <w:bottom w:val="nil"/>
              <w:right w:val="nil"/>
            </w:tcBorders>
            <w:vAlign w:val="bottom"/>
          </w:tcPr>
          <w:p w14:paraId="515E364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-0.063586</w:t>
            </w:r>
          </w:p>
        </w:tc>
        <w:tc>
          <w:tcPr>
            <w:tcW w:w="964" w:type="dxa"/>
            <w:gridSpan w:val="2"/>
            <w:tcBorders>
              <w:top w:val="nil"/>
              <w:left w:val="nil"/>
              <w:bottom w:val="nil"/>
              <w:right w:val="nil"/>
            </w:tcBorders>
            <w:vAlign w:val="bottom"/>
          </w:tcPr>
          <w:p w14:paraId="26556B8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0.013398</w:t>
            </w:r>
          </w:p>
        </w:tc>
        <w:tc>
          <w:tcPr>
            <w:tcW w:w="964" w:type="dxa"/>
            <w:gridSpan w:val="2"/>
            <w:tcBorders>
              <w:top w:val="nil"/>
              <w:left w:val="nil"/>
              <w:bottom w:val="nil"/>
              <w:right w:val="nil"/>
            </w:tcBorders>
            <w:vAlign w:val="bottom"/>
          </w:tcPr>
          <w:p w14:paraId="360A1DA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0.704431</w:t>
            </w:r>
          </w:p>
        </w:tc>
        <w:tc>
          <w:tcPr>
            <w:tcW w:w="964" w:type="dxa"/>
            <w:gridSpan w:val="2"/>
            <w:tcBorders>
              <w:top w:val="nil"/>
              <w:left w:val="nil"/>
              <w:bottom w:val="nil"/>
              <w:right w:val="nil"/>
            </w:tcBorders>
            <w:vAlign w:val="bottom"/>
          </w:tcPr>
          <w:p w14:paraId="3D20C88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0.398302</w:t>
            </w:r>
          </w:p>
        </w:tc>
        <w:tc>
          <w:tcPr>
            <w:tcW w:w="964" w:type="dxa"/>
            <w:gridSpan w:val="2"/>
            <w:tcBorders>
              <w:top w:val="nil"/>
              <w:left w:val="nil"/>
              <w:bottom w:val="nil"/>
              <w:right w:val="nil"/>
            </w:tcBorders>
            <w:vAlign w:val="bottom"/>
          </w:tcPr>
          <w:p w14:paraId="2DB94DE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6.075000</w:t>
            </w:r>
          </w:p>
        </w:tc>
        <w:tc>
          <w:tcPr>
            <w:tcW w:w="964" w:type="dxa"/>
            <w:gridSpan w:val="2"/>
            <w:tcBorders>
              <w:top w:val="nil"/>
              <w:left w:val="nil"/>
              <w:bottom w:val="nil"/>
              <w:right w:val="nil"/>
            </w:tcBorders>
            <w:vAlign w:val="bottom"/>
          </w:tcPr>
          <w:p w14:paraId="38EEDB4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0.503367</w:t>
            </w:r>
          </w:p>
        </w:tc>
        <w:tc>
          <w:tcPr>
            <w:tcW w:w="964" w:type="dxa"/>
            <w:gridSpan w:val="2"/>
            <w:tcBorders>
              <w:top w:val="nil"/>
              <w:left w:val="nil"/>
              <w:bottom w:val="nil"/>
              <w:right w:val="nil"/>
            </w:tcBorders>
            <w:vAlign w:val="bottom"/>
          </w:tcPr>
          <w:p w14:paraId="3E601C3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28.98906</w:t>
            </w:r>
          </w:p>
        </w:tc>
        <w:tc>
          <w:tcPr>
            <w:tcW w:w="872" w:type="dxa"/>
            <w:tcBorders>
              <w:top w:val="nil"/>
              <w:left w:val="nil"/>
              <w:bottom w:val="nil"/>
              <w:right w:val="single" w:sz="4" w:space="0" w:color="auto"/>
            </w:tcBorders>
            <w:vAlign w:val="bottom"/>
          </w:tcPr>
          <w:p w14:paraId="08287FB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0.500000</w:t>
            </w:r>
          </w:p>
        </w:tc>
      </w:tr>
      <w:tr w:rsidR="00D126CC" w:rsidRPr="00045EA3" w14:paraId="61D56FF3" w14:textId="77777777" w:rsidTr="00083837">
        <w:trPr>
          <w:trHeight w:val="225"/>
        </w:trPr>
        <w:tc>
          <w:tcPr>
            <w:tcW w:w="1134" w:type="dxa"/>
            <w:tcBorders>
              <w:top w:val="nil"/>
              <w:left w:val="single" w:sz="4" w:space="0" w:color="auto"/>
              <w:bottom w:val="nil"/>
              <w:right w:val="nil"/>
            </w:tcBorders>
            <w:vAlign w:val="bottom"/>
          </w:tcPr>
          <w:p w14:paraId="0508B9CC"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Median</w:t>
            </w:r>
          </w:p>
        </w:tc>
        <w:tc>
          <w:tcPr>
            <w:tcW w:w="964" w:type="dxa"/>
            <w:gridSpan w:val="2"/>
            <w:tcBorders>
              <w:top w:val="nil"/>
              <w:left w:val="nil"/>
              <w:bottom w:val="nil"/>
              <w:right w:val="nil"/>
            </w:tcBorders>
            <w:vAlign w:val="bottom"/>
          </w:tcPr>
          <w:p w14:paraId="3ACC759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-0.069160</w:t>
            </w:r>
          </w:p>
        </w:tc>
        <w:tc>
          <w:tcPr>
            <w:tcW w:w="964" w:type="dxa"/>
            <w:gridSpan w:val="2"/>
            <w:tcBorders>
              <w:top w:val="nil"/>
              <w:left w:val="nil"/>
              <w:bottom w:val="nil"/>
              <w:right w:val="nil"/>
            </w:tcBorders>
            <w:vAlign w:val="bottom"/>
          </w:tcPr>
          <w:p w14:paraId="50C706D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0.000000</w:t>
            </w:r>
          </w:p>
        </w:tc>
        <w:tc>
          <w:tcPr>
            <w:tcW w:w="964" w:type="dxa"/>
            <w:gridSpan w:val="2"/>
            <w:tcBorders>
              <w:top w:val="nil"/>
              <w:left w:val="nil"/>
              <w:bottom w:val="nil"/>
              <w:right w:val="nil"/>
            </w:tcBorders>
            <w:vAlign w:val="bottom"/>
          </w:tcPr>
          <w:p w14:paraId="7E5DD3F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0.698490</w:t>
            </w:r>
          </w:p>
        </w:tc>
        <w:tc>
          <w:tcPr>
            <w:tcW w:w="964" w:type="dxa"/>
            <w:gridSpan w:val="2"/>
            <w:tcBorders>
              <w:top w:val="nil"/>
              <w:left w:val="nil"/>
              <w:bottom w:val="nil"/>
              <w:right w:val="nil"/>
            </w:tcBorders>
            <w:vAlign w:val="bottom"/>
          </w:tcPr>
          <w:p w14:paraId="7099D2F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0.375000</w:t>
            </w:r>
          </w:p>
        </w:tc>
        <w:tc>
          <w:tcPr>
            <w:tcW w:w="964" w:type="dxa"/>
            <w:gridSpan w:val="2"/>
            <w:tcBorders>
              <w:top w:val="nil"/>
              <w:left w:val="nil"/>
              <w:bottom w:val="nil"/>
              <w:right w:val="nil"/>
            </w:tcBorders>
            <w:vAlign w:val="bottom"/>
          </w:tcPr>
          <w:p w14:paraId="583E5F8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5.000000</w:t>
            </w:r>
          </w:p>
        </w:tc>
        <w:tc>
          <w:tcPr>
            <w:tcW w:w="964" w:type="dxa"/>
            <w:gridSpan w:val="2"/>
            <w:tcBorders>
              <w:top w:val="nil"/>
              <w:left w:val="nil"/>
              <w:bottom w:val="nil"/>
              <w:right w:val="nil"/>
            </w:tcBorders>
            <w:vAlign w:val="bottom"/>
          </w:tcPr>
          <w:p w14:paraId="6BE2F71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0.523210</w:t>
            </w:r>
          </w:p>
        </w:tc>
        <w:tc>
          <w:tcPr>
            <w:tcW w:w="964" w:type="dxa"/>
            <w:gridSpan w:val="2"/>
            <w:tcBorders>
              <w:top w:val="nil"/>
              <w:left w:val="nil"/>
              <w:bottom w:val="nil"/>
              <w:right w:val="nil"/>
            </w:tcBorders>
            <w:vAlign w:val="bottom"/>
          </w:tcPr>
          <w:p w14:paraId="7D2DE04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29.04995</w:t>
            </w:r>
          </w:p>
        </w:tc>
        <w:tc>
          <w:tcPr>
            <w:tcW w:w="872" w:type="dxa"/>
            <w:tcBorders>
              <w:top w:val="nil"/>
              <w:left w:val="nil"/>
              <w:bottom w:val="nil"/>
              <w:right w:val="single" w:sz="4" w:space="0" w:color="auto"/>
            </w:tcBorders>
            <w:vAlign w:val="bottom"/>
          </w:tcPr>
          <w:p w14:paraId="6402FDF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0.500000</w:t>
            </w:r>
          </w:p>
        </w:tc>
      </w:tr>
      <w:tr w:rsidR="00D126CC" w:rsidRPr="00045EA3" w14:paraId="29A0679F" w14:textId="77777777" w:rsidTr="00083837">
        <w:trPr>
          <w:trHeight w:val="225"/>
        </w:trPr>
        <w:tc>
          <w:tcPr>
            <w:tcW w:w="1134" w:type="dxa"/>
            <w:tcBorders>
              <w:top w:val="nil"/>
              <w:left w:val="single" w:sz="4" w:space="0" w:color="auto"/>
              <w:bottom w:val="nil"/>
              <w:right w:val="nil"/>
            </w:tcBorders>
            <w:vAlign w:val="bottom"/>
          </w:tcPr>
          <w:p w14:paraId="5434B636"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Maximum</w:t>
            </w:r>
          </w:p>
        </w:tc>
        <w:tc>
          <w:tcPr>
            <w:tcW w:w="964" w:type="dxa"/>
            <w:gridSpan w:val="2"/>
            <w:tcBorders>
              <w:top w:val="nil"/>
              <w:left w:val="nil"/>
              <w:bottom w:val="nil"/>
              <w:right w:val="nil"/>
            </w:tcBorders>
            <w:vAlign w:val="bottom"/>
          </w:tcPr>
          <w:p w14:paraId="053F15E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0.098970</w:t>
            </w:r>
          </w:p>
        </w:tc>
        <w:tc>
          <w:tcPr>
            <w:tcW w:w="964" w:type="dxa"/>
            <w:gridSpan w:val="2"/>
            <w:tcBorders>
              <w:top w:val="nil"/>
              <w:left w:val="nil"/>
              <w:bottom w:val="nil"/>
              <w:right w:val="nil"/>
            </w:tcBorders>
            <w:vAlign w:val="bottom"/>
          </w:tcPr>
          <w:p w14:paraId="6038020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0.095990</w:t>
            </w:r>
          </w:p>
        </w:tc>
        <w:tc>
          <w:tcPr>
            <w:tcW w:w="964" w:type="dxa"/>
            <w:gridSpan w:val="2"/>
            <w:tcBorders>
              <w:top w:val="nil"/>
              <w:left w:val="nil"/>
              <w:bottom w:val="nil"/>
              <w:right w:val="nil"/>
            </w:tcBorders>
            <w:vAlign w:val="bottom"/>
          </w:tcPr>
          <w:p w14:paraId="5FB3A35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1.002580</w:t>
            </w:r>
          </w:p>
        </w:tc>
        <w:tc>
          <w:tcPr>
            <w:tcW w:w="964" w:type="dxa"/>
            <w:gridSpan w:val="2"/>
            <w:tcBorders>
              <w:top w:val="nil"/>
              <w:left w:val="nil"/>
              <w:bottom w:val="nil"/>
              <w:right w:val="nil"/>
            </w:tcBorders>
            <w:vAlign w:val="bottom"/>
          </w:tcPr>
          <w:p w14:paraId="098DE25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0.600000</w:t>
            </w:r>
          </w:p>
        </w:tc>
        <w:tc>
          <w:tcPr>
            <w:tcW w:w="964" w:type="dxa"/>
            <w:gridSpan w:val="2"/>
            <w:tcBorders>
              <w:top w:val="nil"/>
              <w:left w:val="nil"/>
              <w:bottom w:val="nil"/>
              <w:right w:val="nil"/>
            </w:tcBorders>
            <w:vAlign w:val="bottom"/>
          </w:tcPr>
          <w:p w14:paraId="233059F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14.00000</w:t>
            </w:r>
          </w:p>
        </w:tc>
        <w:tc>
          <w:tcPr>
            <w:tcW w:w="964" w:type="dxa"/>
            <w:gridSpan w:val="2"/>
            <w:tcBorders>
              <w:top w:val="nil"/>
              <w:left w:val="nil"/>
              <w:bottom w:val="nil"/>
              <w:right w:val="nil"/>
            </w:tcBorders>
            <w:vAlign w:val="bottom"/>
          </w:tcPr>
          <w:p w14:paraId="10F7AA4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0.945090</w:t>
            </w:r>
          </w:p>
        </w:tc>
        <w:tc>
          <w:tcPr>
            <w:tcW w:w="964" w:type="dxa"/>
            <w:gridSpan w:val="2"/>
            <w:tcBorders>
              <w:top w:val="nil"/>
              <w:left w:val="nil"/>
              <w:bottom w:val="nil"/>
              <w:right w:val="nil"/>
            </w:tcBorders>
            <w:vAlign w:val="bottom"/>
          </w:tcPr>
          <w:p w14:paraId="084C27F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32.72561</w:t>
            </w:r>
          </w:p>
        </w:tc>
        <w:tc>
          <w:tcPr>
            <w:tcW w:w="872" w:type="dxa"/>
            <w:tcBorders>
              <w:top w:val="nil"/>
              <w:left w:val="nil"/>
              <w:bottom w:val="nil"/>
              <w:right w:val="single" w:sz="4" w:space="0" w:color="auto"/>
            </w:tcBorders>
            <w:vAlign w:val="bottom"/>
          </w:tcPr>
          <w:p w14:paraId="6CA5A46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1.000000</w:t>
            </w:r>
          </w:p>
        </w:tc>
      </w:tr>
      <w:tr w:rsidR="00D126CC" w:rsidRPr="00045EA3" w14:paraId="68DA9171" w14:textId="77777777" w:rsidTr="00083837">
        <w:trPr>
          <w:trHeight w:val="225"/>
        </w:trPr>
        <w:tc>
          <w:tcPr>
            <w:tcW w:w="1134" w:type="dxa"/>
            <w:tcBorders>
              <w:top w:val="nil"/>
              <w:left w:val="single" w:sz="4" w:space="0" w:color="auto"/>
              <w:bottom w:val="nil"/>
              <w:right w:val="nil"/>
            </w:tcBorders>
            <w:vAlign w:val="bottom"/>
          </w:tcPr>
          <w:p w14:paraId="09B409C5"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Minimum</w:t>
            </w:r>
          </w:p>
        </w:tc>
        <w:tc>
          <w:tcPr>
            <w:tcW w:w="964" w:type="dxa"/>
            <w:gridSpan w:val="2"/>
            <w:tcBorders>
              <w:top w:val="nil"/>
              <w:left w:val="nil"/>
              <w:bottom w:val="nil"/>
              <w:right w:val="nil"/>
            </w:tcBorders>
            <w:vAlign w:val="bottom"/>
          </w:tcPr>
          <w:p w14:paraId="5AE7773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-0.179350</w:t>
            </w:r>
          </w:p>
        </w:tc>
        <w:tc>
          <w:tcPr>
            <w:tcW w:w="964" w:type="dxa"/>
            <w:gridSpan w:val="2"/>
            <w:tcBorders>
              <w:top w:val="nil"/>
              <w:left w:val="nil"/>
              <w:bottom w:val="nil"/>
              <w:right w:val="nil"/>
            </w:tcBorders>
            <w:vAlign w:val="bottom"/>
          </w:tcPr>
          <w:p w14:paraId="7CD5A96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0.000000</w:t>
            </w:r>
          </w:p>
        </w:tc>
        <w:tc>
          <w:tcPr>
            <w:tcW w:w="964" w:type="dxa"/>
            <w:gridSpan w:val="2"/>
            <w:tcBorders>
              <w:top w:val="nil"/>
              <w:left w:val="nil"/>
              <w:bottom w:val="nil"/>
              <w:right w:val="nil"/>
            </w:tcBorders>
            <w:vAlign w:val="bottom"/>
          </w:tcPr>
          <w:p w14:paraId="2BD1FE7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0.237760</w:t>
            </w:r>
          </w:p>
        </w:tc>
        <w:tc>
          <w:tcPr>
            <w:tcW w:w="964" w:type="dxa"/>
            <w:gridSpan w:val="2"/>
            <w:tcBorders>
              <w:top w:val="nil"/>
              <w:left w:val="nil"/>
              <w:bottom w:val="nil"/>
              <w:right w:val="nil"/>
            </w:tcBorders>
            <w:vAlign w:val="bottom"/>
          </w:tcPr>
          <w:p w14:paraId="321BC78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0.200000</w:t>
            </w:r>
          </w:p>
        </w:tc>
        <w:tc>
          <w:tcPr>
            <w:tcW w:w="964" w:type="dxa"/>
            <w:gridSpan w:val="2"/>
            <w:tcBorders>
              <w:top w:val="nil"/>
              <w:left w:val="nil"/>
              <w:bottom w:val="nil"/>
              <w:right w:val="nil"/>
            </w:tcBorders>
            <w:vAlign w:val="bottom"/>
          </w:tcPr>
          <w:p w14:paraId="6EC1D3D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3.000000</w:t>
            </w:r>
          </w:p>
        </w:tc>
        <w:tc>
          <w:tcPr>
            <w:tcW w:w="964" w:type="dxa"/>
            <w:gridSpan w:val="2"/>
            <w:tcBorders>
              <w:top w:val="nil"/>
              <w:left w:val="nil"/>
              <w:bottom w:val="nil"/>
              <w:right w:val="nil"/>
            </w:tcBorders>
            <w:vAlign w:val="bottom"/>
          </w:tcPr>
          <w:p w14:paraId="1CE8C47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0.047650</w:t>
            </w:r>
          </w:p>
        </w:tc>
        <w:tc>
          <w:tcPr>
            <w:tcW w:w="964" w:type="dxa"/>
            <w:gridSpan w:val="2"/>
            <w:tcBorders>
              <w:top w:val="nil"/>
              <w:left w:val="nil"/>
              <w:bottom w:val="nil"/>
              <w:right w:val="nil"/>
            </w:tcBorders>
            <w:vAlign w:val="bottom"/>
          </w:tcPr>
          <w:p w14:paraId="28C699B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24.87058</w:t>
            </w:r>
          </w:p>
        </w:tc>
        <w:tc>
          <w:tcPr>
            <w:tcW w:w="872" w:type="dxa"/>
            <w:tcBorders>
              <w:top w:val="nil"/>
              <w:left w:val="nil"/>
              <w:bottom w:val="nil"/>
              <w:right w:val="single" w:sz="4" w:space="0" w:color="auto"/>
            </w:tcBorders>
            <w:vAlign w:val="bottom"/>
          </w:tcPr>
          <w:p w14:paraId="6604FFE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0.000000</w:t>
            </w:r>
          </w:p>
        </w:tc>
      </w:tr>
      <w:tr w:rsidR="00D126CC" w:rsidRPr="00045EA3" w14:paraId="0465244A" w14:textId="77777777" w:rsidTr="00083837">
        <w:trPr>
          <w:trHeight w:val="225"/>
        </w:trPr>
        <w:tc>
          <w:tcPr>
            <w:tcW w:w="1134" w:type="dxa"/>
            <w:tcBorders>
              <w:top w:val="nil"/>
              <w:left w:val="single" w:sz="4" w:space="0" w:color="auto"/>
              <w:bottom w:val="nil"/>
              <w:right w:val="nil"/>
            </w:tcBorders>
            <w:vAlign w:val="bottom"/>
          </w:tcPr>
          <w:p w14:paraId="240A894C"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Std. Dev.</w:t>
            </w:r>
          </w:p>
        </w:tc>
        <w:tc>
          <w:tcPr>
            <w:tcW w:w="964" w:type="dxa"/>
            <w:gridSpan w:val="2"/>
            <w:tcBorders>
              <w:top w:val="nil"/>
              <w:left w:val="nil"/>
              <w:bottom w:val="nil"/>
              <w:right w:val="nil"/>
            </w:tcBorders>
            <w:vAlign w:val="bottom"/>
          </w:tcPr>
          <w:p w14:paraId="4341FC0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0.055896</w:t>
            </w:r>
          </w:p>
        </w:tc>
        <w:tc>
          <w:tcPr>
            <w:tcW w:w="964" w:type="dxa"/>
            <w:gridSpan w:val="2"/>
            <w:tcBorders>
              <w:top w:val="nil"/>
              <w:left w:val="nil"/>
              <w:bottom w:val="nil"/>
              <w:right w:val="nil"/>
            </w:tcBorders>
            <w:vAlign w:val="bottom"/>
          </w:tcPr>
          <w:p w14:paraId="556D929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0.026583</w:t>
            </w:r>
          </w:p>
        </w:tc>
        <w:tc>
          <w:tcPr>
            <w:tcW w:w="964" w:type="dxa"/>
            <w:gridSpan w:val="2"/>
            <w:tcBorders>
              <w:top w:val="nil"/>
              <w:left w:val="nil"/>
              <w:bottom w:val="nil"/>
              <w:right w:val="nil"/>
            </w:tcBorders>
            <w:vAlign w:val="bottom"/>
          </w:tcPr>
          <w:p w14:paraId="679CCD9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0.190398</w:t>
            </w:r>
          </w:p>
        </w:tc>
        <w:tc>
          <w:tcPr>
            <w:tcW w:w="964" w:type="dxa"/>
            <w:gridSpan w:val="2"/>
            <w:tcBorders>
              <w:top w:val="nil"/>
              <w:left w:val="nil"/>
              <w:bottom w:val="nil"/>
              <w:right w:val="nil"/>
            </w:tcBorders>
            <w:vAlign w:val="bottom"/>
          </w:tcPr>
          <w:p w14:paraId="05872E6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0.088540</w:t>
            </w:r>
          </w:p>
        </w:tc>
        <w:tc>
          <w:tcPr>
            <w:tcW w:w="964" w:type="dxa"/>
            <w:gridSpan w:val="2"/>
            <w:tcBorders>
              <w:top w:val="nil"/>
              <w:left w:val="nil"/>
              <w:bottom w:val="nil"/>
              <w:right w:val="nil"/>
            </w:tcBorders>
            <w:vAlign w:val="bottom"/>
          </w:tcPr>
          <w:p w14:paraId="2E0C39D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2.504553</w:t>
            </w:r>
          </w:p>
        </w:tc>
        <w:tc>
          <w:tcPr>
            <w:tcW w:w="964" w:type="dxa"/>
            <w:gridSpan w:val="2"/>
            <w:tcBorders>
              <w:top w:val="nil"/>
              <w:left w:val="nil"/>
              <w:bottom w:val="nil"/>
              <w:right w:val="nil"/>
            </w:tcBorders>
            <w:vAlign w:val="bottom"/>
          </w:tcPr>
          <w:p w14:paraId="2614338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0.215179</w:t>
            </w:r>
          </w:p>
        </w:tc>
        <w:tc>
          <w:tcPr>
            <w:tcW w:w="964" w:type="dxa"/>
            <w:gridSpan w:val="2"/>
            <w:tcBorders>
              <w:top w:val="nil"/>
              <w:left w:val="nil"/>
              <w:bottom w:val="nil"/>
              <w:right w:val="nil"/>
            </w:tcBorders>
            <w:vAlign w:val="bottom"/>
          </w:tcPr>
          <w:p w14:paraId="7009283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1.772962</w:t>
            </w:r>
          </w:p>
        </w:tc>
        <w:tc>
          <w:tcPr>
            <w:tcW w:w="872" w:type="dxa"/>
            <w:tcBorders>
              <w:top w:val="nil"/>
              <w:left w:val="nil"/>
              <w:bottom w:val="nil"/>
              <w:right w:val="single" w:sz="4" w:space="0" w:color="auto"/>
            </w:tcBorders>
            <w:vAlign w:val="bottom"/>
          </w:tcPr>
          <w:p w14:paraId="2A57C67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0.503155</w:t>
            </w:r>
          </w:p>
        </w:tc>
      </w:tr>
      <w:tr w:rsidR="00D126CC" w:rsidRPr="00045EA3" w14:paraId="6B10A785" w14:textId="77777777" w:rsidTr="00083837">
        <w:trPr>
          <w:trHeight w:val="225"/>
        </w:trPr>
        <w:tc>
          <w:tcPr>
            <w:tcW w:w="1134" w:type="dxa"/>
            <w:tcBorders>
              <w:top w:val="nil"/>
              <w:left w:val="single" w:sz="4" w:space="0" w:color="auto"/>
              <w:bottom w:val="nil"/>
              <w:right w:val="nil"/>
            </w:tcBorders>
            <w:vAlign w:val="bottom"/>
          </w:tcPr>
          <w:p w14:paraId="372DDDAF"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Skewness</w:t>
            </w:r>
          </w:p>
        </w:tc>
        <w:tc>
          <w:tcPr>
            <w:tcW w:w="964" w:type="dxa"/>
            <w:gridSpan w:val="2"/>
            <w:tcBorders>
              <w:top w:val="nil"/>
              <w:left w:val="nil"/>
              <w:bottom w:val="nil"/>
              <w:right w:val="nil"/>
            </w:tcBorders>
            <w:vAlign w:val="bottom"/>
          </w:tcPr>
          <w:p w14:paraId="759E624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0.563027</w:t>
            </w:r>
          </w:p>
        </w:tc>
        <w:tc>
          <w:tcPr>
            <w:tcW w:w="964" w:type="dxa"/>
            <w:gridSpan w:val="2"/>
            <w:tcBorders>
              <w:top w:val="nil"/>
              <w:left w:val="nil"/>
              <w:bottom w:val="nil"/>
              <w:right w:val="nil"/>
            </w:tcBorders>
            <w:vAlign w:val="bottom"/>
          </w:tcPr>
          <w:p w14:paraId="582C561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2.028517</w:t>
            </w:r>
          </w:p>
        </w:tc>
        <w:tc>
          <w:tcPr>
            <w:tcW w:w="964" w:type="dxa"/>
            <w:gridSpan w:val="2"/>
            <w:tcBorders>
              <w:top w:val="nil"/>
              <w:left w:val="nil"/>
              <w:bottom w:val="nil"/>
              <w:right w:val="nil"/>
            </w:tcBorders>
            <w:vAlign w:val="bottom"/>
          </w:tcPr>
          <w:p w14:paraId="37EFA19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-0.512970</w:t>
            </w:r>
          </w:p>
        </w:tc>
        <w:tc>
          <w:tcPr>
            <w:tcW w:w="964" w:type="dxa"/>
            <w:gridSpan w:val="2"/>
            <w:tcBorders>
              <w:top w:val="nil"/>
              <w:left w:val="nil"/>
              <w:bottom w:val="nil"/>
              <w:right w:val="nil"/>
            </w:tcBorders>
            <w:vAlign w:val="bottom"/>
          </w:tcPr>
          <w:p w14:paraId="7F16497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0.638643</w:t>
            </w:r>
          </w:p>
        </w:tc>
        <w:tc>
          <w:tcPr>
            <w:tcW w:w="964" w:type="dxa"/>
            <w:gridSpan w:val="2"/>
            <w:tcBorders>
              <w:top w:val="nil"/>
              <w:left w:val="nil"/>
              <w:bottom w:val="nil"/>
              <w:right w:val="nil"/>
            </w:tcBorders>
            <w:vAlign w:val="bottom"/>
          </w:tcPr>
          <w:p w14:paraId="150E060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1.305767</w:t>
            </w:r>
          </w:p>
        </w:tc>
        <w:tc>
          <w:tcPr>
            <w:tcW w:w="964" w:type="dxa"/>
            <w:gridSpan w:val="2"/>
            <w:tcBorders>
              <w:top w:val="nil"/>
              <w:left w:val="nil"/>
              <w:bottom w:val="nil"/>
              <w:right w:val="nil"/>
            </w:tcBorders>
            <w:vAlign w:val="bottom"/>
          </w:tcPr>
          <w:p w14:paraId="5609BDE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-0.050145</w:t>
            </w:r>
          </w:p>
        </w:tc>
        <w:tc>
          <w:tcPr>
            <w:tcW w:w="964" w:type="dxa"/>
            <w:gridSpan w:val="2"/>
            <w:tcBorders>
              <w:top w:val="nil"/>
              <w:left w:val="nil"/>
              <w:bottom w:val="nil"/>
              <w:right w:val="nil"/>
            </w:tcBorders>
            <w:vAlign w:val="bottom"/>
          </w:tcPr>
          <w:p w14:paraId="4EC79A8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-0.455210</w:t>
            </w:r>
          </w:p>
        </w:tc>
        <w:tc>
          <w:tcPr>
            <w:tcW w:w="872" w:type="dxa"/>
            <w:tcBorders>
              <w:top w:val="nil"/>
              <w:left w:val="nil"/>
              <w:bottom w:val="nil"/>
              <w:right w:val="single" w:sz="4" w:space="0" w:color="auto"/>
            </w:tcBorders>
            <w:vAlign w:val="bottom"/>
          </w:tcPr>
          <w:p w14:paraId="5A7F91F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0.000000</w:t>
            </w:r>
          </w:p>
        </w:tc>
      </w:tr>
      <w:tr w:rsidR="00D126CC" w:rsidRPr="00045EA3" w14:paraId="6D173B09" w14:textId="77777777" w:rsidTr="00083837">
        <w:trPr>
          <w:trHeight w:val="225"/>
        </w:trPr>
        <w:tc>
          <w:tcPr>
            <w:tcW w:w="1134" w:type="dxa"/>
            <w:tcBorders>
              <w:top w:val="nil"/>
              <w:left w:val="single" w:sz="4" w:space="0" w:color="auto"/>
              <w:bottom w:val="nil"/>
              <w:right w:val="nil"/>
            </w:tcBorders>
            <w:vAlign w:val="bottom"/>
          </w:tcPr>
          <w:p w14:paraId="78F788E2"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Kurtosis</w:t>
            </w:r>
          </w:p>
        </w:tc>
        <w:tc>
          <w:tcPr>
            <w:tcW w:w="964" w:type="dxa"/>
            <w:gridSpan w:val="2"/>
            <w:tcBorders>
              <w:top w:val="nil"/>
              <w:left w:val="nil"/>
              <w:bottom w:val="nil"/>
              <w:right w:val="nil"/>
            </w:tcBorders>
            <w:vAlign w:val="bottom"/>
          </w:tcPr>
          <w:p w14:paraId="4B4B31C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3.149518</w:t>
            </w:r>
          </w:p>
        </w:tc>
        <w:tc>
          <w:tcPr>
            <w:tcW w:w="964" w:type="dxa"/>
            <w:gridSpan w:val="2"/>
            <w:tcBorders>
              <w:top w:val="nil"/>
              <w:left w:val="nil"/>
              <w:bottom w:val="nil"/>
              <w:right w:val="nil"/>
            </w:tcBorders>
            <w:vAlign w:val="bottom"/>
          </w:tcPr>
          <w:p w14:paraId="1EC1538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5.882729</w:t>
            </w:r>
          </w:p>
        </w:tc>
        <w:tc>
          <w:tcPr>
            <w:tcW w:w="964" w:type="dxa"/>
            <w:gridSpan w:val="2"/>
            <w:tcBorders>
              <w:top w:val="nil"/>
              <w:left w:val="nil"/>
              <w:bottom w:val="nil"/>
              <w:right w:val="nil"/>
            </w:tcBorders>
            <w:vAlign w:val="bottom"/>
          </w:tcPr>
          <w:p w14:paraId="79ADDFF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2.749383</w:t>
            </w:r>
          </w:p>
        </w:tc>
        <w:tc>
          <w:tcPr>
            <w:tcW w:w="964" w:type="dxa"/>
            <w:gridSpan w:val="2"/>
            <w:tcBorders>
              <w:top w:val="nil"/>
              <w:left w:val="nil"/>
              <w:bottom w:val="nil"/>
              <w:right w:val="nil"/>
            </w:tcBorders>
            <w:vAlign w:val="bottom"/>
          </w:tcPr>
          <w:p w14:paraId="1E751D7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2.764371</w:t>
            </w:r>
          </w:p>
        </w:tc>
        <w:tc>
          <w:tcPr>
            <w:tcW w:w="964" w:type="dxa"/>
            <w:gridSpan w:val="2"/>
            <w:tcBorders>
              <w:top w:val="nil"/>
              <w:left w:val="nil"/>
              <w:bottom w:val="nil"/>
              <w:right w:val="nil"/>
            </w:tcBorders>
            <w:vAlign w:val="bottom"/>
          </w:tcPr>
          <w:p w14:paraId="0DF7E38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4.087842</w:t>
            </w:r>
          </w:p>
        </w:tc>
        <w:tc>
          <w:tcPr>
            <w:tcW w:w="964" w:type="dxa"/>
            <w:gridSpan w:val="2"/>
            <w:tcBorders>
              <w:top w:val="nil"/>
              <w:left w:val="nil"/>
              <w:bottom w:val="nil"/>
              <w:right w:val="nil"/>
            </w:tcBorders>
            <w:vAlign w:val="bottom"/>
          </w:tcPr>
          <w:p w14:paraId="79E16E1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2.437695</w:t>
            </w:r>
          </w:p>
        </w:tc>
        <w:tc>
          <w:tcPr>
            <w:tcW w:w="964" w:type="dxa"/>
            <w:gridSpan w:val="2"/>
            <w:tcBorders>
              <w:top w:val="nil"/>
              <w:left w:val="nil"/>
              <w:bottom w:val="nil"/>
              <w:right w:val="nil"/>
            </w:tcBorders>
            <w:vAlign w:val="bottom"/>
          </w:tcPr>
          <w:p w14:paraId="5849485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2.906083</w:t>
            </w:r>
          </w:p>
        </w:tc>
        <w:tc>
          <w:tcPr>
            <w:tcW w:w="872" w:type="dxa"/>
            <w:tcBorders>
              <w:top w:val="nil"/>
              <w:left w:val="nil"/>
              <w:bottom w:val="nil"/>
              <w:right w:val="single" w:sz="4" w:space="0" w:color="auto"/>
            </w:tcBorders>
            <w:vAlign w:val="bottom"/>
          </w:tcPr>
          <w:p w14:paraId="0E68FF4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1.000000</w:t>
            </w:r>
          </w:p>
        </w:tc>
      </w:tr>
      <w:tr w:rsidR="00D126CC" w:rsidRPr="00045EA3" w14:paraId="61C39502" w14:textId="77777777" w:rsidTr="00083837">
        <w:trPr>
          <w:trHeight w:val="225"/>
        </w:trPr>
        <w:tc>
          <w:tcPr>
            <w:tcW w:w="1134" w:type="dxa"/>
            <w:tcBorders>
              <w:top w:val="nil"/>
              <w:left w:val="single" w:sz="4" w:space="0" w:color="auto"/>
              <w:bottom w:val="nil"/>
              <w:right w:val="nil"/>
            </w:tcBorders>
            <w:vAlign w:val="bottom"/>
          </w:tcPr>
          <w:p w14:paraId="2F40B11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5FD6C40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4D2C1AD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300F589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57C67D8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4CBB595"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4601FEC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5597F6A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nil"/>
              <w:right w:val="single" w:sz="4" w:space="0" w:color="auto"/>
            </w:tcBorders>
            <w:vAlign w:val="bottom"/>
          </w:tcPr>
          <w:p w14:paraId="41DD4C4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741E0357" w14:textId="77777777" w:rsidTr="00083837">
        <w:trPr>
          <w:trHeight w:val="225"/>
        </w:trPr>
        <w:tc>
          <w:tcPr>
            <w:tcW w:w="1134" w:type="dxa"/>
            <w:tcBorders>
              <w:top w:val="nil"/>
              <w:left w:val="single" w:sz="4" w:space="0" w:color="auto"/>
              <w:bottom w:val="nil"/>
              <w:right w:val="nil"/>
            </w:tcBorders>
            <w:vAlign w:val="bottom"/>
          </w:tcPr>
          <w:p w14:paraId="2738526F"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Jarque-Bera</w:t>
            </w:r>
          </w:p>
        </w:tc>
        <w:tc>
          <w:tcPr>
            <w:tcW w:w="964" w:type="dxa"/>
            <w:gridSpan w:val="2"/>
            <w:tcBorders>
              <w:top w:val="nil"/>
              <w:left w:val="nil"/>
              <w:bottom w:val="nil"/>
              <w:right w:val="nil"/>
            </w:tcBorders>
            <w:vAlign w:val="bottom"/>
          </w:tcPr>
          <w:p w14:paraId="36BF249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4.301185</w:t>
            </w:r>
          </w:p>
        </w:tc>
        <w:tc>
          <w:tcPr>
            <w:tcW w:w="964" w:type="dxa"/>
            <w:gridSpan w:val="2"/>
            <w:tcBorders>
              <w:top w:val="nil"/>
              <w:left w:val="nil"/>
              <w:bottom w:val="nil"/>
              <w:right w:val="nil"/>
            </w:tcBorders>
            <w:vAlign w:val="bottom"/>
          </w:tcPr>
          <w:p w14:paraId="5DEBC4D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82.56552</w:t>
            </w:r>
          </w:p>
        </w:tc>
        <w:tc>
          <w:tcPr>
            <w:tcW w:w="964" w:type="dxa"/>
            <w:gridSpan w:val="2"/>
            <w:tcBorders>
              <w:top w:val="nil"/>
              <w:left w:val="nil"/>
              <w:bottom w:val="nil"/>
              <w:right w:val="nil"/>
            </w:tcBorders>
            <w:vAlign w:val="bottom"/>
          </w:tcPr>
          <w:p w14:paraId="38EC56D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3.717878</w:t>
            </w:r>
          </w:p>
        </w:tc>
        <w:tc>
          <w:tcPr>
            <w:tcW w:w="964" w:type="dxa"/>
            <w:gridSpan w:val="2"/>
            <w:tcBorders>
              <w:top w:val="nil"/>
              <w:left w:val="nil"/>
              <w:bottom w:val="nil"/>
              <w:right w:val="nil"/>
            </w:tcBorders>
            <w:vAlign w:val="bottom"/>
          </w:tcPr>
          <w:p w14:paraId="5DCC0F9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5.623270</w:t>
            </w:r>
          </w:p>
        </w:tc>
        <w:tc>
          <w:tcPr>
            <w:tcW w:w="964" w:type="dxa"/>
            <w:gridSpan w:val="2"/>
            <w:tcBorders>
              <w:top w:val="nil"/>
              <w:left w:val="nil"/>
              <w:bottom w:val="nil"/>
              <w:right w:val="nil"/>
            </w:tcBorders>
            <w:vAlign w:val="bottom"/>
          </w:tcPr>
          <w:p w14:paraId="787E97A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26.67837</w:t>
            </w:r>
          </w:p>
        </w:tc>
        <w:tc>
          <w:tcPr>
            <w:tcW w:w="964" w:type="dxa"/>
            <w:gridSpan w:val="2"/>
            <w:tcBorders>
              <w:top w:val="nil"/>
              <w:left w:val="nil"/>
              <w:bottom w:val="nil"/>
              <w:right w:val="nil"/>
            </w:tcBorders>
            <w:vAlign w:val="bottom"/>
          </w:tcPr>
          <w:p w14:paraId="2B8DABC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1.087485</w:t>
            </w:r>
          </w:p>
        </w:tc>
        <w:tc>
          <w:tcPr>
            <w:tcW w:w="964" w:type="dxa"/>
            <w:gridSpan w:val="2"/>
            <w:tcBorders>
              <w:top w:val="nil"/>
              <w:left w:val="nil"/>
              <w:bottom w:val="nil"/>
              <w:right w:val="nil"/>
            </w:tcBorders>
            <w:vAlign w:val="bottom"/>
          </w:tcPr>
          <w:p w14:paraId="7504BD4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2.792289</w:t>
            </w:r>
          </w:p>
        </w:tc>
        <w:tc>
          <w:tcPr>
            <w:tcW w:w="872" w:type="dxa"/>
            <w:tcBorders>
              <w:top w:val="nil"/>
              <w:left w:val="nil"/>
              <w:bottom w:val="nil"/>
              <w:right w:val="single" w:sz="4" w:space="0" w:color="auto"/>
            </w:tcBorders>
            <w:vAlign w:val="bottom"/>
          </w:tcPr>
          <w:p w14:paraId="51DF070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13.33333</w:t>
            </w:r>
          </w:p>
        </w:tc>
      </w:tr>
      <w:tr w:rsidR="00D126CC" w:rsidRPr="00045EA3" w14:paraId="4AF9E597" w14:textId="77777777" w:rsidTr="00083837">
        <w:trPr>
          <w:trHeight w:val="225"/>
        </w:trPr>
        <w:tc>
          <w:tcPr>
            <w:tcW w:w="1134" w:type="dxa"/>
            <w:tcBorders>
              <w:top w:val="nil"/>
              <w:left w:val="single" w:sz="4" w:space="0" w:color="auto"/>
              <w:bottom w:val="nil"/>
              <w:right w:val="nil"/>
            </w:tcBorders>
            <w:vAlign w:val="bottom"/>
          </w:tcPr>
          <w:p w14:paraId="3E731259"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Probability</w:t>
            </w:r>
          </w:p>
        </w:tc>
        <w:tc>
          <w:tcPr>
            <w:tcW w:w="964" w:type="dxa"/>
            <w:gridSpan w:val="2"/>
            <w:tcBorders>
              <w:top w:val="nil"/>
              <w:left w:val="nil"/>
              <w:bottom w:val="nil"/>
              <w:right w:val="nil"/>
            </w:tcBorders>
            <w:vAlign w:val="bottom"/>
          </w:tcPr>
          <w:p w14:paraId="5F93AFF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0.116415</w:t>
            </w:r>
          </w:p>
        </w:tc>
        <w:tc>
          <w:tcPr>
            <w:tcW w:w="964" w:type="dxa"/>
            <w:gridSpan w:val="2"/>
            <w:tcBorders>
              <w:top w:val="nil"/>
              <w:left w:val="nil"/>
              <w:bottom w:val="nil"/>
              <w:right w:val="nil"/>
            </w:tcBorders>
            <w:vAlign w:val="bottom"/>
          </w:tcPr>
          <w:p w14:paraId="3FD30D3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0.000000</w:t>
            </w:r>
          </w:p>
        </w:tc>
        <w:tc>
          <w:tcPr>
            <w:tcW w:w="964" w:type="dxa"/>
            <w:gridSpan w:val="2"/>
            <w:tcBorders>
              <w:top w:val="nil"/>
              <w:left w:val="nil"/>
              <w:bottom w:val="nil"/>
              <w:right w:val="nil"/>
            </w:tcBorders>
            <w:vAlign w:val="bottom"/>
          </w:tcPr>
          <w:p w14:paraId="1EAFF44B"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0.155838</w:t>
            </w:r>
          </w:p>
        </w:tc>
        <w:tc>
          <w:tcPr>
            <w:tcW w:w="964" w:type="dxa"/>
            <w:gridSpan w:val="2"/>
            <w:tcBorders>
              <w:top w:val="nil"/>
              <w:left w:val="nil"/>
              <w:bottom w:val="nil"/>
              <w:right w:val="nil"/>
            </w:tcBorders>
            <w:vAlign w:val="bottom"/>
          </w:tcPr>
          <w:p w14:paraId="5F3BA2E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0.060107</w:t>
            </w:r>
          </w:p>
        </w:tc>
        <w:tc>
          <w:tcPr>
            <w:tcW w:w="964" w:type="dxa"/>
            <w:gridSpan w:val="2"/>
            <w:tcBorders>
              <w:top w:val="nil"/>
              <w:left w:val="nil"/>
              <w:bottom w:val="nil"/>
              <w:right w:val="nil"/>
            </w:tcBorders>
            <w:vAlign w:val="bottom"/>
          </w:tcPr>
          <w:p w14:paraId="0DE49671"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0.000002</w:t>
            </w:r>
          </w:p>
        </w:tc>
        <w:tc>
          <w:tcPr>
            <w:tcW w:w="964" w:type="dxa"/>
            <w:gridSpan w:val="2"/>
            <w:tcBorders>
              <w:top w:val="nil"/>
              <w:left w:val="nil"/>
              <w:bottom w:val="nil"/>
              <w:right w:val="nil"/>
            </w:tcBorders>
            <w:vAlign w:val="bottom"/>
          </w:tcPr>
          <w:p w14:paraId="156C1477"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0.580571</w:t>
            </w:r>
          </w:p>
        </w:tc>
        <w:tc>
          <w:tcPr>
            <w:tcW w:w="964" w:type="dxa"/>
            <w:gridSpan w:val="2"/>
            <w:tcBorders>
              <w:top w:val="nil"/>
              <w:left w:val="nil"/>
              <w:bottom w:val="nil"/>
              <w:right w:val="nil"/>
            </w:tcBorders>
            <w:vAlign w:val="bottom"/>
          </w:tcPr>
          <w:p w14:paraId="6E59E18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0.247550</w:t>
            </w:r>
          </w:p>
        </w:tc>
        <w:tc>
          <w:tcPr>
            <w:tcW w:w="872" w:type="dxa"/>
            <w:tcBorders>
              <w:top w:val="nil"/>
              <w:left w:val="nil"/>
              <w:bottom w:val="nil"/>
              <w:right w:val="single" w:sz="4" w:space="0" w:color="auto"/>
            </w:tcBorders>
            <w:vAlign w:val="bottom"/>
          </w:tcPr>
          <w:p w14:paraId="092E297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0.001273</w:t>
            </w:r>
          </w:p>
        </w:tc>
      </w:tr>
      <w:tr w:rsidR="00D126CC" w:rsidRPr="00045EA3" w14:paraId="2D9FAFDA" w14:textId="77777777" w:rsidTr="00083837">
        <w:trPr>
          <w:trHeight w:val="225"/>
        </w:trPr>
        <w:tc>
          <w:tcPr>
            <w:tcW w:w="1134" w:type="dxa"/>
            <w:tcBorders>
              <w:top w:val="nil"/>
              <w:left w:val="single" w:sz="4" w:space="0" w:color="auto"/>
              <w:bottom w:val="nil"/>
              <w:right w:val="nil"/>
            </w:tcBorders>
            <w:vAlign w:val="bottom"/>
          </w:tcPr>
          <w:p w14:paraId="6FE9BB8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4CB220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2FE60CA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277FA0C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6648E5A3"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159E802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7CA6F4C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2C09D20F"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nil"/>
              <w:right w:val="single" w:sz="4" w:space="0" w:color="auto"/>
            </w:tcBorders>
            <w:vAlign w:val="bottom"/>
          </w:tcPr>
          <w:p w14:paraId="0FCC59D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0B19C4AA" w14:textId="77777777" w:rsidTr="00083837">
        <w:trPr>
          <w:trHeight w:val="225"/>
        </w:trPr>
        <w:tc>
          <w:tcPr>
            <w:tcW w:w="1134" w:type="dxa"/>
            <w:tcBorders>
              <w:top w:val="nil"/>
              <w:left w:val="single" w:sz="4" w:space="0" w:color="auto"/>
              <w:bottom w:val="nil"/>
              <w:right w:val="nil"/>
            </w:tcBorders>
            <w:vAlign w:val="bottom"/>
          </w:tcPr>
          <w:p w14:paraId="622A05C0"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Sum</w:t>
            </w:r>
          </w:p>
        </w:tc>
        <w:tc>
          <w:tcPr>
            <w:tcW w:w="964" w:type="dxa"/>
            <w:gridSpan w:val="2"/>
            <w:tcBorders>
              <w:top w:val="nil"/>
              <w:left w:val="nil"/>
              <w:bottom w:val="nil"/>
              <w:right w:val="nil"/>
            </w:tcBorders>
            <w:vAlign w:val="bottom"/>
          </w:tcPr>
          <w:p w14:paraId="012B828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-5.086880</w:t>
            </w:r>
          </w:p>
        </w:tc>
        <w:tc>
          <w:tcPr>
            <w:tcW w:w="964" w:type="dxa"/>
            <w:gridSpan w:val="2"/>
            <w:tcBorders>
              <w:top w:val="nil"/>
              <w:left w:val="nil"/>
              <w:bottom w:val="nil"/>
              <w:right w:val="nil"/>
            </w:tcBorders>
            <w:vAlign w:val="bottom"/>
          </w:tcPr>
          <w:p w14:paraId="7D3A239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1.071840</w:t>
            </w:r>
          </w:p>
        </w:tc>
        <w:tc>
          <w:tcPr>
            <w:tcW w:w="964" w:type="dxa"/>
            <w:gridSpan w:val="2"/>
            <w:tcBorders>
              <w:top w:val="nil"/>
              <w:left w:val="nil"/>
              <w:bottom w:val="nil"/>
              <w:right w:val="nil"/>
            </w:tcBorders>
            <w:vAlign w:val="bottom"/>
          </w:tcPr>
          <w:p w14:paraId="3A754A4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56.35445</w:t>
            </w:r>
          </w:p>
        </w:tc>
        <w:tc>
          <w:tcPr>
            <w:tcW w:w="964" w:type="dxa"/>
            <w:gridSpan w:val="2"/>
            <w:tcBorders>
              <w:top w:val="nil"/>
              <w:left w:val="nil"/>
              <w:bottom w:val="nil"/>
              <w:right w:val="nil"/>
            </w:tcBorders>
            <w:vAlign w:val="bottom"/>
          </w:tcPr>
          <w:p w14:paraId="40B0528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31.86416</w:t>
            </w:r>
          </w:p>
        </w:tc>
        <w:tc>
          <w:tcPr>
            <w:tcW w:w="964" w:type="dxa"/>
            <w:gridSpan w:val="2"/>
            <w:tcBorders>
              <w:top w:val="nil"/>
              <w:left w:val="nil"/>
              <w:bottom w:val="nil"/>
              <w:right w:val="nil"/>
            </w:tcBorders>
            <w:vAlign w:val="bottom"/>
          </w:tcPr>
          <w:p w14:paraId="475BB84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486.0000</w:t>
            </w:r>
          </w:p>
        </w:tc>
        <w:tc>
          <w:tcPr>
            <w:tcW w:w="964" w:type="dxa"/>
            <w:gridSpan w:val="2"/>
            <w:tcBorders>
              <w:top w:val="nil"/>
              <w:left w:val="nil"/>
              <w:bottom w:val="nil"/>
              <w:right w:val="nil"/>
            </w:tcBorders>
            <w:vAlign w:val="bottom"/>
          </w:tcPr>
          <w:p w14:paraId="24B83E9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40.26938</w:t>
            </w:r>
          </w:p>
        </w:tc>
        <w:tc>
          <w:tcPr>
            <w:tcW w:w="964" w:type="dxa"/>
            <w:gridSpan w:val="2"/>
            <w:tcBorders>
              <w:top w:val="nil"/>
              <w:left w:val="nil"/>
              <w:bottom w:val="nil"/>
              <w:right w:val="nil"/>
            </w:tcBorders>
            <w:vAlign w:val="bottom"/>
          </w:tcPr>
          <w:p w14:paraId="4B465B2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2319.125</w:t>
            </w:r>
          </w:p>
        </w:tc>
        <w:tc>
          <w:tcPr>
            <w:tcW w:w="872" w:type="dxa"/>
            <w:tcBorders>
              <w:top w:val="nil"/>
              <w:left w:val="nil"/>
              <w:bottom w:val="nil"/>
              <w:right w:val="single" w:sz="4" w:space="0" w:color="auto"/>
            </w:tcBorders>
            <w:vAlign w:val="bottom"/>
          </w:tcPr>
          <w:p w14:paraId="6523023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40.00000</w:t>
            </w:r>
          </w:p>
        </w:tc>
      </w:tr>
      <w:tr w:rsidR="00D126CC" w:rsidRPr="00045EA3" w14:paraId="1BA96489" w14:textId="77777777" w:rsidTr="00083837">
        <w:trPr>
          <w:trHeight w:val="225"/>
        </w:trPr>
        <w:tc>
          <w:tcPr>
            <w:tcW w:w="1134" w:type="dxa"/>
            <w:tcBorders>
              <w:top w:val="nil"/>
              <w:left w:val="single" w:sz="4" w:space="0" w:color="auto"/>
              <w:bottom w:val="nil"/>
              <w:right w:val="nil"/>
            </w:tcBorders>
            <w:vAlign w:val="bottom"/>
          </w:tcPr>
          <w:p w14:paraId="769A73D0"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Sum Sq. Dev.</w:t>
            </w:r>
          </w:p>
        </w:tc>
        <w:tc>
          <w:tcPr>
            <w:tcW w:w="964" w:type="dxa"/>
            <w:gridSpan w:val="2"/>
            <w:tcBorders>
              <w:top w:val="nil"/>
              <w:left w:val="nil"/>
              <w:bottom w:val="nil"/>
              <w:right w:val="nil"/>
            </w:tcBorders>
            <w:vAlign w:val="bottom"/>
          </w:tcPr>
          <w:p w14:paraId="1E59EC6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0.246825</w:t>
            </w:r>
          </w:p>
        </w:tc>
        <w:tc>
          <w:tcPr>
            <w:tcW w:w="964" w:type="dxa"/>
            <w:gridSpan w:val="2"/>
            <w:tcBorders>
              <w:top w:val="nil"/>
              <w:left w:val="nil"/>
              <w:bottom w:val="nil"/>
              <w:right w:val="nil"/>
            </w:tcBorders>
            <w:vAlign w:val="bottom"/>
          </w:tcPr>
          <w:p w14:paraId="7ACEC604"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0.055824</w:t>
            </w:r>
          </w:p>
        </w:tc>
        <w:tc>
          <w:tcPr>
            <w:tcW w:w="964" w:type="dxa"/>
            <w:gridSpan w:val="2"/>
            <w:tcBorders>
              <w:top w:val="nil"/>
              <w:left w:val="nil"/>
              <w:bottom w:val="nil"/>
              <w:right w:val="nil"/>
            </w:tcBorders>
            <w:vAlign w:val="bottom"/>
          </w:tcPr>
          <w:p w14:paraId="698F73C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2.863855</w:t>
            </w:r>
          </w:p>
        </w:tc>
        <w:tc>
          <w:tcPr>
            <w:tcW w:w="964" w:type="dxa"/>
            <w:gridSpan w:val="2"/>
            <w:tcBorders>
              <w:top w:val="nil"/>
              <w:left w:val="nil"/>
              <w:bottom w:val="nil"/>
              <w:right w:val="nil"/>
            </w:tcBorders>
            <w:vAlign w:val="bottom"/>
          </w:tcPr>
          <w:p w14:paraId="3F5A4C2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0.619300</w:t>
            </w:r>
          </w:p>
        </w:tc>
        <w:tc>
          <w:tcPr>
            <w:tcW w:w="964" w:type="dxa"/>
            <w:gridSpan w:val="2"/>
            <w:tcBorders>
              <w:top w:val="nil"/>
              <w:left w:val="nil"/>
              <w:bottom w:val="nil"/>
              <w:right w:val="nil"/>
            </w:tcBorders>
            <w:vAlign w:val="bottom"/>
          </w:tcPr>
          <w:p w14:paraId="06273A8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495.5500</w:t>
            </w:r>
          </w:p>
        </w:tc>
        <w:tc>
          <w:tcPr>
            <w:tcW w:w="964" w:type="dxa"/>
            <w:gridSpan w:val="2"/>
            <w:tcBorders>
              <w:top w:val="nil"/>
              <w:left w:val="nil"/>
              <w:bottom w:val="nil"/>
              <w:right w:val="nil"/>
            </w:tcBorders>
            <w:vAlign w:val="bottom"/>
          </w:tcPr>
          <w:p w14:paraId="29FBEFE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3.657852</w:t>
            </w:r>
          </w:p>
        </w:tc>
        <w:tc>
          <w:tcPr>
            <w:tcW w:w="964" w:type="dxa"/>
            <w:gridSpan w:val="2"/>
            <w:tcBorders>
              <w:top w:val="nil"/>
              <w:left w:val="nil"/>
              <w:bottom w:val="nil"/>
              <w:right w:val="nil"/>
            </w:tcBorders>
            <w:vAlign w:val="bottom"/>
          </w:tcPr>
          <w:p w14:paraId="4130567A"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248.3282</w:t>
            </w:r>
          </w:p>
        </w:tc>
        <w:tc>
          <w:tcPr>
            <w:tcW w:w="872" w:type="dxa"/>
            <w:tcBorders>
              <w:top w:val="nil"/>
              <w:left w:val="nil"/>
              <w:bottom w:val="nil"/>
              <w:right w:val="single" w:sz="4" w:space="0" w:color="auto"/>
            </w:tcBorders>
            <w:vAlign w:val="bottom"/>
          </w:tcPr>
          <w:p w14:paraId="7672581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20.00000</w:t>
            </w:r>
          </w:p>
        </w:tc>
      </w:tr>
      <w:tr w:rsidR="00D126CC" w:rsidRPr="00045EA3" w14:paraId="487C2AD5" w14:textId="77777777" w:rsidTr="00083837">
        <w:trPr>
          <w:trHeight w:val="225"/>
        </w:trPr>
        <w:tc>
          <w:tcPr>
            <w:tcW w:w="1134" w:type="dxa"/>
            <w:tcBorders>
              <w:top w:val="nil"/>
              <w:left w:val="single" w:sz="4" w:space="0" w:color="auto"/>
              <w:bottom w:val="nil"/>
              <w:right w:val="nil"/>
            </w:tcBorders>
            <w:vAlign w:val="bottom"/>
          </w:tcPr>
          <w:p w14:paraId="4C82A606"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4B280E3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5AB7471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442F7D79"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6CED5A4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68AE49E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01556482"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964" w:type="dxa"/>
            <w:gridSpan w:val="2"/>
            <w:tcBorders>
              <w:top w:val="nil"/>
              <w:left w:val="nil"/>
              <w:bottom w:val="nil"/>
              <w:right w:val="nil"/>
            </w:tcBorders>
            <w:vAlign w:val="bottom"/>
          </w:tcPr>
          <w:p w14:paraId="43FD76F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c>
          <w:tcPr>
            <w:tcW w:w="872" w:type="dxa"/>
            <w:tcBorders>
              <w:top w:val="nil"/>
              <w:left w:val="nil"/>
              <w:bottom w:val="nil"/>
              <w:right w:val="single" w:sz="4" w:space="0" w:color="auto"/>
            </w:tcBorders>
            <w:vAlign w:val="bottom"/>
          </w:tcPr>
          <w:p w14:paraId="6DC8B95E"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p>
        </w:tc>
      </w:tr>
      <w:tr w:rsidR="00D126CC" w:rsidRPr="00045EA3" w14:paraId="55694860" w14:textId="77777777" w:rsidTr="00083837">
        <w:trPr>
          <w:trHeight w:val="225"/>
        </w:trPr>
        <w:tc>
          <w:tcPr>
            <w:tcW w:w="1134" w:type="dxa"/>
            <w:tcBorders>
              <w:top w:val="nil"/>
              <w:left w:val="single" w:sz="4" w:space="0" w:color="auto"/>
              <w:bottom w:val="single" w:sz="4" w:space="0" w:color="auto"/>
              <w:right w:val="nil"/>
            </w:tcBorders>
            <w:vAlign w:val="bottom"/>
          </w:tcPr>
          <w:p w14:paraId="5E840591" w14:textId="77777777" w:rsidR="00D126CC" w:rsidRPr="00045EA3" w:rsidRDefault="00D126CC" w:rsidP="00083837">
            <w:pPr>
              <w:autoSpaceDE w:val="0"/>
              <w:autoSpaceDN w:val="0"/>
              <w:adjustRightInd w:val="0"/>
              <w:spacing w:after="0" w:line="240" w:lineRule="auto"/>
              <w:rPr>
                <w:rFonts w:ascii="Arial" w:hAnsi="Arial" w:cs="Arial"/>
                <w:color w:val="000000"/>
                <w:sz w:val="18"/>
                <w:szCs w:val="18"/>
              </w:rPr>
            </w:pPr>
            <w:r w:rsidRPr="00045EA3">
              <w:rPr>
                <w:rFonts w:ascii="Arial" w:hAnsi="Arial" w:cs="Arial"/>
                <w:color w:val="000000"/>
                <w:sz w:val="18"/>
                <w:szCs w:val="18"/>
              </w:rPr>
              <w:t> Observations</w:t>
            </w:r>
          </w:p>
        </w:tc>
        <w:tc>
          <w:tcPr>
            <w:tcW w:w="964" w:type="dxa"/>
            <w:gridSpan w:val="2"/>
            <w:tcBorders>
              <w:top w:val="nil"/>
              <w:left w:val="nil"/>
              <w:bottom w:val="single" w:sz="4" w:space="0" w:color="auto"/>
              <w:right w:val="nil"/>
            </w:tcBorders>
            <w:vAlign w:val="bottom"/>
          </w:tcPr>
          <w:p w14:paraId="09D683D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964" w:type="dxa"/>
            <w:gridSpan w:val="2"/>
            <w:tcBorders>
              <w:top w:val="nil"/>
              <w:left w:val="nil"/>
              <w:bottom w:val="single" w:sz="4" w:space="0" w:color="auto"/>
              <w:right w:val="nil"/>
            </w:tcBorders>
            <w:vAlign w:val="bottom"/>
          </w:tcPr>
          <w:p w14:paraId="058D764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964" w:type="dxa"/>
            <w:gridSpan w:val="2"/>
            <w:tcBorders>
              <w:top w:val="nil"/>
              <w:left w:val="nil"/>
              <w:bottom w:val="single" w:sz="4" w:space="0" w:color="auto"/>
              <w:right w:val="nil"/>
            </w:tcBorders>
            <w:vAlign w:val="bottom"/>
          </w:tcPr>
          <w:p w14:paraId="1EFE3B3C"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964" w:type="dxa"/>
            <w:gridSpan w:val="2"/>
            <w:tcBorders>
              <w:top w:val="nil"/>
              <w:left w:val="nil"/>
              <w:bottom w:val="single" w:sz="4" w:space="0" w:color="auto"/>
              <w:right w:val="nil"/>
            </w:tcBorders>
            <w:vAlign w:val="bottom"/>
          </w:tcPr>
          <w:p w14:paraId="1A33394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964" w:type="dxa"/>
            <w:gridSpan w:val="2"/>
            <w:tcBorders>
              <w:top w:val="nil"/>
              <w:left w:val="nil"/>
              <w:bottom w:val="single" w:sz="4" w:space="0" w:color="auto"/>
              <w:right w:val="nil"/>
            </w:tcBorders>
            <w:vAlign w:val="bottom"/>
          </w:tcPr>
          <w:p w14:paraId="3A2A03E8"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964" w:type="dxa"/>
            <w:gridSpan w:val="2"/>
            <w:tcBorders>
              <w:top w:val="nil"/>
              <w:left w:val="nil"/>
              <w:bottom w:val="single" w:sz="4" w:space="0" w:color="auto"/>
              <w:right w:val="nil"/>
            </w:tcBorders>
            <w:vAlign w:val="bottom"/>
          </w:tcPr>
          <w:p w14:paraId="78E4B95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964" w:type="dxa"/>
            <w:gridSpan w:val="2"/>
            <w:tcBorders>
              <w:top w:val="nil"/>
              <w:left w:val="nil"/>
              <w:bottom w:val="single" w:sz="4" w:space="0" w:color="auto"/>
              <w:right w:val="nil"/>
            </w:tcBorders>
            <w:vAlign w:val="bottom"/>
          </w:tcPr>
          <w:p w14:paraId="79A630B0"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c>
          <w:tcPr>
            <w:tcW w:w="872" w:type="dxa"/>
            <w:tcBorders>
              <w:top w:val="nil"/>
              <w:left w:val="nil"/>
              <w:bottom w:val="single" w:sz="4" w:space="0" w:color="auto"/>
              <w:right w:val="single" w:sz="4" w:space="0" w:color="auto"/>
            </w:tcBorders>
            <w:vAlign w:val="bottom"/>
          </w:tcPr>
          <w:p w14:paraId="77A6CF3D" w14:textId="77777777" w:rsidR="00D126CC" w:rsidRPr="00045EA3" w:rsidRDefault="00D126CC" w:rsidP="00083837">
            <w:pPr>
              <w:autoSpaceDE w:val="0"/>
              <w:autoSpaceDN w:val="0"/>
              <w:adjustRightInd w:val="0"/>
              <w:spacing w:after="0" w:line="240" w:lineRule="auto"/>
              <w:jc w:val="center"/>
              <w:rPr>
                <w:rFonts w:ascii="Arial" w:hAnsi="Arial" w:cs="Arial"/>
                <w:color w:val="000000"/>
                <w:sz w:val="18"/>
                <w:szCs w:val="18"/>
              </w:rPr>
            </w:pPr>
            <w:r w:rsidRPr="00045EA3">
              <w:rPr>
                <w:rFonts w:ascii="Arial" w:hAnsi="Arial" w:cs="Arial"/>
                <w:color w:val="000000"/>
                <w:sz w:val="18"/>
                <w:szCs w:val="18"/>
              </w:rPr>
              <w:t> 80</w:t>
            </w:r>
          </w:p>
        </w:tc>
      </w:tr>
    </w:tbl>
    <w:p w14:paraId="430A7666" w14:textId="77777777" w:rsidR="00D126CC" w:rsidRDefault="00D126CC" w:rsidP="00083837">
      <w:pPr>
        <w:spacing w:after="0"/>
        <w:rPr>
          <w:rFonts w:ascii="Times New Roman" w:hAnsi="Times New Roman" w:cs="Times New Roman"/>
          <w:sz w:val="24"/>
        </w:rPr>
      </w:pPr>
    </w:p>
    <w:p w14:paraId="036CF3A3" w14:textId="77777777" w:rsidR="00D126CC" w:rsidRDefault="00D126CC" w:rsidP="00083837">
      <w:pPr>
        <w:pStyle w:val="ListParagraph"/>
        <w:spacing w:line="360" w:lineRule="auto"/>
        <w:ind w:left="-66"/>
        <w:rPr>
          <w:rFonts w:ascii="Times New Roman" w:hAnsi="Times New Roman" w:cs="Times New Roman"/>
          <w:sz w:val="24"/>
        </w:rPr>
      </w:pPr>
      <w:r w:rsidRPr="008C7623">
        <w:rPr>
          <w:rFonts w:ascii="Times New Roman" w:hAnsi="Times New Roman" w:cs="Times New Roman"/>
          <w:sz w:val="24"/>
        </w:rPr>
        <w:t>La</w:t>
      </w:r>
      <w:r w:rsidR="00DB0E2B">
        <w:rPr>
          <w:rFonts w:ascii="Times New Roman" w:hAnsi="Times New Roman" w:cs="Times New Roman"/>
          <w:sz w:val="24"/>
        </w:rPr>
        <w:t>mpiran 7</w:t>
      </w:r>
      <w:r w:rsidRPr="008C7623">
        <w:rPr>
          <w:rFonts w:ascii="Times New Roman" w:hAnsi="Times New Roman" w:cs="Times New Roman"/>
          <w:sz w:val="24"/>
        </w:rPr>
        <w:t xml:space="preserve"> </w:t>
      </w:r>
      <w:r>
        <w:rPr>
          <w:rFonts w:ascii="Times New Roman" w:hAnsi="Times New Roman" w:cs="Times New Roman"/>
          <w:sz w:val="24"/>
        </w:rPr>
        <w:t>Tabel Durbin Watson</w:t>
      </w:r>
    </w:p>
    <w:p w14:paraId="05CB59C2" w14:textId="77777777" w:rsidR="00D126CC" w:rsidRPr="00F17CA4" w:rsidRDefault="00D126CC" w:rsidP="00083837">
      <w:pPr>
        <w:pStyle w:val="ListParagraph"/>
        <w:spacing w:after="0" w:line="360" w:lineRule="auto"/>
        <w:ind w:left="851"/>
        <w:jc w:val="center"/>
        <w:rPr>
          <w:rFonts w:ascii="Times New Roman" w:hAnsi="Times New Roman" w:cs="Times New Roman"/>
          <w:sz w:val="24"/>
        </w:rPr>
      </w:pPr>
      <w:r>
        <w:rPr>
          <w:rFonts w:ascii="Times New Roman" w:hAnsi="Times New Roman" w:cs="Times New Roman"/>
          <w:sz w:val="24"/>
        </w:rPr>
        <w:t>Sebelum Pandemi Covid-19 (2016-2019)</w:t>
      </w:r>
    </w:p>
    <w:tbl>
      <w:tblPr>
        <w:tblW w:w="898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67"/>
        <w:gridCol w:w="869"/>
        <w:gridCol w:w="867"/>
        <w:gridCol w:w="840"/>
        <w:gridCol w:w="840"/>
        <w:gridCol w:w="840"/>
        <w:gridCol w:w="840"/>
        <w:gridCol w:w="840"/>
        <w:gridCol w:w="841"/>
        <w:gridCol w:w="840"/>
      </w:tblGrid>
      <w:tr w:rsidR="00D126CC" w14:paraId="7A813C49" w14:textId="77777777" w:rsidTr="00083837">
        <w:trPr>
          <w:trHeight w:val="258"/>
        </w:trPr>
        <w:tc>
          <w:tcPr>
            <w:tcW w:w="497" w:type="dxa"/>
            <w:vMerge w:val="restart"/>
            <w:tcBorders>
              <w:top w:val="single" w:sz="4" w:space="0" w:color="auto"/>
              <w:left w:val="single" w:sz="4" w:space="0" w:color="auto"/>
            </w:tcBorders>
          </w:tcPr>
          <w:p w14:paraId="653F1B06" w14:textId="77777777" w:rsidR="00D126CC" w:rsidRDefault="00D126CC" w:rsidP="00083837">
            <w:pPr>
              <w:pStyle w:val="TableParagraph"/>
              <w:spacing w:before="6"/>
              <w:ind w:right="0"/>
              <w:jc w:val="left"/>
              <w:rPr>
                <w:sz w:val="27"/>
              </w:rPr>
            </w:pPr>
          </w:p>
          <w:p w14:paraId="40FCB42F" w14:textId="77777777" w:rsidR="00D126CC" w:rsidRDefault="00D126CC" w:rsidP="00083837">
            <w:pPr>
              <w:pStyle w:val="TableParagraph"/>
              <w:spacing w:before="0" w:line="191" w:lineRule="exact"/>
              <w:ind w:left="297" w:right="0"/>
              <w:jc w:val="left"/>
              <w:rPr>
                <w:sz w:val="18"/>
              </w:rPr>
            </w:pPr>
            <w:r>
              <w:rPr>
                <w:sz w:val="18"/>
              </w:rPr>
              <w:t>n</w:t>
            </w:r>
          </w:p>
        </w:tc>
        <w:tc>
          <w:tcPr>
            <w:tcW w:w="1736" w:type="dxa"/>
            <w:gridSpan w:val="2"/>
            <w:tcBorders>
              <w:top w:val="single" w:sz="4" w:space="0" w:color="auto"/>
            </w:tcBorders>
          </w:tcPr>
          <w:p w14:paraId="39994458" w14:textId="77777777" w:rsidR="00D126CC" w:rsidRDefault="00D126CC" w:rsidP="00083837">
            <w:pPr>
              <w:pStyle w:val="TableParagraph"/>
              <w:spacing w:before="47" w:line="191" w:lineRule="exact"/>
              <w:ind w:left="658" w:right="656"/>
              <w:jc w:val="center"/>
              <w:rPr>
                <w:sz w:val="18"/>
              </w:rPr>
            </w:pPr>
            <w:r>
              <w:rPr>
                <w:sz w:val="18"/>
              </w:rPr>
              <w:t>k=6</w:t>
            </w:r>
          </w:p>
        </w:tc>
        <w:tc>
          <w:tcPr>
            <w:tcW w:w="1707" w:type="dxa"/>
            <w:gridSpan w:val="2"/>
            <w:tcBorders>
              <w:top w:val="single" w:sz="4" w:space="0" w:color="auto"/>
            </w:tcBorders>
          </w:tcPr>
          <w:p w14:paraId="47DFB292" w14:textId="77777777" w:rsidR="00D126CC" w:rsidRDefault="00D126CC" w:rsidP="00083837">
            <w:pPr>
              <w:pStyle w:val="TableParagraph"/>
              <w:spacing w:before="47" w:line="191" w:lineRule="exact"/>
              <w:ind w:left="645" w:right="639"/>
              <w:jc w:val="center"/>
              <w:rPr>
                <w:sz w:val="18"/>
              </w:rPr>
            </w:pPr>
            <w:r>
              <w:rPr>
                <w:sz w:val="18"/>
              </w:rPr>
              <w:t>k=7</w:t>
            </w:r>
          </w:p>
        </w:tc>
        <w:tc>
          <w:tcPr>
            <w:tcW w:w="1680" w:type="dxa"/>
            <w:gridSpan w:val="2"/>
            <w:tcBorders>
              <w:top w:val="single" w:sz="4" w:space="0" w:color="auto"/>
            </w:tcBorders>
          </w:tcPr>
          <w:p w14:paraId="6BD25345" w14:textId="77777777" w:rsidR="00D126CC" w:rsidRDefault="00D126CC" w:rsidP="00083837">
            <w:pPr>
              <w:pStyle w:val="TableParagraph"/>
              <w:spacing w:before="47" w:line="191" w:lineRule="exact"/>
              <w:ind w:left="630" w:right="627"/>
              <w:jc w:val="center"/>
              <w:rPr>
                <w:sz w:val="18"/>
              </w:rPr>
            </w:pPr>
            <w:r>
              <w:rPr>
                <w:sz w:val="18"/>
              </w:rPr>
              <w:t>k=8</w:t>
            </w:r>
          </w:p>
        </w:tc>
        <w:tc>
          <w:tcPr>
            <w:tcW w:w="1680" w:type="dxa"/>
            <w:gridSpan w:val="2"/>
            <w:tcBorders>
              <w:top w:val="single" w:sz="4" w:space="0" w:color="auto"/>
            </w:tcBorders>
          </w:tcPr>
          <w:p w14:paraId="7ED15BCC" w14:textId="77777777" w:rsidR="00D126CC" w:rsidRDefault="00D126CC" w:rsidP="00083837">
            <w:pPr>
              <w:pStyle w:val="TableParagraph"/>
              <w:spacing w:before="47" w:line="191" w:lineRule="exact"/>
              <w:ind w:left="630" w:right="626"/>
              <w:jc w:val="center"/>
              <w:rPr>
                <w:sz w:val="18"/>
              </w:rPr>
            </w:pPr>
            <w:r>
              <w:rPr>
                <w:sz w:val="18"/>
              </w:rPr>
              <w:t>k=9</w:t>
            </w:r>
          </w:p>
        </w:tc>
        <w:tc>
          <w:tcPr>
            <w:tcW w:w="1681" w:type="dxa"/>
            <w:gridSpan w:val="2"/>
            <w:tcBorders>
              <w:top w:val="single" w:sz="4" w:space="0" w:color="auto"/>
              <w:right w:val="single" w:sz="4" w:space="0" w:color="auto"/>
            </w:tcBorders>
          </w:tcPr>
          <w:p w14:paraId="40BBAA4E" w14:textId="77777777" w:rsidR="00D126CC" w:rsidRDefault="00D126CC" w:rsidP="00083837">
            <w:pPr>
              <w:pStyle w:val="TableParagraph"/>
              <w:spacing w:before="47" w:line="191" w:lineRule="exact"/>
              <w:ind w:left="631" w:right="627"/>
              <w:jc w:val="center"/>
              <w:rPr>
                <w:sz w:val="18"/>
              </w:rPr>
            </w:pPr>
            <w:r>
              <w:rPr>
                <w:sz w:val="18"/>
              </w:rPr>
              <w:t>k=10</w:t>
            </w:r>
          </w:p>
        </w:tc>
      </w:tr>
      <w:tr w:rsidR="00D126CC" w14:paraId="748345EE" w14:textId="77777777" w:rsidTr="00083837">
        <w:trPr>
          <w:trHeight w:val="258"/>
        </w:trPr>
        <w:tc>
          <w:tcPr>
            <w:tcW w:w="497" w:type="dxa"/>
            <w:vMerge/>
            <w:tcBorders>
              <w:top w:val="nil"/>
              <w:left w:val="single" w:sz="4" w:space="0" w:color="auto"/>
            </w:tcBorders>
          </w:tcPr>
          <w:p w14:paraId="4AF2C770" w14:textId="77777777" w:rsidR="00D126CC" w:rsidRDefault="00D126CC" w:rsidP="00083837">
            <w:pPr>
              <w:rPr>
                <w:sz w:val="2"/>
                <w:szCs w:val="2"/>
              </w:rPr>
            </w:pPr>
          </w:p>
        </w:tc>
        <w:tc>
          <w:tcPr>
            <w:tcW w:w="867" w:type="dxa"/>
          </w:tcPr>
          <w:p w14:paraId="5ED9E489" w14:textId="77777777" w:rsidR="00D126CC" w:rsidRDefault="00D126CC" w:rsidP="00083837">
            <w:pPr>
              <w:pStyle w:val="TableParagraph"/>
              <w:spacing w:before="47" w:line="191" w:lineRule="exact"/>
              <w:ind w:right="93"/>
              <w:rPr>
                <w:sz w:val="18"/>
              </w:rPr>
            </w:pPr>
            <w:r>
              <w:rPr>
                <w:sz w:val="18"/>
              </w:rPr>
              <w:t>dL</w:t>
            </w:r>
          </w:p>
        </w:tc>
        <w:tc>
          <w:tcPr>
            <w:tcW w:w="869" w:type="dxa"/>
          </w:tcPr>
          <w:p w14:paraId="6821353B" w14:textId="77777777" w:rsidR="00D126CC" w:rsidRDefault="00D126CC" w:rsidP="00083837">
            <w:pPr>
              <w:pStyle w:val="TableParagraph"/>
              <w:spacing w:before="47" w:line="191" w:lineRule="exact"/>
              <w:ind w:right="95"/>
              <w:rPr>
                <w:sz w:val="18"/>
              </w:rPr>
            </w:pPr>
            <w:r>
              <w:rPr>
                <w:sz w:val="18"/>
              </w:rPr>
              <w:t>dU</w:t>
            </w:r>
          </w:p>
        </w:tc>
        <w:tc>
          <w:tcPr>
            <w:tcW w:w="867" w:type="dxa"/>
          </w:tcPr>
          <w:p w14:paraId="5D0413FD" w14:textId="77777777" w:rsidR="00D126CC" w:rsidRDefault="00D126CC" w:rsidP="00083837">
            <w:pPr>
              <w:pStyle w:val="TableParagraph"/>
              <w:spacing w:before="47" w:line="191" w:lineRule="exact"/>
              <w:ind w:right="91"/>
              <w:rPr>
                <w:sz w:val="18"/>
              </w:rPr>
            </w:pPr>
            <w:r>
              <w:rPr>
                <w:sz w:val="18"/>
              </w:rPr>
              <w:t>dL</w:t>
            </w:r>
          </w:p>
        </w:tc>
        <w:tc>
          <w:tcPr>
            <w:tcW w:w="840" w:type="dxa"/>
          </w:tcPr>
          <w:p w14:paraId="007FBEE9" w14:textId="77777777" w:rsidR="00D126CC" w:rsidRDefault="00D126CC" w:rsidP="00083837">
            <w:pPr>
              <w:pStyle w:val="TableParagraph"/>
              <w:spacing w:before="47" w:line="191" w:lineRule="exact"/>
              <w:ind w:right="95"/>
              <w:rPr>
                <w:sz w:val="18"/>
              </w:rPr>
            </w:pPr>
            <w:r>
              <w:rPr>
                <w:sz w:val="18"/>
              </w:rPr>
              <w:t>dU</w:t>
            </w:r>
          </w:p>
        </w:tc>
        <w:tc>
          <w:tcPr>
            <w:tcW w:w="840" w:type="dxa"/>
          </w:tcPr>
          <w:p w14:paraId="3FCB96A2" w14:textId="77777777" w:rsidR="00D126CC" w:rsidRDefault="00D126CC" w:rsidP="00083837">
            <w:pPr>
              <w:pStyle w:val="TableParagraph"/>
              <w:spacing w:before="47" w:line="191" w:lineRule="exact"/>
              <w:ind w:right="94"/>
              <w:rPr>
                <w:sz w:val="18"/>
              </w:rPr>
            </w:pPr>
            <w:r>
              <w:rPr>
                <w:sz w:val="18"/>
              </w:rPr>
              <w:t>dL</w:t>
            </w:r>
          </w:p>
        </w:tc>
        <w:tc>
          <w:tcPr>
            <w:tcW w:w="840" w:type="dxa"/>
          </w:tcPr>
          <w:p w14:paraId="005EA238" w14:textId="77777777" w:rsidR="00D126CC" w:rsidRDefault="00D126CC" w:rsidP="00083837">
            <w:pPr>
              <w:pStyle w:val="TableParagraph"/>
              <w:spacing w:before="47" w:line="191" w:lineRule="exact"/>
              <w:ind w:right="95"/>
              <w:rPr>
                <w:sz w:val="18"/>
              </w:rPr>
            </w:pPr>
            <w:r>
              <w:rPr>
                <w:sz w:val="18"/>
              </w:rPr>
              <w:t>dU</w:t>
            </w:r>
          </w:p>
        </w:tc>
        <w:tc>
          <w:tcPr>
            <w:tcW w:w="840" w:type="dxa"/>
          </w:tcPr>
          <w:p w14:paraId="4981E35C" w14:textId="77777777" w:rsidR="00D126CC" w:rsidRDefault="00D126CC" w:rsidP="00083837">
            <w:pPr>
              <w:pStyle w:val="TableParagraph"/>
              <w:spacing w:before="47" w:line="191" w:lineRule="exact"/>
              <w:ind w:right="93"/>
              <w:rPr>
                <w:sz w:val="18"/>
              </w:rPr>
            </w:pPr>
            <w:r>
              <w:rPr>
                <w:sz w:val="18"/>
              </w:rPr>
              <w:t>dL</w:t>
            </w:r>
          </w:p>
        </w:tc>
        <w:tc>
          <w:tcPr>
            <w:tcW w:w="840" w:type="dxa"/>
          </w:tcPr>
          <w:p w14:paraId="16FC0FED" w14:textId="77777777" w:rsidR="00D126CC" w:rsidRDefault="00D126CC" w:rsidP="00083837">
            <w:pPr>
              <w:pStyle w:val="TableParagraph"/>
              <w:spacing w:before="47" w:line="191" w:lineRule="exact"/>
              <w:ind w:right="95"/>
              <w:rPr>
                <w:sz w:val="18"/>
              </w:rPr>
            </w:pPr>
            <w:r>
              <w:rPr>
                <w:sz w:val="18"/>
              </w:rPr>
              <w:t>dU</w:t>
            </w:r>
          </w:p>
        </w:tc>
        <w:tc>
          <w:tcPr>
            <w:tcW w:w="841" w:type="dxa"/>
          </w:tcPr>
          <w:p w14:paraId="5EFBAE3E" w14:textId="77777777" w:rsidR="00D126CC" w:rsidRDefault="00D126CC" w:rsidP="00083837">
            <w:pPr>
              <w:pStyle w:val="TableParagraph"/>
              <w:spacing w:before="47" w:line="191" w:lineRule="exact"/>
              <w:ind w:right="94"/>
              <w:rPr>
                <w:sz w:val="18"/>
              </w:rPr>
            </w:pPr>
            <w:r>
              <w:rPr>
                <w:sz w:val="18"/>
              </w:rPr>
              <w:t>dL</w:t>
            </w:r>
          </w:p>
        </w:tc>
        <w:tc>
          <w:tcPr>
            <w:tcW w:w="840" w:type="dxa"/>
            <w:tcBorders>
              <w:right w:val="single" w:sz="4" w:space="0" w:color="auto"/>
            </w:tcBorders>
          </w:tcPr>
          <w:p w14:paraId="785874BC" w14:textId="77777777" w:rsidR="00D126CC" w:rsidRDefault="00D126CC" w:rsidP="00083837">
            <w:pPr>
              <w:pStyle w:val="TableParagraph"/>
              <w:spacing w:before="47" w:line="191" w:lineRule="exact"/>
              <w:ind w:right="95"/>
              <w:rPr>
                <w:sz w:val="18"/>
              </w:rPr>
            </w:pPr>
            <w:r>
              <w:rPr>
                <w:sz w:val="18"/>
              </w:rPr>
              <w:t>dU</w:t>
            </w:r>
          </w:p>
        </w:tc>
      </w:tr>
      <w:tr w:rsidR="00D126CC" w14:paraId="2848B97C" w14:textId="77777777" w:rsidTr="00083837">
        <w:trPr>
          <w:trHeight w:val="259"/>
        </w:trPr>
        <w:tc>
          <w:tcPr>
            <w:tcW w:w="497" w:type="dxa"/>
            <w:tcBorders>
              <w:top w:val="nil"/>
              <w:left w:val="single" w:sz="4" w:space="0" w:color="auto"/>
              <w:bottom w:val="nil"/>
            </w:tcBorders>
          </w:tcPr>
          <w:p w14:paraId="6B1EC28E" w14:textId="77777777" w:rsidR="00D126CC" w:rsidRDefault="00D126CC" w:rsidP="00083837">
            <w:pPr>
              <w:pStyle w:val="TableParagraph"/>
              <w:ind w:left="98" w:right="77"/>
              <w:jc w:val="center"/>
              <w:rPr>
                <w:sz w:val="18"/>
              </w:rPr>
            </w:pPr>
            <w:r>
              <w:rPr>
                <w:sz w:val="18"/>
              </w:rPr>
              <w:t>154</w:t>
            </w:r>
          </w:p>
        </w:tc>
        <w:tc>
          <w:tcPr>
            <w:tcW w:w="867" w:type="dxa"/>
            <w:tcBorders>
              <w:top w:val="nil"/>
              <w:bottom w:val="nil"/>
            </w:tcBorders>
          </w:tcPr>
          <w:p w14:paraId="161AAE9C" w14:textId="77777777" w:rsidR="00D126CC" w:rsidRDefault="00D126CC" w:rsidP="00083837">
            <w:pPr>
              <w:pStyle w:val="TableParagraph"/>
              <w:rPr>
                <w:sz w:val="18"/>
              </w:rPr>
            </w:pPr>
            <w:r>
              <w:rPr>
                <w:sz w:val="18"/>
              </w:rPr>
              <w:t>1.6565</w:t>
            </w:r>
          </w:p>
        </w:tc>
        <w:tc>
          <w:tcPr>
            <w:tcW w:w="869" w:type="dxa"/>
            <w:tcBorders>
              <w:top w:val="nil"/>
              <w:bottom w:val="nil"/>
            </w:tcBorders>
          </w:tcPr>
          <w:p w14:paraId="18A9553D" w14:textId="77777777" w:rsidR="00D126CC" w:rsidRDefault="00D126CC" w:rsidP="00083837">
            <w:pPr>
              <w:pStyle w:val="TableParagraph"/>
              <w:rPr>
                <w:sz w:val="18"/>
              </w:rPr>
            </w:pPr>
            <w:r>
              <w:rPr>
                <w:sz w:val="18"/>
              </w:rPr>
              <w:t>1.8181</w:t>
            </w:r>
          </w:p>
        </w:tc>
        <w:tc>
          <w:tcPr>
            <w:tcW w:w="867" w:type="dxa"/>
            <w:tcBorders>
              <w:top w:val="nil"/>
              <w:bottom w:val="nil"/>
            </w:tcBorders>
          </w:tcPr>
          <w:p w14:paraId="3337D256" w14:textId="77777777" w:rsidR="00D126CC" w:rsidRDefault="00D126CC" w:rsidP="00083837">
            <w:pPr>
              <w:pStyle w:val="TableParagraph"/>
              <w:ind w:right="94"/>
              <w:rPr>
                <w:sz w:val="18"/>
              </w:rPr>
            </w:pPr>
            <w:r>
              <w:rPr>
                <w:sz w:val="18"/>
              </w:rPr>
              <w:t>1.6427</w:t>
            </w:r>
          </w:p>
        </w:tc>
        <w:tc>
          <w:tcPr>
            <w:tcW w:w="840" w:type="dxa"/>
            <w:tcBorders>
              <w:top w:val="nil"/>
              <w:bottom w:val="nil"/>
            </w:tcBorders>
          </w:tcPr>
          <w:p w14:paraId="7F8D0A86" w14:textId="77777777" w:rsidR="00D126CC" w:rsidRDefault="00D126CC" w:rsidP="00083837">
            <w:pPr>
              <w:pStyle w:val="TableParagraph"/>
              <w:rPr>
                <w:sz w:val="18"/>
              </w:rPr>
            </w:pPr>
            <w:r>
              <w:rPr>
                <w:sz w:val="18"/>
              </w:rPr>
              <w:t>1.8323</w:t>
            </w:r>
          </w:p>
        </w:tc>
        <w:tc>
          <w:tcPr>
            <w:tcW w:w="840" w:type="dxa"/>
            <w:tcBorders>
              <w:top w:val="nil"/>
              <w:bottom w:val="nil"/>
            </w:tcBorders>
          </w:tcPr>
          <w:p w14:paraId="60D9BC5A" w14:textId="77777777" w:rsidR="00D126CC" w:rsidRDefault="00D126CC" w:rsidP="00083837">
            <w:pPr>
              <w:pStyle w:val="TableParagraph"/>
              <w:rPr>
                <w:sz w:val="18"/>
              </w:rPr>
            </w:pPr>
            <w:r>
              <w:rPr>
                <w:sz w:val="18"/>
              </w:rPr>
              <w:t>1.6288</w:t>
            </w:r>
          </w:p>
        </w:tc>
        <w:tc>
          <w:tcPr>
            <w:tcW w:w="840" w:type="dxa"/>
            <w:tcBorders>
              <w:top w:val="nil"/>
              <w:bottom w:val="nil"/>
            </w:tcBorders>
          </w:tcPr>
          <w:p w14:paraId="1C1BA456" w14:textId="77777777" w:rsidR="00D126CC" w:rsidRDefault="00D126CC" w:rsidP="00083837">
            <w:pPr>
              <w:pStyle w:val="TableParagraph"/>
              <w:rPr>
                <w:sz w:val="18"/>
              </w:rPr>
            </w:pPr>
            <w:r>
              <w:rPr>
                <w:sz w:val="18"/>
              </w:rPr>
              <w:t>1.8468</w:t>
            </w:r>
          </w:p>
        </w:tc>
        <w:tc>
          <w:tcPr>
            <w:tcW w:w="840" w:type="dxa"/>
            <w:tcBorders>
              <w:top w:val="nil"/>
              <w:bottom w:val="nil"/>
            </w:tcBorders>
          </w:tcPr>
          <w:p w14:paraId="6B7C3056" w14:textId="77777777" w:rsidR="00D126CC" w:rsidRDefault="00D126CC" w:rsidP="00083837">
            <w:pPr>
              <w:pStyle w:val="TableParagraph"/>
              <w:rPr>
                <w:sz w:val="18"/>
              </w:rPr>
            </w:pPr>
            <w:r>
              <w:rPr>
                <w:sz w:val="18"/>
              </w:rPr>
              <w:t>1.6148</w:t>
            </w:r>
          </w:p>
        </w:tc>
        <w:tc>
          <w:tcPr>
            <w:tcW w:w="840" w:type="dxa"/>
            <w:tcBorders>
              <w:top w:val="nil"/>
              <w:bottom w:val="nil"/>
            </w:tcBorders>
          </w:tcPr>
          <w:p w14:paraId="16573CD2" w14:textId="77777777" w:rsidR="00D126CC" w:rsidRDefault="00D126CC" w:rsidP="00083837">
            <w:pPr>
              <w:pStyle w:val="TableParagraph"/>
              <w:rPr>
                <w:sz w:val="18"/>
              </w:rPr>
            </w:pPr>
            <w:r>
              <w:rPr>
                <w:sz w:val="18"/>
              </w:rPr>
              <w:t>1.8614</w:t>
            </w:r>
          </w:p>
        </w:tc>
        <w:tc>
          <w:tcPr>
            <w:tcW w:w="841" w:type="dxa"/>
            <w:tcBorders>
              <w:top w:val="nil"/>
              <w:bottom w:val="nil"/>
            </w:tcBorders>
          </w:tcPr>
          <w:p w14:paraId="2BC4F538" w14:textId="77777777" w:rsidR="00D126CC" w:rsidRDefault="00D126CC" w:rsidP="00083837">
            <w:pPr>
              <w:pStyle w:val="TableParagraph"/>
              <w:ind w:right="97"/>
              <w:rPr>
                <w:sz w:val="18"/>
              </w:rPr>
            </w:pPr>
            <w:r>
              <w:rPr>
                <w:sz w:val="18"/>
              </w:rPr>
              <w:t>1.6007</w:t>
            </w:r>
          </w:p>
        </w:tc>
        <w:tc>
          <w:tcPr>
            <w:tcW w:w="840" w:type="dxa"/>
            <w:tcBorders>
              <w:top w:val="nil"/>
              <w:bottom w:val="nil"/>
              <w:right w:val="single" w:sz="4" w:space="0" w:color="auto"/>
            </w:tcBorders>
          </w:tcPr>
          <w:p w14:paraId="3E003046" w14:textId="77777777" w:rsidR="00D126CC" w:rsidRDefault="00D126CC" w:rsidP="00083837">
            <w:pPr>
              <w:pStyle w:val="TableParagraph"/>
              <w:rPr>
                <w:sz w:val="18"/>
              </w:rPr>
            </w:pPr>
            <w:r>
              <w:rPr>
                <w:sz w:val="18"/>
              </w:rPr>
              <w:t>1.8763</w:t>
            </w:r>
          </w:p>
        </w:tc>
      </w:tr>
      <w:tr w:rsidR="00D126CC" w14:paraId="4F0AB00C" w14:textId="77777777" w:rsidTr="00083837">
        <w:trPr>
          <w:trHeight w:val="259"/>
        </w:trPr>
        <w:tc>
          <w:tcPr>
            <w:tcW w:w="497" w:type="dxa"/>
            <w:tcBorders>
              <w:top w:val="nil"/>
              <w:left w:val="single" w:sz="4" w:space="0" w:color="auto"/>
              <w:bottom w:val="nil"/>
            </w:tcBorders>
          </w:tcPr>
          <w:p w14:paraId="09008B8A" w14:textId="77777777" w:rsidR="00D126CC" w:rsidRDefault="00D126CC" w:rsidP="00083837">
            <w:pPr>
              <w:pStyle w:val="TableParagraph"/>
              <w:ind w:left="98" w:right="77"/>
              <w:jc w:val="center"/>
              <w:rPr>
                <w:sz w:val="18"/>
              </w:rPr>
            </w:pPr>
            <w:r>
              <w:rPr>
                <w:sz w:val="18"/>
              </w:rPr>
              <w:t>155</w:t>
            </w:r>
          </w:p>
        </w:tc>
        <w:tc>
          <w:tcPr>
            <w:tcW w:w="867" w:type="dxa"/>
            <w:tcBorders>
              <w:top w:val="nil"/>
              <w:bottom w:val="nil"/>
            </w:tcBorders>
          </w:tcPr>
          <w:p w14:paraId="74F5D72A" w14:textId="77777777" w:rsidR="00D126CC" w:rsidRDefault="00D126CC" w:rsidP="00083837">
            <w:pPr>
              <w:pStyle w:val="TableParagraph"/>
              <w:rPr>
                <w:sz w:val="18"/>
              </w:rPr>
            </w:pPr>
            <w:r>
              <w:rPr>
                <w:sz w:val="18"/>
              </w:rPr>
              <w:t>1.6578</w:t>
            </w:r>
          </w:p>
        </w:tc>
        <w:tc>
          <w:tcPr>
            <w:tcW w:w="869" w:type="dxa"/>
            <w:tcBorders>
              <w:top w:val="nil"/>
              <w:bottom w:val="nil"/>
            </w:tcBorders>
          </w:tcPr>
          <w:p w14:paraId="164C62A4" w14:textId="77777777" w:rsidR="00D126CC" w:rsidRDefault="00D126CC" w:rsidP="00083837">
            <w:pPr>
              <w:pStyle w:val="TableParagraph"/>
              <w:rPr>
                <w:sz w:val="18"/>
              </w:rPr>
            </w:pPr>
            <w:r>
              <w:rPr>
                <w:sz w:val="18"/>
              </w:rPr>
              <w:t>1.8184</w:t>
            </w:r>
          </w:p>
        </w:tc>
        <w:tc>
          <w:tcPr>
            <w:tcW w:w="867" w:type="dxa"/>
            <w:tcBorders>
              <w:top w:val="nil"/>
              <w:bottom w:val="nil"/>
            </w:tcBorders>
          </w:tcPr>
          <w:p w14:paraId="0B70F523" w14:textId="77777777" w:rsidR="00D126CC" w:rsidRDefault="00D126CC" w:rsidP="00083837">
            <w:pPr>
              <w:pStyle w:val="TableParagraph"/>
              <w:ind w:right="94"/>
              <w:rPr>
                <w:sz w:val="18"/>
              </w:rPr>
            </w:pPr>
            <w:r>
              <w:rPr>
                <w:sz w:val="18"/>
              </w:rPr>
              <w:t>1.6441</w:t>
            </w:r>
          </w:p>
        </w:tc>
        <w:tc>
          <w:tcPr>
            <w:tcW w:w="840" w:type="dxa"/>
            <w:tcBorders>
              <w:top w:val="nil"/>
              <w:bottom w:val="nil"/>
            </w:tcBorders>
          </w:tcPr>
          <w:p w14:paraId="0779051A" w14:textId="77777777" w:rsidR="00D126CC" w:rsidRDefault="00D126CC" w:rsidP="00083837">
            <w:pPr>
              <w:pStyle w:val="TableParagraph"/>
              <w:rPr>
                <w:sz w:val="18"/>
              </w:rPr>
            </w:pPr>
            <w:r>
              <w:rPr>
                <w:sz w:val="18"/>
              </w:rPr>
              <w:t>1.8325</w:t>
            </w:r>
          </w:p>
        </w:tc>
        <w:tc>
          <w:tcPr>
            <w:tcW w:w="840" w:type="dxa"/>
            <w:tcBorders>
              <w:top w:val="nil"/>
              <w:bottom w:val="nil"/>
            </w:tcBorders>
          </w:tcPr>
          <w:p w14:paraId="48C57190" w14:textId="77777777" w:rsidR="00D126CC" w:rsidRDefault="00D126CC" w:rsidP="00083837">
            <w:pPr>
              <w:pStyle w:val="TableParagraph"/>
              <w:rPr>
                <w:sz w:val="18"/>
              </w:rPr>
            </w:pPr>
            <w:r>
              <w:rPr>
                <w:sz w:val="18"/>
              </w:rPr>
              <w:t>1.6303</w:t>
            </w:r>
          </w:p>
        </w:tc>
        <w:tc>
          <w:tcPr>
            <w:tcW w:w="840" w:type="dxa"/>
            <w:tcBorders>
              <w:top w:val="nil"/>
              <w:bottom w:val="nil"/>
            </w:tcBorders>
          </w:tcPr>
          <w:p w14:paraId="59A28737" w14:textId="77777777" w:rsidR="00D126CC" w:rsidRDefault="00D126CC" w:rsidP="00083837">
            <w:pPr>
              <w:pStyle w:val="TableParagraph"/>
              <w:rPr>
                <w:sz w:val="18"/>
              </w:rPr>
            </w:pPr>
            <w:r>
              <w:rPr>
                <w:sz w:val="18"/>
              </w:rPr>
              <w:t>1.8469</w:t>
            </w:r>
          </w:p>
        </w:tc>
        <w:tc>
          <w:tcPr>
            <w:tcW w:w="840" w:type="dxa"/>
            <w:tcBorders>
              <w:top w:val="nil"/>
              <w:bottom w:val="nil"/>
            </w:tcBorders>
          </w:tcPr>
          <w:p w14:paraId="4B2A2405" w14:textId="77777777" w:rsidR="00D126CC" w:rsidRDefault="00D126CC" w:rsidP="00083837">
            <w:pPr>
              <w:pStyle w:val="TableParagraph"/>
              <w:rPr>
                <w:sz w:val="18"/>
              </w:rPr>
            </w:pPr>
            <w:r>
              <w:rPr>
                <w:sz w:val="18"/>
              </w:rPr>
              <w:t>1.6164</w:t>
            </w:r>
          </w:p>
        </w:tc>
        <w:tc>
          <w:tcPr>
            <w:tcW w:w="840" w:type="dxa"/>
            <w:tcBorders>
              <w:top w:val="nil"/>
              <w:bottom w:val="nil"/>
            </w:tcBorders>
          </w:tcPr>
          <w:p w14:paraId="2AB4A1E5" w14:textId="77777777" w:rsidR="00D126CC" w:rsidRDefault="00D126CC" w:rsidP="00083837">
            <w:pPr>
              <w:pStyle w:val="TableParagraph"/>
              <w:rPr>
                <w:sz w:val="18"/>
              </w:rPr>
            </w:pPr>
            <w:r>
              <w:rPr>
                <w:sz w:val="18"/>
              </w:rPr>
              <w:t>1.8614</w:t>
            </w:r>
          </w:p>
        </w:tc>
        <w:tc>
          <w:tcPr>
            <w:tcW w:w="841" w:type="dxa"/>
            <w:tcBorders>
              <w:top w:val="nil"/>
              <w:bottom w:val="nil"/>
            </w:tcBorders>
          </w:tcPr>
          <w:p w14:paraId="6EB38C01" w14:textId="77777777" w:rsidR="00D126CC" w:rsidRDefault="00D126CC" w:rsidP="00083837">
            <w:pPr>
              <w:pStyle w:val="TableParagraph"/>
              <w:ind w:right="97"/>
              <w:rPr>
                <w:sz w:val="18"/>
              </w:rPr>
            </w:pPr>
            <w:r>
              <w:rPr>
                <w:sz w:val="18"/>
              </w:rPr>
              <w:t>1.6024</w:t>
            </w:r>
          </w:p>
        </w:tc>
        <w:tc>
          <w:tcPr>
            <w:tcW w:w="840" w:type="dxa"/>
            <w:tcBorders>
              <w:top w:val="nil"/>
              <w:bottom w:val="nil"/>
              <w:right w:val="single" w:sz="4" w:space="0" w:color="auto"/>
            </w:tcBorders>
          </w:tcPr>
          <w:p w14:paraId="790EFCF1" w14:textId="77777777" w:rsidR="00D126CC" w:rsidRDefault="00D126CC" w:rsidP="00083837">
            <w:pPr>
              <w:pStyle w:val="TableParagraph"/>
              <w:rPr>
                <w:sz w:val="18"/>
              </w:rPr>
            </w:pPr>
            <w:r>
              <w:rPr>
                <w:sz w:val="18"/>
              </w:rPr>
              <w:t>1.8761</w:t>
            </w:r>
          </w:p>
        </w:tc>
      </w:tr>
      <w:tr w:rsidR="00D126CC" w14:paraId="31DEC156" w14:textId="77777777" w:rsidTr="00083837">
        <w:trPr>
          <w:trHeight w:val="259"/>
        </w:trPr>
        <w:tc>
          <w:tcPr>
            <w:tcW w:w="497" w:type="dxa"/>
            <w:tcBorders>
              <w:top w:val="nil"/>
              <w:left w:val="single" w:sz="4" w:space="0" w:color="auto"/>
              <w:bottom w:val="nil"/>
            </w:tcBorders>
          </w:tcPr>
          <w:p w14:paraId="681097FF" w14:textId="77777777" w:rsidR="00D126CC" w:rsidRDefault="00D126CC" w:rsidP="00083837">
            <w:pPr>
              <w:pStyle w:val="TableParagraph"/>
              <w:ind w:left="98" w:right="77"/>
              <w:jc w:val="center"/>
              <w:rPr>
                <w:sz w:val="18"/>
              </w:rPr>
            </w:pPr>
            <w:r>
              <w:rPr>
                <w:sz w:val="18"/>
              </w:rPr>
              <w:t>156</w:t>
            </w:r>
          </w:p>
        </w:tc>
        <w:tc>
          <w:tcPr>
            <w:tcW w:w="867" w:type="dxa"/>
            <w:tcBorders>
              <w:top w:val="nil"/>
              <w:bottom w:val="nil"/>
            </w:tcBorders>
          </w:tcPr>
          <w:p w14:paraId="5FA3F118" w14:textId="77777777" w:rsidR="00D126CC" w:rsidRDefault="00D126CC" w:rsidP="00083837">
            <w:pPr>
              <w:pStyle w:val="TableParagraph"/>
              <w:rPr>
                <w:sz w:val="18"/>
              </w:rPr>
            </w:pPr>
            <w:r>
              <w:rPr>
                <w:sz w:val="18"/>
              </w:rPr>
              <w:t>1.6592</w:t>
            </w:r>
          </w:p>
        </w:tc>
        <w:tc>
          <w:tcPr>
            <w:tcW w:w="869" w:type="dxa"/>
            <w:tcBorders>
              <w:top w:val="nil"/>
              <w:bottom w:val="nil"/>
            </w:tcBorders>
          </w:tcPr>
          <w:p w14:paraId="2F650F4B" w14:textId="77777777" w:rsidR="00D126CC" w:rsidRDefault="00D126CC" w:rsidP="00083837">
            <w:pPr>
              <w:pStyle w:val="TableParagraph"/>
              <w:rPr>
                <w:sz w:val="18"/>
              </w:rPr>
            </w:pPr>
            <w:r>
              <w:rPr>
                <w:sz w:val="18"/>
              </w:rPr>
              <w:t>1.8186</w:t>
            </w:r>
          </w:p>
        </w:tc>
        <w:tc>
          <w:tcPr>
            <w:tcW w:w="867" w:type="dxa"/>
            <w:tcBorders>
              <w:top w:val="nil"/>
              <w:bottom w:val="nil"/>
            </w:tcBorders>
          </w:tcPr>
          <w:p w14:paraId="53088776" w14:textId="77777777" w:rsidR="00D126CC" w:rsidRDefault="00D126CC" w:rsidP="00083837">
            <w:pPr>
              <w:pStyle w:val="TableParagraph"/>
              <w:ind w:right="94"/>
              <w:rPr>
                <w:sz w:val="18"/>
              </w:rPr>
            </w:pPr>
            <w:r>
              <w:rPr>
                <w:sz w:val="18"/>
              </w:rPr>
              <w:t>1.6456</w:t>
            </w:r>
          </w:p>
        </w:tc>
        <w:tc>
          <w:tcPr>
            <w:tcW w:w="840" w:type="dxa"/>
            <w:tcBorders>
              <w:top w:val="nil"/>
              <w:bottom w:val="nil"/>
            </w:tcBorders>
          </w:tcPr>
          <w:p w14:paraId="0941A432" w14:textId="77777777" w:rsidR="00D126CC" w:rsidRDefault="00D126CC" w:rsidP="00083837">
            <w:pPr>
              <w:pStyle w:val="TableParagraph"/>
              <w:rPr>
                <w:sz w:val="18"/>
              </w:rPr>
            </w:pPr>
            <w:r>
              <w:rPr>
                <w:sz w:val="18"/>
              </w:rPr>
              <w:t>1.8327</w:t>
            </w:r>
          </w:p>
        </w:tc>
        <w:tc>
          <w:tcPr>
            <w:tcW w:w="840" w:type="dxa"/>
            <w:tcBorders>
              <w:top w:val="nil"/>
              <w:bottom w:val="nil"/>
            </w:tcBorders>
          </w:tcPr>
          <w:p w14:paraId="3644BBFA" w14:textId="77777777" w:rsidR="00D126CC" w:rsidRDefault="00D126CC" w:rsidP="00083837">
            <w:pPr>
              <w:pStyle w:val="TableParagraph"/>
              <w:rPr>
                <w:sz w:val="18"/>
              </w:rPr>
            </w:pPr>
            <w:r>
              <w:rPr>
                <w:sz w:val="18"/>
              </w:rPr>
              <w:t>1.6319</w:t>
            </w:r>
          </w:p>
        </w:tc>
        <w:tc>
          <w:tcPr>
            <w:tcW w:w="840" w:type="dxa"/>
            <w:tcBorders>
              <w:top w:val="nil"/>
              <w:bottom w:val="nil"/>
            </w:tcBorders>
          </w:tcPr>
          <w:p w14:paraId="05EC26F0" w14:textId="77777777" w:rsidR="00D126CC" w:rsidRDefault="00D126CC" w:rsidP="00083837">
            <w:pPr>
              <w:pStyle w:val="TableParagraph"/>
              <w:rPr>
                <w:sz w:val="18"/>
              </w:rPr>
            </w:pPr>
            <w:r>
              <w:rPr>
                <w:sz w:val="18"/>
              </w:rPr>
              <w:t>1.8470</w:t>
            </w:r>
          </w:p>
        </w:tc>
        <w:tc>
          <w:tcPr>
            <w:tcW w:w="840" w:type="dxa"/>
            <w:tcBorders>
              <w:top w:val="nil"/>
              <w:bottom w:val="nil"/>
            </w:tcBorders>
          </w:tcPr>
          <w:p w14:paraId="4F9E72BE" w14:textId="77777777" w:rsidR="00D126CC" w:rsidRDefault="00D126CC" w:rsidP="00083837">
            <w:pPr>
              <w:pStyle w:val="TableParagraph"/>
              <w:rPr>
                <w:sz w:val="18"/>
              </w:rPr>
            </w:pPr>
            <w:r>
              <w:rPr>
                <w:sz w:val="18"/>
              </w:rPr>
              <w:t>1.6181</w:t>
            </w:r>
          </w:p>
        </w:tc>
        <w:tc>
          <w:tcPr>
            <w:tcW w:w="840" w:type="dxa"/>
            <w:tcBorders>
              <w:top w:val="nil"/>
              <w:bottom w:val="nil"/>
            </w:tcBorders>
          </w:tcPr>
          <w:p w14:paraId="0CA4CDA6" w14:textId="77777777" w:rsidR="00D126CC" w:rsidRDefault="00D126CC" w:rsidP="00083837">
            <w:pPr>
              <w:pStyle w:val="TableParagraph"/>
              <w:rPr>
                <w:sz w:val="18"/>
              </w:rPr>
            </w:pPr>
            <w:r>
              <w:rPr>
                <w:sz w:val="18"/>
              </w:rPr>
              <w:t>1.8614</w:t>
            </w:r>
          </w:p>
        </w:tc>
        <w:tc>
          <w:tcPr>
            <w:tcW w:w="841" w:type="dxa"/>
            <w:tcBorders>
              <w:top w:val="nil"/>
              <w:bottom w:val="nil"/>
            </w:tcBorders>
          </w:tcPr>
          <w:p w14:paraId="29721EFD" w14:textId="77777777" w:rsidR="00D126CC" w:rsidRDefault="00D126CC" w:rsidP="00083837">
            <w:pPr>
              <w:pStyle w:val="TableParagraph"/>
              <w:ind w:right="97"/>
              <w:rPr>
                <w:sz w:val="18"/>
              </w:rPr>
            </w:pPr>
            <w:r>
              <w:rPr>
                <w:sz w:val="18"/>
              </w:rPr>
              <w:t>1.6041</w:t>
            </w:r>
          </w:p>
        </w:tc>
        <w:tc>
          <w:tcPr>
            <w:tcW w:w="840" w:type="dxa"/>
            <w:tcBorders>
              <w:top w:val="nil"/>
              <w:bottom w:val="nil"/>
              <w:right w:val="single" w:sz="4" w:space="0" w:color="auto"/>
            </w:tcBorders>
          </w:tcPr>
          <w:p w14:paraId="1A1BA6E8" w14:textId="77777777" w:rsidR="00D126CC" w:rsidRDefault="00D126CC" w:rsidP="00083837">
            <w:pPr>
              <w:pStyle w:val="TableParagraph"/>
              <w:rPr>
                <w:sz w:val="18"/>
              </w:rPr>
            </w:pPr>
            <w:r>
              <w:rPr>
                <w:sz w:val="18"/>
              </w:rPr>
              <w:t>1.8760</w:t>
            </w:r>
          </w:p>
        </w:tc>
      </w:tr>
      <w:tr w:rsidR="00D126CC" w14:paraId="2D26350F" w14:textId="77777777" w:rsidTr="00083837">
        <w:trPr>
          <w:trHeight w:val="259"/>
        </w:trPr>
        <w:tc>
          <w:tcPr>
            <w:tcW w:w="497" w:type="dxa"/>
            <w:tcBorders>
              <w:top w:val="nil"/>
              <w:left w:val="single" w:sz="4" w:space="0" w:color="auto"/>
              <w:bottom w:val="nil"/>
            </w:tcBorders>
          </w:tcPr>
          <w:p w14:paraId="49ABDCC7" w14:textId="77777777" w:rsidR="00D126CC" w:rsidRDefault="00D126CC" w:rsidP="00083837">
            <w:pPr>
              <w:pStyle w:val="TableParagraph"/>
              <w:ind w:left="98" w:right="77"/>
              <w:jc w:val="center"/>
              <w:rPr>
                <w:sz w:val="18"/>
              </w:rPr>
            </w:pPr>
            <w:r>
              <w:rPr>
                <w:sz w:val="18"/>
              </w:rPr>
              <w:t>157</w:t>
            </w:r>
          </w:p>
        </w:tc>
        <w:tc>
          <w:tcPr>
            <w:tcW w:w="867" w:type="dxa"/>
            <w:tcBorders>
              <w:top w:val="nil"/>
              <w:bottom w:val="nil"/>
            </w:tcBorders>
          </w:tcPr>
          <w:p w14:paraId="6141A4A5" w14:textId="77777777" w:rsidR="00D126CC" w:rsidRDefault="00D126CC" w:rsidP="00083837">
            <w:pPr>
              <w:pStyle w:val="TableParagraph"/>
              <w:rPr>
                <w:sz w:val="18"/>
              </w:rPr>
            </w:pPr>
            <w:r>
              <w:rPr>
                <w:sz w:val="18"/>
              </w:rPr>
              <w:t>1.6605</w:t>
            </w:r>
          </w:p>
        </w:tc>
        <w:tc>
          <w:tcPr>
            <w:tcW w:w="869" w:type="dxa"/>
            <w:tcBorders>
              <w:top w:val="nil"/>
              <w:bottom w:val="nil"/>
            </w:tcBorders>
          </w:tcPr>
          <w:p w14:paraId="2E562C6D" w14:textId="77777777" w:rsidR="00D126CC" w:rsidRDefault="00D126CC" w:rsidP="00083837">
            <w:pPr>
              <w:pStyle w:val="TableParagraph"/>
              <w:rPr>
                <w:sz w:val="18"/>
              </w:rPr>
            </w:pPr>
            <w:r>
              <w:rPr>
                <w:sz w:val="18"/>
              </w:rPr>
              <w:t>1.8189</w:t>
            </w:r>
          </w:p>
        </w:tc>
        <w:tc>
          <w:tcPr>
            <w:tcW w:w="867" w:type="dxa"/>
            <w:tcBorders>
              <w:top w:val="nil"/>
              <w:bottom w:val="nil"/>
            </w:tcBorders>
          </w:tcPr>
          <w:p w14:paraId="3AF32D4F" w14:textId="77777777" w:rsidR="00D126CC" w:rsidRDefault="00D126CC" w:rsidP="00083837">
            <w:pPr>
              <w:pStyle w:val="TableParagraph"/>
              <w:ind w:right="94"/>
              <w:rPr>
                <w:sz w:val="18"/>
              </w:rPr>
            </w:pPr>
            <w:r>
              <w:rPr>
                <w:sz w:val="18"/>
              </w:rPr>
              <w:t>1.6470</w:t>
            </w:r>
          </w:p>
        </w:tc>
        <w:tc>
          <w:tcPr>
            <w:tcW w:w="840" w:type="dxa"/>
            <w:tcBorders>
              <w:top w:val="nil"/>
              <w:bottom w:val="nil"/>
            </w:tcBorders>
          </w:tcPr>
          <w:p w14:paraId="1E1E1621" w14:textId="77777777" w:rsidR="00D126CC" w:rsidRDefault="00D126CC" w:rsidP="00083837">
            <w:pPr>
              <w:pStyle w:val="TableParagraph"/>
              <w:rPr>
                <w:sz w:val="18"/>
              </w:rPr>
            </w:pPr>
            <w:r>
              <w:rPr>
                <w:sz w:val="18"/>
              </w:rPr>
              <w:t>1.8329</w:t>
            </w:r>
          </w:p>
        </w:tc>
        <w:tc>
          <w:tcPr>
            <w:tcW w:w="840" w:type="dxa"/>
            <w:tcBorders>
              <w:top w:val="nil"/>
              <w:bottom w:val="nil"/>
            </w:tcBorders>
          </w:tcPr>
          <w:p w14:paraId="0343AF15" w14:textId="77777777" w:rsidR="00D126CC" w:rsidRDefault="00D126CC" w:rsidP="00083837">
            <w:pPr>
              <w:pStyle w:val="TableParagraph"/>
              <w:rPr>
                <w:sz w:val="18"/>
              </w:rPr>
            </w:pPr>
            <w:r>
              <w:rPr>
                <w:sz w:val="18"/>
              </w:rPr>
              <w:t>1.6334</w:t>
            </w:r>
          </w:p>
        </w:tc>
        <w:tc>
          <w:tcPr>
            <w:tcW w:w="840" w:type="dxa"/>
            <w:tcBorders>
              <w:top w:val="nil"/>
              <w:bottom w:val="nil"/>
            </w:tcBorders>
          </w:tcPr>
          <w:p w14:paraId="56A069DB" w14:textId="77777777" w:rsidR="00D126CC" w:rsidRDefault="00D126CC" w:rsidP="00083837">
            <w:pPr>
              <w:pStyle w:val="TableParagraph"/>
              <w:rPr>
                <w:sz w:val="18"/>
              </w:rPr>
            </w:pPr>
            <w:r>
              <w:rPr>
                <w:sz w:val="18"/>
              </w:rPr>
              <w:t>1.8471</w:t>
            </w:r>
          </w:p>
        </w:tc>
        <w:tc>
          <w:tcPr>
            <w:tcW w:w="840" w:type="dxa"/>
            <w:tcBorders>
              <w:top w:val="nil"/>
              <w:bottom w:val="nil"/>
            </w:tcBorders>
          </w:tcPr>
          <w:p w14:paraId="6309DD5C" w14:textId="77777777" w:rsidR="00D126CC" w:rsidRDefault="00D126CC" w:rsidP="00083837">
            <w:pPr>
              <w:pStyle w:val="TableParagraph"/>
              <w:rPr>
                <w:sz w:val="18"/>
              </w:rPr>
            </w:pPr>
            <w:r>
              <w:rPr>
                <w:sz w:val="18"/>
              </w:rPr>
              <w:t>1.6197</w:t>
            </w:r>
          </w:p>
        </w:tc>
        <w:tc>
          <w:tcPr>
            <w:tcW w:w="840" w:type="dxa"/>
            <w:tcBorders>
              <w:top w:val="nil"/>
              <w:bottom w:val="nil"/>
            </w:tcBorders>
          </w:tcPr>
          <w:p w14:paraId="0C7E0B5C" w14:textId="77777777" w:rsidR="00D126CC" w:rsidRDefault="00D126CC" w:rsidP="00083837">
            <w:pPr>
              <w:pStyle w:val="TableParagraph"/>
              <w:rPr>
                <w:sz w:val="18"/>
              </w:rPr>
            </w:pPr>
            <w:r>
              <w:rPr>
                <w:sz w:val="18"/>
              </w:rPr>
              <w:t>1.8614</w:t>
            </w:r>
          </w:p>
        </w:tc>
        <w:tc>
          <w:tcPr>
            <w:tcW w:w="841" w:type="dxa"/>
            <w:tcBorders>
              <w:top w:val="nil"/>
              <w:bottom w:val="nil"/>
            </w:tcBorders>
          </w:tcPr>
          <w:p w14:paraId="5A868257" w14:textId="77777777" w:rsidR="00D126CC" w:rsidRDefault="00D126CC" w:rsidP="00083837">
            <w:pPr>
              <w:pStyle w:val="TableParagraph"/>
              <w:ind w:right="97"/>
              <w:rPr>
                <w:sz w:val="18"/>
              </w:rPr>
            </w:pPr>
            <w:r>
              <w:rPr>
                <w:sz w:val="18"/>
              </w:rPr>
              <w:t>1.6058</w:t>
            </w:r>
          </w:p>
        </w:tc>
        <w:tc>
          <w:tcPr>
            <w:tcW w:w="840" w:type="dxa"/>
            <w:tcBorders>
              <w:top w:val="nil"/>
              <w:bottom w:val="nil"/>
              <w:right w:val="single" w:sz="4" w:space="0" w:color="auto"/>
            </w:tcBorders>
          </w:tcPr>
          <w:p w14:paraId="75432D1A" w14:textId="77777777" w:rsidR="00D126CC" w:rsidRDefault="00D126CC" w:rsidP="00083837">
            <w:pPr>
              <w:pStyle w:val="TableParagraph"/>
              <w:rPr>
                <w:sz w:val="18"/>
              </w:rPr>
            </w:pPr>
            <w:r>
              <w:rPr>
                <w:sz w:val="18"/>
              </w:rPr>
              <w:t>1.8759</w:t>
            </w:r>
          </w:p>
        </w:tc>
      </w:tr>
      <w:tr w:rsidR="00D126CC" w14:paraId="308EC72C" w14:textId="77777777" w:rsidTr="00083837">
        <w:trPr>
          <w:trHeight w:val="259"/>
        </w:trPr>
        <w:tc>
          <w:tcPr>
            <w:tcW w:w="497" w:type="dxa"/>
            <w:tcBorders>
              <w:top w:val="nil"/>
              <w:left w:val="single" w:sz="4" w:space="0" w:color="auto"/>
              <w:bottom w:val="nil"/>
            </w:tcBorders>
          </w:tcPr>
          <w:p w14:paraId="2DCE489B" w14:textId="77777777" w:rsidR="00D126CC" w:rsidRDefault="00D126CC" w:rsidP="00083837">
            <w:pPr>
              <w:pStyle w:val="TableParagraph"/>
              <w:ind w:left="98" w:right="77"/>
              <w:jc w:val="center"/>
              <w:rPr>
                <w:sz w:val="18"/>
              </w:rPr>
            </w:pPr>
            <w:r>
              <w:rPr>
                <w:sz w:val="18"/>
              </w:rPr>
              <w:t>158</w:t>
            </w:r>
          </w:p>
        </w:tc>
        <w:tc>
          <w:tcPr>
            <w:tcW w:w="867" w:type="dxa"/>
            <w:tcBorders>
              <w:top w:val="nil"/>
              <w:bottom w:val="nil"/>
            </w:tcBorders>
          </w:tcPr>
          <w:p w14:paraId="5DC43913" w14:textId="77777777" w:rsidR="00D126CC" w:rsidRDefault="00D126CC" w:rsidP="00083837">
            <w:pPr>
              <w:pStyle w:val="TableParagraph"/>
              <w:rPr>
                <w:sz w:val="18"/>
              </w:rPr>
            </w:pPr>
            <w:r>
              <w:rPr>
                <w:sz w:val="18"/>
              </w:rPr>
              <w:t>1.6618</w:t>
            </w:r>
          </w:p>
        </w:tc>
        <w:tc>
          <w:tcPr>
            <w:tcW w:w="869" w:type="dxa"/>
            <w:tcBorders>
              <w:top w:val="nil"/>
              <w:bottom w:val="nil"/>
            </w:tcBorders>
          </w:tcPr>
          <w:p w14:paraId="4BCE74C7" w14:textId="77777777" w:rsidR="00D126CC" w:rsidRDefault="00D126CC" w:rsidP="00083837">
            <w:pPr>
              <w:pStyle w:val="TableParagraph"/>
              <w:rPr>
                <w:sz w:val="18"/>
              </w:rPr>
            </w:pPr>
            <w:r>
              <w:rPr>
                <w:sz w:val="18"/>
              </w:rPr>
              <w:t>1.8192</w:t>
            </w:r>
          </w:p>
        </w:tc>
        <w:tc>
          <w:tcPr>
            <w:tcW w:w="867" w:type="dxa"/>
            <w:tcBorders>
              <w:top w:val="nil"/>
              <w:bottom w:val="nil"/>
            </w:tcBorders>
          </w:tcPr>
          <w:p w14:paraId="4A62DF31" w14:textId="77777777" w:rsidR="00D126CC" w:rsidRDefault="00D126CC" w:rsidP="00083837">
            <w:pPr>
              <w:pStyle w:val="TableParagraph"/>
              <w:ind w:right="94"/>
              <w:rPr>
                <w:sz w:val="18"/>
              </w:rPr>
            </w:pPr>
            <w:r>
              <w:rPr>
                <w:sz w:val="18"/>
              </w:rPr>
              <w:t>1.6484</w:t>
            </w:r>
          </w:p>
        </w:tc>
        <w:tc>
          <w:tcPr>
            <w:tcW w:w="840" w:type="dxa"/>
            <w:tcBorders>
              <w:top w:val="nil"/>
              <w:bottom w:val="nil"/>
            </w:tcBorders>
          </w:tcPr>
          <w:p w14:paraId="4E194007" w14:textId="77777777" w:rsidR="00D126CC" w:rsidRDefault="00D126CC" w:rsidP="00083837">
            <w:pPr>
              <w:pStyle w:val="TableParagraph"/>
              <w:rPr>
                <w:sz w:val="18"/>
              </w:rPr>
            </w:pPr>
            <w:r>
              <w:rPr>
                <w:sz w:val="18"/>
              </w:rPr>
              <w:t>1.8331</w:t>
            </w:r>
          </w:p>
        </w:tc>
        <w:tc>
          <w:tcPr>
            <w:tcW w:w="840" w:type="dxa"/>
            <w:tcBorders>
              <w:top w:val="nil"/>
              <w:bottom w:val="nil"/>
            </w:tcBorders>
          </w:tcPr>
          <w:p w14:paraId="39BA3598" w14:textId="77777777" w:rsidR="00D126CC" w:rsidRDefault="00D126CC" w:rsidP="00083837">
            <w:pPr>
              <w:pStyle w:val="TableParagraph"/>
              <w:rPr>
                <w:sz w:val="18"/>
              </w:rPr>
            </w:pPr>
            <w:r>
              <w:rPr>
                <w:sz w:val="18"/>
              </w:rPr>
              <w:t>1.6349</w:t>
            </w:r>
          </w:p>
        </w:tc>
        <w:tc>
          <w:tcPr>
            <w:tcW w:w="840" w:type="dxa"/>
            <w:tcBorders>
              <w:top w:val="nil"/>
              <w:bottom w:val="nil"/>
            </w:tcBorders>
          </w:tcPr>
          <w:p w14:paraId="37A6D505" w14:textId="77777777" w:rsidR="00D126CC" w:rsidRDefault="00D126CC" w:rsidP="00083837">
            <w:pPr>
              <w:pStyle w:val="TableParagraph"/>
              <w:rPr>
                <w:sz w:val="18"/>
              </w:rPr>
            </w:pPr>
            <w:r>
              <w:rPr>
                <w:sz w:val="18"/>
              </w:rPr>
              <w:t>1.8472</w:t>
            </w:r>
          </w:p>
        </w:tc>
        <w:tc>
          <w:tcPr>
            <w:tcW w:w="840" w:type="dxa"/>
            <w:tcBorders>
              <w:top w:val="nil"/>
              <w:bottom w:val="nil"/>
            </w:tcBorders>
          </w:tcPr>
          <w:p w14:paraId="164701A0" w14:textId="77777777" w:rsidR="00D126CC" w:rsidRDefault="00D126CC" w:rsidP="00083837">
            <w:pPr>
              <w:pStyle w:val="TableParagraph"/>
              <w:rPr>
                <w:sz w:val="18"/>
              </w:rPr>
            </w:pPr>
            <w:r>
              <w:rPr>
                <w:sz w:val="18"/>
              </w:rPr>
              <w:t>1.6213</w:t>
            </w:r>
          </w:p>
        </w:tc>
        <w:tc>
          <w:tcPr>
            <w:tcW w:w="840" w:type="dxa"/>
            <w:tcBorders>
              <w:top w:val="nil"/>
              <w:bottom w:val="nil"/>
            </w:tcBorders>
          </w:tcPr>
          <w:p w14:paraId="3D1624AD" w14:textId="77777777" w:rsidR="00D126CC" w:rsidRDefault="00D126CC" w:rsidP="00083837">
            <w:pPr>
              <w:pStyle w:val="TableParagraph"/>
              <w:rPr>
                <w:sz w:val="18"/>
              </w:rPr>
            </w:pPr>
            <w:r>
              <w:rPr>
                <w:sz w:val="18"/>
              </w:rPr>
              <w:t>1.8614</w:t>
            </w:r>
          </w:p>
        </w:tc>
        <w:tc>
          <w:tcPr>
            <w:tcW w:w="841" w:type="dxa"/>
            <w:tcBorders>
              <w:top w:val="nil"/>
              <w:bottom w:val="nil"/>
            </w:tcBorders>
          </w:tcPr>
          <w:p w14:paraId="1589DA9D" w14:textId="77777777" w:rsidR="00D126CC" w:rsidRDefault="00D126CC" w:rsidP="00083837">
            <w:pPr>
              <w:pStyle w:val="TableParagraph"/>
              <w:ind w:right="97"/>
              <w:rPr>
                <w:sz w:val="18"/>
              </w:rPr>
            </w:pPr>
            <w:r>
              <w:rPr>
                <w:sz w:val="18"/>
              </w:rPr>
              <w:t>1.6075</w:t>
            </w:r>
          </w:p>
        </w:tc>
        <w:tc>
          <w:tcPr>
            <w:tcW w:w="840" w:type="dxa"/>
            <w:tcBorders>
              <w:top w:val="nil"/>
              <w:bottom w:val="nil"/>
              <w:right w:val="single" w:sz="4" w:space="0" w:color="auto"/>
            </w:tcBorders>
          </w:tcPr>
          <w:p w14:paraId="649483BD" w14:textId="77777777" w:rsidR="00D126CC" w:rsidRDefault="00D126CC" w:rsidP="00083837">
            <w:pPr>
              <w:pStyle w:val="TableParagraph"/>
              <w:rPr>
                <w:sz w:val="18"/>
              </w:rPr>
            </w:pPr>
            <w:r>
              <w:rPr>
                <w:sz w:val="18"/>
              </w:rPr>
              <w:t>1.8758</w:t>
            </w:r>
          </w:p>
        </w:tc>
      </w:tr>
      <w:tr w:rsidR="00D126CC" w14:paraId="4E8668A6" w14:textId="77777777" w:rsidTr="00083837">
        <w:trPr>
          <w:trHeight w:val="259"/>
        </w:trPr>
        <w:tc>
          <w:tcPr>
            <w:tcW w:w="497" w:type="dxa"/>
            <w:tcBorders>
              <w:top w:val="nil"/>
              <w:left w:val="single" w:sz="4" w:space="0" w:color="auto"/>
              <w:bottom w:val="nil"/>
            </w:tcBorders>
          </w:tcPr>
          <w:p w14:paraId="707BB0D5" w14:textId="77777777" w:rsidR="00D126CC" w:rsidRDefault="00D126CC" w:rsidP="00083837">
            <w:pPr>
              <w:pStyle w:val="TableParagraph"/>
              <w:ind w:left="98" w:right="77"/>
              <w:jc w:val="center"/>
              <w:rPr>
                <w:sz w:val="18"/>
              </w:rPr>
            </w:pPr>
            <w:r>
              <w:rPr>
                <w:sz w:val="18"/>
              </w:rPr>
              <w:t>159</w:t>
            </w:r>
          </w:p>
        </w:tc>
        <w:tc>
          <w:tcPr>
            <w:tcW w:w="867" w:type="dxa"/>
            <w:tcBorders>
              <w:top w:val="nil"/>
              <w:bottom w:val="nil"/>
            </w:tcBorders>
          </w:tcPr>
          <w:p w14:paraId="543BD104" w14:textId="77777777" w:rsidR="00D126CC" w:rsidRDefault="00D126CC" w:rsidP="00083837">
            <w:pPr>
              <w:pStyle w:val="TableParagraph"/>
              <w:rPr>
                <w:sz w:val="18"/>
              </w:rPr>
            </w:pPr>
            <w:r>
              <w:rPr>
                <w:sz w:val="18"/>
              </w:rPr>
              <w:t>1.6631</w:t>
            </w:r>
          </w:p>
        </w:tc>
        <w:tc>
          <w:tcPr>
            <w:tcW w:w="869" w:type="dxa"/>
            <w:tcBorders>
              <w:top w:val="nil"/>
              <w:bottom w:val="nil"/>
            </w:tcBorders>
          </w:tcPr>
          <w:p w14:paraId="15CE6730" w14:textId="77777777" w:rsidR="00D126CC" w:rsidRDefault="00D126CC" w:rsidP="00083837">
            <w:pPr>
              <w:pStyle w:val="TableParagraph"/>
              <w:rPr>
                <w:sz w:val="18"/>
              </w:rPr>
            </w:pPr>
            <w:r>
              <w:rPr>
                <w:sz w:val="18"/>
              </w:rPr>
              <w:t>1.8195</w:t>
            </w:r>
          </w:p>
        </w:tc>
        <w:tc>
          <w:tcPr>
            <w:tcW w:w="867" w:type="dxa"/>
            <w:tcBorders>
              <w:top w:val="nil"/>
              <w:bottom w:val="nil"/>
            </w:tcBorders>
          </w:tcPr>
          <w:p w14:paraId="2A596306" w14:textId="77777777" w:rsidR="00D126CC" w:rsidRDefault="00D126CC" w:rsidP="00083837">
            <w:pPr>
              <w:pStyle w:val="TableParagraph"/>
              <w:ind w:right="94"/>
              <w:rPr>
                <w:sz w:val="18"/>
              </w:rPr>
            </w:pPr>
            <w:r>
              <w:rPr>
                <w:sz w:val="18"/>
              </w:rPr>
              <w:t>1.6498</w:t>
            </w:r>
          </w:p>
        </w:tc>
        <w:tc>
          <w:tcPr>
            <w:tcW w:w="840" w:type="dxa"/>
            <w:tcBorders>
              <w:top w:val="nil"/>
              <w:bottom w:val="nil"/>
            </w:tcBorders>
          </w:tcPr>
          <w:p w14:paraId="423894B4" w14:textId="77777777" w:rsidR="00D126CC" w:rsidRDefault="00D126CC" w:rsidP="00083837">
            <w:pPr>
              <w:pStyle w:val="TableParagraph"/>
              <w:rPr>
                <w:sz w:val="18"/>
              </w:rPr>
            </w:pPr>
            <w:r>
              <w:rPr>
                <w:sz w:val="18"/>
              </w:rPr>
              <w:t>1.8333</w:t>
            </w:r>
          </w:p>
        </w:tc>
        <w:tc>
          <w:tcPr>
            <w:tcW w:w="840" w:type="dxa"/>
            <w:tcBorders>
              <w:top w:val="nil"/>
              <w:bottom w:val="nil"/>
            </w:tcBorders>
          </w:tcPr>
          <w:p w14:paraId="0FAD87B9" w14:textId="77777777" w:rsidR="00D126CC" w:rsidRDefault="00D126CC" w:rsidP="00083837">
            <w:pPr>
              <w:pStyle w:val="TableParagraph"/>
              <w:rPr>
                <w:sz w:val="18"/>
              </w:rPr>
            </w:pPr>
            <w:r>
              <w:rPr>
                <w:sz w:val="18"/>
              </w:rPr>
              <w:t>1.6364</w:t>
            </w:r>
          </w:p>
        </w:tc>
        <w:tc>
          <w:tcPr>
            <w:tcW w:w="840" w:type="dxa"/>
            <w:tcBorders>
              <w:top w:val="nil"/>
              <w:bottom w:val="nil"/>
            </w:tcBorders>
          </w:tcPr>
          <w:p w14:paraId="0F3C7EE1" w14:textId="77777777" w:rsidR="00D126CC" w:rsidRDefault="00D126CC" w:rsidP="00083837">
            <w:pPr>
              <w:pStyle w:val="TableParagraph"/>
              <w:rPr>
                <w:sz w:val="18"/>
              </w:rPr>
            </w:pPr>
            <w:r>
              <w:rPr>
                <w:sz w:val="18"/>
              </w:rPr>
              <w:t>1.8472</w:t>
            </w:r>
          </w:p>
        </w:tc>
        <w:tc>
          <w:tcPr>
            <w:tcW w:w="840" w:type="dxa"/>
            <w:tcBorders>
              <w:top w:val="nil"/>
              <w:bottom w:val="nil"/>
            </w:tcBorders>
          </w:tcPr>
          <w:p w14:paraId="1EDC39D5" w14:textId="77777777" w:rsidR="00D126CC" w:rsidRDefault="00D126CC" w:rsidP="00083837">
            <w:pPr>
              <w:pStyle w:val="TableParagraph"/>
              <w:rPr>
                <w:sz w:val="18"/>
              </w:rPr>
            </w:pPr>
            <w:r>
              <w:rPr>
                <w:sz w:val="18"/>
              </w:rPr>
              <w:t>1.6229</w:t>
            </w:r>
          </w:p>
        </w:tc>
        <w:tc>
          <w:tcPr>
            <w:tcW w:w="840" w:type="dxa"/>
            <w:tcBorders>
              <w:top w:val="nil"/>
              <w:bottom w:val="nil"/>
            </w:tcBorders>
          </w:tcPr>
          <w:p w14:paraId="01A36DC9" w14:textId="77777777" w:rsidR="00D126CC" w:rsidRDefault="00D126CC" w:rsidP="00083837">
            <w:pPr>
              <w:pStyle w:val="TableParagraph"/>
              <w:rPr>
                <w:sz w:val="18"/>
              </w:rPr>
            </w:pPr>
            <w:r>
              <w:rPr>
                <w:sz w:val="18"/>
              </w:rPr>
              <w:t>1.8614</w:t>
            </w:r>
          </w:p>
        </w:tc>
        <w:tc>
          <w:tcPr>
            <w:tcW w:w="841" w:type="dxa"/>
            <w:tcBorders>
              <w:top w:val="nil"/>
              <w:bottom w:val="nil"/>
            </w:tcBorders>
          </w:tcPr>
          <w:p w14:paraId="75B75D7B" w14:textId="77777777" w:rsidR="00D126CC" w:rsidRDefault="00D126CC" w:rsidP="00083837">
            <w:pPr>
              <w:pStyle w:val="TableParagraph"/>
              <w:ind w:right="97"/>
              <w:rPr>
                <w:sz w:val="18"/>
              </w:rPr>
            </w:pPr>
            <w:r>
              <w:rPr>
                <w:sz w:val="18"/>
              </w:rPr>
              <w:t>1.6092</w:t>
            </w:r>
          </w:p>
        </w:tc>
        <w:tc>
          <w:tcPr>
            <w:tcW w:w="840" w:type="dxa"/>
            <w:tcBorders>
              <w:top w:val="nil"/>
              <w:bottom w:val="nil"/>
              <w:right w:val="single" w:sz="4" w:space="0" w:color="auto"/>
            </w:tcBorders>
          </w:tcPr>
          <w:p w14:paraId="168A30FF" w14:textId="77777777" w:rsidR="00D126CC" w:rsidRDefault="00D126CC" w:rsidP="00083837">
            <w:pPr>
              <w:pStyle w:val="TableParagraph"/>
              <w:rPr>
                <w:sz w:val="18"/>
              </w:rPr>
            </w:pPr>
            <w:r>
              <w:rPr>
                <w:sz w:val="18"/>
              </w:rPr>
              <w:t>1.8757</w:t>
            </w:r>
          </w:p>
        </w:tc>
      </w:tr>
      <w:tr w:rsidR="00D126CC" w14:paraId="009189A4" w14:textId="77777777" w:rsidTr="00083837">
        <w:trPr>
          <w:trHeight w:val="258"/>
        </w:trPr>
        <w:tc>
          <w:tcPr>
            <w:tcW w:w="497" w:type="dxa"/>
            <w:tcBorders>
              <w:top w:val="nil"/>
              <w:left w:val="single" w:sz="4" w:space="0" w:color="auto"/>
              <w:bottom w:val="single" w:sz="4" w:space="0" w:color="auto"/>
            </w:tcBorders>
          </w:tcPr>
          <w:p w14:paraId="1569831F" w14:textId="77777777" w:rsidR="00D126CC" w:rsidRDefault="00D126CC" w:rsidP="00083837">
            <w:pPr>
              <w:pStyle w:val="TableParagraph"/>
              <w:ind w:left="98" w:right="77"/>
              <w:jc w:val="center"/>
              <w:rPr>
                <w:sz w:val="18"/>
              </w:rPr>
            </w:pPr>
            <w:r>
              <w:rPr>
                <w:sz w:val="18"/>
              </w:rPr>
              <w:t>160</w:t>
            </w:r>
          </w:p>
        </w:tc>
        <w:tc>
          <w:tcPr>
            <w:tcW w:w="867" w:type="dxa"/>
            <w:tcBorders>
              <w:top w:val="nil"/>
              <w:bottom w:val="single" w:sz="4" w:space="0" w:color="auto"/>
            </w:tcBorders>
          </w:tcPr>
          <w:p w14:paraId="0BD7F56F" w14:textId="77777777" w:rsidR="00D126CC" w:rsidRDefault="00D126CC" w:rsidP="00083837">
            <w:pPr>
              <w:pStyle w:val="TableParagraph"/>
              <w:rPr>
                <w:sz w:val="18"/>
              </w:rPr>
            </w:pPr>
            <w:r>
              <w:rPr>
                <w:sz w:val="18"/>
              </w:rPr>
              <w:t>1.6644</w:t>
            </w:r>
          </w:p>
        </w:tc>
        <w:tc>
          <w:tcPr>
            <w:tcW w:w="869" w:type="dxa"/>
            <w:tcBorders>
              <w:top w:val="nil"/>
              <w:bottom w:val="single" w:sz="4" w:space="0" w:color="auto"/>
            </w:tcBorders>
          </w:tcPr>
          <w:p w14:paraId="76EF6D80" w14:textId="77777777" w:rsidR="00D126CC" w:rsidRDefault="00D126CC" w:rsidP="00083837">
            <w:pPr>
              <w:pStyle w:val="TableParagraph"/>
              <w:rPr>
                <w:sz w:val="18"/>
              </w:rPr>
            </w:pPr>
            <w:r w:rsidRPr="00F17CA4">
              <w:rPr>
                <w:sz w:val="18"/>
                <w:highlight w:val="yellow"/>
              </w:rPr>
              <w:t>1.8198</w:t>
            </w:r>
          </w:p>
        </w:tc>
        <w:tc>
          <w:tcPr>
            <w:tcW w:w="867" w:type="dxa"/>
            <w:tcBorders>
              <w:top w:val="nil"/>
              <w:bottom w:val="single" w:sz="4" w:space="0" w:color="auto"/>
            </w:tcBorders>
          </w:tcPr>
          <w:p w14:paraId="5A48C0F5" w14:textId="77777777" w:rsidR="00D126CC" w:rsidRDefault="00D126CC" w:rsidP="00083837">
            <w:pPr>
              <w:pStyle w:val="TableParagraph"/>
              <w:ind w:right="94"/>
              <w:rPr>
                <w:sz w:val="18"/>
              </w:rPr>
            </w:pPr>
            <w:r>
              <w:rPr>
                <w:sz w:val="18"/>
              </w:rPr>
              <w:t>1.6512</w:t>
            </w:r>
          </w:p>
        </w:tc>
        <w:tc>
          <w:tcPr>
            <w:tcW w:w="840" w:type="dxa"/>
            <w:tcBorders>
              <w:top w:val="nil"/>
              <w:bottom w:val="single" w:sz="4" w:space="0" w:color="auto"/>
            </w:tcBorders>
          </w:tcPr>
          <w:p w14:paraId="341F61C7" w14:textId="77777777" w:rsidR="00D126CC" w:rsidRDefault="00D126CC" w:rsidP="00083837">
            <w:pPr>
              <w:pStyle w:val="TableParagraph"/>
              <w:rPr>
                <w:sz w:val="18"/>
              </w:rPr>
            </w:pPr>
            <w:r>
              <w:rPr>
                <w:sz w:val="18"/>
              </w:rPr>
              <w:t>1.8335</w:t>
            </w:r>
          </w:p>
        </w:tc>
        <w:tc>
          <w:tcPr>
            <w:tcW w:w="840" w:type="dxa"/>
            <w:tcBorders>
              <w:top w:val="nil"/>
              <w:bottom w:val="single" w:sz="4" w:space="0" w:color="auto"/>
            </w:tcBorders>
          </w:tcPr>
          <w:p w14:paraId="32F6E2EA" w14:textId="77777777" w:rsidR="00D126CC" w:rsidRDefault="00D126CC" w:rsidP="00083837">
            <w:pPr>
              <w:pStyle w:val="TableParagraph"/>
              <w:rPr>
                <w:sz w:val="18"/>
              </w:rPr>
            </w:pPr>
            <w:r>
              <w:rPr>
                <w:sz w:val="18"/>
              </w:rPr>
              <w:t>1.6379</w:t>
            </w:r>
          </w:p>
        </w:tc>
        <w:tc>
          <w:tcPr>
            <w:tcW w:w="840" w:type="dxa"/>
            <w:tcBorders>
              <w:top w:val="nil"/>
              <w:bottom w:val="single" w:sz="4" w:space="0" w:color="auto"/>
            </w:tcBorders>
          </w:tcPr>
          <w:p w14:paraId="446BF9C2" w14:textId="77777777" w:rsidR="00D126CC" w:rsidRDefault="00D126CC" w:rsidP="00083837">
            <w:pPr>
              <w:pStyle w:val="TableParagraph"/>
              <w:rPr>
                <w:sz w:val="18"/>
              </w:rPr>
            </w:pPr>
            <w:r>
              <w:rPr>
                <w:sz w:val="18"/>
              </w:rPr>
              <w:t>1.8473</w:t>
            </w:r>
          </w:p>
        </w:tc>
        <w:tc>
          <w:tcPr>
            <w:tcW w:w="840" w:type="dxa"/>
            <w:tcBorders>
              <w:top w:val="nil"/>
              <w:bottom w:val="single" w:sz="4" w:space="0" w:color="auto"/>
            </w:tcBorders>
          </w:tcPr>
          <w:p w14:paraId="7D595DA4" w14:textId="77777777" w:rsidR="00D126CC" w:rsidRDefault="00D126CC" w:rsidP="00083837">
            <w:pPr>
              <w:pStyle w:val="TableParagraph"/>
              <w:rPr>
                <w:sz w:val="18"/>
              </w:rPr>
            </w:pPr>
            <w:r>
              <w:rPr>
                <w:sz w:val="18"/>
              </w:rPr>
              <w:t>1.6244</w:t>
            </w:r>
          </w:p>
        </w:tc>
        <w:tc>
          <w:tcPr>
            <w:tcW w:w="840" w:type="dxa"/>
            <w:tcBorders>
              <w:top w:val="nil"/>
              <w:bottom w:val="single" w:sz="4" w:space="0" w:color="auto"/>
            </w:tcBorders>
          </w:tcPr>
          <w:p w14:paraId="686A586F" w14:textId="77777777" w:rsidR="00D126CC" w:rsidRDefault="00D126CC" w:rsidP="00083837">
            <w:pPr>
              <w:pStyle w:val="TableParagraph"/>
              <w:rPr>
                <w:sz w:val="18"/>
              </w:rPr>
            </w:pPr>
            <w:r>
              <w:rPr>
                <w:sz w:val="18"/>
              </w:rPr>
              <w:t>1.8614</w:t>
            </w:r>
          </w:p>
        </w:tc>
        <w:tc>
          <w:tcPr>
            <w:tcW w:w="841" w:type="dxa"/>
            <w:tcBorders>
              <w:top w:val="nil"/>
              <w:bottom w:val="single" w:sz="4" w:space="0" w:color="auto"/>
            </w:tcBorders>
          </w:tcPr>
          <w:p w14:paraId="52CF7DE7" w14:textId="77777777" w:rsidR="00D126CC" w:rsidRDefault="00D126CC" w:rsidP="00083837">
            <w:pPr>
              <w:pStyle w:val="TableParagraph"/>
              <w:ind w:right="97"/>
              <w:rPr>
                <w:sz w:val="18"/>
              </w:rPr>
            </w:pPr>
            <w:r>
              <w:rPr>
                <w:sz w:val="18"/>
              </w:rPr>
              <w:t>1.6108</w:t>
            </w:r>
          </w:p>
        </w:tc>
        <w:tc>
          <w:tcPr>
            <w:tcW w:w="840" w:type="dxa"/>
            <w:tcBorders>
              <w:top w:val="nil"/>
              <w:bottom w:val="single" w:sz="4" w:space="0" w:color="auto"/>
              <w:right w:val="single" w:sz="4" w:space="0" w:color="auto"/>
            </w:tcBorders>
          </w:tcPr>
          <w:p w14:paraId="7D1DF01D" w14:textId="77777777" w:rsidR="00D126CC" w:rsidRDefault="00D126CC" w:rsidP="00083837">
            <w:pPr>
              <w:pStyle w:val="TableParagraph"/>
              <w:rPr>
                <w:sz w:val="18"/>
              </w:rPr>
            </w:pPr>
            <w:r>
              <w:rPr>
                <w:sz w:val="18"/>
              </w:rPr>
              <w:t>1.8756</w:t>
            </w:r>
          </w:p>
        </w:tc>
      </w:tr>
    </w:tbl>
    <w:p w14:paraId="6A5A0ADA" w14:textId="77777777" w:rsidR="00D126CC" w:rsidRDefault="00D126CC" w:rsidP="00083837">
      <w:pPr>
        <w:spacing w:after="0" w:line="360" w:lineRule="auto"/>
        <w:rPr>
          <w:rFonts w:ascii="Times New Roman" w:hAnsi="Times New Roman" w:cs="Times New Roman"/>
          <w:sz w:val="24"/>
        </w:rPr>
      </w:pPr>
    </w:p>
    <w:p w14:paraId="1B5F48D5" w14:textId="77777777" w:rsidR="00D126CC" w:rsidRDefault="00D126CC" w:rsidP="00083837">
      <w:pPr>
        <w:pStyle w:val="ListParagraph"/>
        <w:spacing w:after="0" w:line="360" w:lineRule="auto"/>
        <w:ind w:left="851"/>
        <w:jc w:val="center"/>
        <w:rPr>
          <w:rFonts w:ascii="Times New Roman" w:hAnsi="Times New Roman" w:cs="Times New Roman"/>
          <w:sz w:val="24"/>
        </w:rPr>
      </w:pPr>
      <w:r>
        <w:rPr>
          <w:rFonts w:ascii="Times New Roman" w:hAnsi="Times New Roman" w:cs="Times New Roman"/>
          <w:sz w:val="24"/>
        </w:rPr>
        <w:t>Sebelum dan Semasa Pandemi Covid-19 (2019-2020)</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67"/>
        <w:gridCol w:w="869"/>
        <w:gridCol w:w="867"/>
        <w:gridCol w:w="840"/>
        <w:gridCol w:w="840"/>
        <w:gridCol w:w="840"/>
        <w:gridCol w:w="840"/>
        <w:gridCol w:w="840"/>
        <w:gridCol w:w="841"/>
        <w:gridCol w:w="840"/>
      </w:tblGrid>
      <w:tr w:rsidR="00D126CC" w14:paraId="5EFA1923" w14:textId="77777777" w:rsidTr="00083837">
        <w:trPr>
          <w:trHeight w:val="258"/>
        </w:trPr>
        <w:tc>
          <w:tcPr>
            <w:tcW w:w="497" w:type="dxa"/>
            <w:vMerge w:val="restart"/>
            <w:tcBorders>
              <w:top w:val="single" w:sz="4" w:space="0" w:color="auto"/>
              <w:left w:val="single" w:sz="4" w:space="0" w:color="auto"/>
            </w:tcBorders>
          </w:tcPr>
          <w:p w14:paraId="3179C715" w14:textId="77777777" w:rsidR="00D126CC" w:rsidRDefault="00D126CC" w:rsidP="00083837">
            <w:pPr>
              <w:pStyle w:val="TableParagraph"/>
              <w:spacing w:before="6"/>
              <w:ind w:right="0"/>
              <w:jc w:val="center"/>
              <w:rPr>
                <w:sz w:val="27"/>
              </w:rPr>
            </w:pPr>
          </w:p>
          <w:p w14:paraId="27D730D8" w14:textId="77777777" w:rsidR="00D126CC" w:rsidRDefault="00D126CC" w:rsidP="00083837">
            <w:pPr>
              <w:pStyle w:val="TableParagraph"/>
              <w:spacing w:before="0" w:line="191" w:lineRule="exact"/>
              <w:ind w:left="297" w:right="0"/>
              <w:jc w:val="left"/>
              <w:rPr>
                <w:sz w:val="18"/>
              </w:rPr>
            </w:pPr>
            <w:bookmarkStart w:id="11" w:name="k_=_6_-_10"/>
            <w:bookmarkEnd w:id="11"/>
            <w:r>
              <w:rPr>
                <w:sz w:val="18"/>
              </w:rPr>
              <w:t>n</w:t>
            </w:r>
          </w:p>
        </w:tc>
        <w:tc>
          <w:tcPr>
            <w:tcW w:w="1736" w:type="dxa"/>
            <w:gridSpan w:val="2"/>
            <w:tcBorders>
              <w:top w:val="single" w:sz="4" w:space="0" w:color="auto"/>
            </w:tcBorders>
          </w:tcPr>
          <w:p w14:paraId="05799B80" w14:textId="77777777" w:rsidR="00D126CC" w:rsidRDefault="00D126CC" w:rsidP="00083837">
            <w:pPr>
              <w:pStyle w:val="TableParagraph"/>
              <w:spacing w:before="47" w:line="191" w:lineRule="exact"/>
              <w:ind w:left="658" w:right="656"/>
              <w:jc w:val="center"/>
              <w:rPr>
                <w:sz w:val="18"/>
              </w:rPr>
            </w:pPr>
            <w:r>
              <w:rPr>
                <w:sz w:val="18"/>
              </w:rPr>
              <w:t>k=6</w:t>
            </w:r>
          </w:p>
        </w:tc>
        <w:tc>
          <w:tcPr>
            <w:tcW w:w="1707" w:type="dxa"/>
            <w:gridSpan w:val="2"/>
            <w:tcBorders>
              <w:top w:val="single" w:sz="4" w:space="0" w:color="auto"/>
            </w:tcBorders>
          </w:tcPr>
          <w:p w14:paraId="254F267D" w14:textId="77777777" w:rsidR="00D126CC" w:rsidRDefault="00D126CC" w:rsidP="00083837">
            <w:pPr>
              <w:pStyle w:val="TableParagraph"/>
              <w:spacing w:before="47" w:line="191" w:lineRule="exact"/>
              <w:ind w:left="645" w:right="639"/>
              <w:jc w:val="center"/>
              <w:rPr>
                <w:sz w:val="18"/>
              </w:rPr>
            </w:pPr>
            <w:r>
              <w:rPr>
                <w:sz w:val="18"/>
              </w:rPr>
              <w:t>k=7</w:t>
            </w:r>
          </w:p>
        </w:tc>
        <w:tc>
          <w:tcPr>
            <w:tcW w:w="1680" w:type="dxa"/>
            <w:gridSpan w:val="2"/>
            <w:tcBorders>
              <w:top w:val="single" w:sz="4" w:space="0" w:color="auto"/>
            </w:tcBorders>
          </w:tcPr>
          <w:p w14:paraId="68844A98" w14:textId="77777777" w:rsidR="00D126CC" w:rsidRDefault="00D126CC" w:rsidP="00083837">
            <w:pPr>
              <w:pStyle w:val="TableParagraph"/>
              <w:spacing w:before="47" w:line="191" w:lineRule="exact"/>
              <w:ind w:left="630" w:right="627"/>
              <w:jc w:val="center"/>
              <w:rPr>
                <w:sz w:val="18"/>
              </w:rPr>
            </w:pPr>
            <w:r>
              <w:rPr>
                <w:sz w:val="18"/>
              </w:rPr>
              <w:t>k=8</w:t>
            </w:r>
          </w:p>
        </w:tc>
        <w:tc>
          <w:tcPr>
            <w:tcW w:w="1680" w:type="dxa"/>
            <w:gridSpan w:val="2"/>
            <w:tcBorders>
              <w:top w:val="single" w:sz="4" w:space="0" w:color="auto"/>
            </w:tcBorders>
          </w:tcPr>
          <w:p w14:paraId="362EAA79" w14:textId="77777777" w:rsidR="00D126CC" w:rsidRDefault="00D126CC" w:rsidP="00083837">
            <w:pPr>
              <w:pStyle w:val="TableParagraph"/>
              <w:spacing w:before="47" w:line="191" w:lineRule="exact"/>
              <w:ind w:left="630" w:right="626"/>
              <w:jc w:val="center"/>
              <w:rPr>
                <w:sz w:val="18"/>
              </w:rPr>
            </w:pPr>
            <w:r>
              <w:rPr>
                <w:sz w:val="18"/>
              </w:rPr>
              <w:t>k=9</w:t>
            </w:r>
          </w:p>
        </w:tc>
        <w:tc>
          <w:tcPr>
            <w:tcW w:w="1681" w:type="dxa"/>
            <w:gridSpan w:val="2"/>
            <w:tcBorders>
              <w:top w:val="single" w:sz="4" w:space="0" w:color="auto"/>
              <w:right w:val="single" w:sz="4" w:space="0" w:color="auto"/>
            </w:tcBorders>
          </w:tcPr>
          <w:p w14:paraId="374EA419" w14:textId="77777777" w:rsidR="00D126CC" w:rsidRDefault="00D126CC" w:rsidP="00083837">
            <w:pPr>
              <w:pStyle w:val="TableParagraph"/>
              <w:spacing w:before="47" w:line="191" w:lineRule="exact"/>
              <w:ind w:left="631" w:right="627"/>
              <w:jc w:val="center"/>
              <w:rPr>
                <w:sz w:val="18"/>
              </w:rPr>
            </w:pPr>
            <w:r>
              <w:rPr>
                <w:sz w:val="18"/>
              </w:rPr>
              <w:t>k=10</w:t>
            </w:r>
          </w:p>
        </w:tc>
      </w:tr>
      <w:tr w:rsidR="00D126CC" w14:paraId="384B7526" w14:textId="77777777" w:rsidTr="00083837">
        <w:trPr>
          <w:trHeight w:val="258"/>
        </w:trPr>
        <w:tc>
          <w:tcPr>
            <w:tcW w:w="497" w:type="dxa"/>
            <w:vMerge/>
            <w:tcBorders>
              <w:top w:val="nil"/>
              <w:left w:val="single" w:sz="4" w:space="0" w:color="auto"/>
            </w:tcBorders>
          </w:tcPr>
          <w:p w14:paraId="3BA34D8D" w14:textId="77777777" w:rsidR="00D126CC" w:rsidRDefault="00D126CC" w:rsidP="00083837">
            <w:pPr>
              <w:rPr>
                <w:sz w:val="2"/>
                <w:szCs w:val="2"/>
              </w:rPr>
            </w:pPr>
          </w:p>
        </w:tc>
        <w:tc>
          <w:tcPr>
            <w:tcW w:w="867" w:type="dxa"/>
          </w:tcPr>
          <w:p w14:paraId="02E2DB0A" w14:textId="77777777" w:rsidR="00D126CC" w:rsidRDefault="00D126CC" w:rsidP="00083837">
            <w:pPr>
              <w:pStyle w:val="TableParagraph"/>
              <w:spacing w:before="47" w:line="191" w:lineRule="exact"/>
              <w:ind w:right="93"/>
              <w:rPr>
                <w:sz w:val="18"/>
              </w:rPr>
            </w:pPr>
            <w:r>
              <w:rPr>
                <w:sz w:val="18"/>
              </w:rPr>
              <w:t>dL</w:t>
            </w:r>
          </w:p>
        </w:tc>
        <w:tc>
          <w:tcPr>
            <w:tcW w:w="869" w:type="dxa"/>
          </w:tcPr>
          <w:p w14:paraId="53F9C6AE" w14:textId="77777777" w:rsidR="00D126CC" w:rsidRDefault="00D126CC" w:rsidP="00083837">
            <w:pPr>
              <w:pStyle w:val="TableParagraph"/>
              <w:spacing w:before="47" w:line="191" w:lineRule="exact"/>
              <w:ind w:right="95"/>
              <w:rPr>
                <w:sz w:val="18"/>
              </w:rPr>
            </w:pPr>
            <w:r>
              <w:rPr>
                <w:sz w:val="18"/>
              </w:rPr>
              <w:t>dU</w:t>
            </w:r>
          </w:p>
        </w:tc>
        <w:tc>
          <w:tcPr>
            <w:tcW w:w="867" w:type="dxa"/>
          </w:tcPr>
          <w:p w14:paraId="3047D5F5" w14:textId="77777777" w:rsidR="00D126CC" w:rsidRDefault="00D126CC" w:rsidP="00083837">
            <w:pPr>
              <w:pStyle w:val="TableParagraph"/>
              <w:spacing w:before="47" w:line="191" w:lineRule="exact"/>
              <w:ind w:right="91"/>
              <w:rPr>
                <w:sz w:val="18"/>
              </w:rPr>
            </w:pPr>
            <w:r>
              <w:rPr>
                <w:sz w:val="18"/>
              </w:rPr>
              <w:t>dL</w:t>
            </w:r>
          </w:p>
        </w:tc>
        <w:tc>
          <w:tcPr>
            <w:tcW w:w="840" w:type="dxa"/>
          </w:tcPr>
          <w:p w14:paraId="4EE7F331" w14:textId="77777777" w:rsidR="00D126CC" w:rsidRDefault="00D126CC" w:rsidP="00083837">
            <w:pPr>
              <w:pStyle w:val="TableParagraph"/>
              <w:spacing w:before="47" w:line="191" w:lineRule="exact"/>
              <w:ind w:right="95"/>
              <w:rPr>
                <w:sz w:val="18"/>
              </w:rPr>
            </w:pPr>
            <w:r>
              <w:rPr>
                <w:sz w:val="18"/>
              </w:rPr>
              <w:t>dU</w:t>
            </w:r>
          </w:p>
        </w:tc>
        <w:tc>
          <w:tcPr>
            <w:tcW w:w="840" w:type="dxa"/>
          </w:tcPr>
          <w:p w14:paraId="33697AD0" w14:textId="77777777" w:rsidR="00D126CC" w:rsidRDefault="00D126CC" w:rsidP="00083837">
            <w:pPr>
              <w:pStyle w:val="TableParagraph"/>
              <w:spacing w:before="47" w:line="191" w:lineRule="exact"/>
              <w:ind w:right="94"/>
              <w:rPr>
                <w:sz w:val="18"/>
              </w:rPr>
            </w:pPr>
            <w:r>
              <w:rPr>
                <w:sz w:val="18"/>
              </w:rPr>
              <w:t>dL</w:t>
            </w:r>
          </w:p>
        </w:tc>
        <w:tc>
          <w:tcPr>
            <w:tcW w:w="840" w:type="dxa"/>
          </w:tcPr>
          <w:p w14:paraId="7099597F" w14:textId="77777777" w:rsidR="00D126CC" w:rsidRDefault="00D126CC" w:rsidP="00083837">
            <w:pPr>
              <w:pStyle w:val="TableParagraph"/>
              <w:spacing w:before="47" w:line="191" w:lineRule="exact"/>
              <w:ind w:right="95"/>
              <w:rPr>
                <w:sz w:val="18"/>
              </w:rPr>
            </w:pPr>
            <w:r>
              <w:rPr>
                <w:sz w:val="18"/>
              </w:rPr>
              <w:t>dU</w:t>
            </w:r>
          </w:p>
        </w:tc>
        <w:tc>
          <w:tcPr>
            <w:tcW w:w="840" w:type="dxa"/>
          </w:tcPr>
          <w:p w14:paraId="460B5878" w14:textId="77777777" w:rsidR="00D126CC" w:rsidRDefault="00D126CC" w:rsidP="00083837">
            <w:pPr>
              <w:pStyle w:val="TableParagraph"/>
              <w:spacing w:before="47" w:line="191" w:lineRule="exact"/>
              <w:ind w:right="93"/>
              <w:rPr>
                <w:sz w:val="18"/>
              </w:rPr>
            </w:pPr>
            <w:r>
              <w:rPr>
                <w:sz w:val="18"/>
              </w:rPr>
              <w:t>dL</w:t>
            </w:r>
          </w:p>
        </w:tc>
        <w:tc>
          <w:tcPr>
            <w:tcW w:w="840" w:type="dxa"/>
          </w:tcPr>
          <w:p w14:paraId="3C4DCCD5" w14:textId="77777777" w:rsidR="00D126CC" w:rsidRDefault="00D126CC" w:rsidP="00083837">
            <w:pPr>
              <w:pStyle w:val="TableParagraph"/>
              <w:spacing w:before="47" w:line="191" w:lineRule="exact"/>
              <w:ind w:right="95"/>
              <w:rPr>
                <w:sz w:val="18"/>
              </w:rPr>
            </w:pPr>
            <w:r>
              <w:rPr>
                <w:sz w:val="18"/>
              </w:rPr>
              <w:t>dU</w:t>
            </w:r>
          </w:p>
        </w:tc>
        <w:tc>
          <w:tcPr>
            <w:tcW w:w="841" w:type="dxa"/>
          </w:tcPr>
          <w:p w14:paraId="0FB7EE09" w14:textId="77777777" w:rsidR="00D126CC" w:rsidRDefault="00D126CC" w:rsidP="00083837">
            <w:pPr>
              <w:pStyle w:val="TableParagraph"/>
              <w:spacing w:before="47" w:line="191" w:lineRule="exact"/>
              <w:ind w:right="94"/>
              <w:rPr>
                <w:sz w:val="18"/>
              </w:rPr>
            </w:pPr>
            <w:r>
              <w:rPr>
                <w:sz w:val="18"/>
              </w:rPr>
              <w:t>dL</w:t>
            </w:r>
          </w:p>
        </w:tc>
        <w:tc>
          <w:tcPr>
            <w:tcW w:w="840" w:type="dxa"/>
            <w:tcBorders>
              <w:right w:val="single" w:sz="4" w:space="0" w:color="auto"/>
            </w:tcBorders>
          </w:tcPr>
          <w:p w14:paraId="1E337CE7" w14:textId="77777777" w:rsidR="00D126CC" w:rsidRDefault="00D126CC" w:rsidP="00083837">
            <w:pPr>
              <w:pStyle w:val="TableParagraph"/>
              <w:spacing w:before="47" w:line="191" w:lineRule="exact"/>
              <w:ind w:right="95"/>
              <w:rPr>
                <w:sz w:val="18"/>
              </w:rPr>
            </w:pPr>
            <w:r>
              <w:rPr>
                <w:sz w:val="18"/>
              </w:rPr>
              <w:t>dU</w:t>
            </w:r>
          </w:p>
        </w:tc>
      </w:tr>
      <w:tr w:rsidR="00D126CC" w14:paraId="0D876B90" w14:textId="77777777" w:rsidTr="00083837">
        <w:trPr>
          <w:trHeight w:val="284"/>
        </w:trPr>
        <w:tc>
          <w:tcPr>
            <w:tcW w:w="497" w:type="dxa"/>
            <w:tcBorders>
              <w:left w:val="single" w:sz="4" w:space="0" w:color="auto"/>
              <w:bottom w:val="nil"/>
            </w:tcBorders>
          </w:tcPr>
          <w:p w14:paraId="41D9F45E" w14:textId="77777777" w:rsidR="00D126CC" w:rsidRDefault="00D126CC" w:rsidP="00083837">
            <w:pPr>
              <w:pStyle w:val="TableParagraph"/>
              <w:spacing w:before="47"/>
              <w:ind w:left="189" w:right="77"/>
              <w:jc w:val="center"/>
              <w:rPr>
                <w:sz w:val="18"/>
              </w:rPr>
            </w:pPr>
            <w:r>
              <w:rPr>
                <w:sz w:val="18"/>
              </w:rPr>
              <w:t>76</w:t>
            </w:r>
          </w:p>
        </w:tc>
        <w:tc>
          <w:tcPr>
            <w:tcW w:w="867" w:type="dxa"/>
            <w:tcBorders>
              <w:bottom w:val="nil"/>
            </w:tcBorders>
          </w:tcPr>
          <w:p w14:paraId="61809183" w14:textId="77777777" w:rsidR="00D126CC" w:rsidRDefault="00D126CC" w:rsidP="00083837">
            <w:pPr>
              <w:pStyle w:val="TableParagraph"/>
              <w:spacing w:before="47"/>
              <w:rPr>
                <w:sz w:val="18"/>
              </w:rPr>
            </w:pPr>
            <w:r>
              <w:rPr>
                <w:sz w:val="18"/>
              </w:rPr>
              <w:t>1.4623</w:t>
            </w:r>
          </w:p>
        </w:tc>
        <w:tc>
          <w:tcPr>
            <w:tcW w:w="869" w:type="dxa"/>
            <w:tcBorders>
              <w:bottom w:val="nil"/>
            </w:tcBorders>
          </w:tcPr>
          <w:p w14:paraId="1C5B46DA" w14:textId="77777777" w:rsidR="00D126CC" w:rsidRDefault="00D126CC" w:rsidP="00083837">
            <w:pPr>
              <w:pStyle w:val="TableParagraph"/>
              <w:spacing w:before="47"/>
              <w:rPr>
                <w:sz w:val="18"/>
              </w:rPr>
            </w:pPr>
            <w:r>
              <w:rPr>
                <w:sz w:val="18"/>
              </w:rPr>
              <w:t>1.8011</w:t>
            </w:r>
          </w:p>
        </w:tc>
        <w:tc>
          <w:tcPr>
            <w:tcW w:w="867" w:type="dxa"/>
            <w:tcBorders>
              <w:bottom w:val="nil"/>
            </w:tcBorders>
          </w:tcPr>
          <w:p w14:paraId="74B9E120" w14:textId="77777777" w:rsidR="00D126CC" w:rsidRDefault="00D126CC" w:rsidP="00083837">
            <w:pPr>
              <w:pStyle w:val="TableParagraph"/>
              <w:spacing w:before="47"/>
              <w:ind w:right="94"/>
              <w:rPr>
                <w:sz w:val="18"/>
              </w:rPr>
            </w:pPr>
            <w:r>
              <w:rPr>
                <w:sz w:val="18"/>
              </w:rPr>
              <w:t>1.4335</w:t>
            </w:r>
          </w:p>
        </w:tc>
        <w:tc>
          <w:tcPr>
            <w:tcW w:w="840" w:type="dxa"/>
            <w:tcBorders>
              <w:bottom w:val="nil"/>
            </w:tcBorders>
          </w:tcPr>
          <w:p w14:paraId="19FE70DA" w14:textId="77777777" w:rsidR="00D126CC" w:rsidRDefault="00D126CC" w:rsidP="00083837">
            <w:pPr>
              <w:pStyle w:val="TableParagraph"/>
              <w:spacing w:before="47"/>
              <w:rPr>
                <w:sz w:val="18"/>
              </w:rPr>
            </w:pPr>
            <w:r>
              <w:rPr>
                <w:sz w:val="18"/>
              </w:rPr>
              <w:t>1.8330</w:t>
            </w:r>
          </w:p>
        </w:tc>
        <w:tc>
          <w:tcPr>
            <w:tcW w:w="840" w:type="dxa"/>
            <w:tcBorders>
              <w:bottom w:val="nil"/>
            </w:tcBorders>
          </w:tcPr>
          <w:p w14:paraId="513C2825" w14:textId="77777777" w:rsidR="00D126CC" w:rsidRDefault="00D126CC" w:rsidP="00083837">
            <w:pPr>
              <w:pStyle w:val="TableParagraph"/>
              <w:spacing w:before="47"/>
              <w:rPr>
                <w:sz w:val="18"/>
              </w:rPr>
            </w:pPr>
            <w:r>
              <w:rPr>
                <w:sz w:val="18"/>
              </w:rPr>
              <w:t>1.4043</w:t>
            </w:r>
          </w:p>
        </w:tc>
        <w:tc>
          <w:tcPr>
            <w:tcW w:w="840" w:type="dxa"/>
            <w:tcBorders>
              <w:bottom w:val="nil"/>
            </w:tcBorders>
          </w:tcPr>
          <w:p w14:paraId="0BDD0230" w14:textId="77777777" w:rsidR="00D126CC" w:rsidRDefault="00D126CC" w:rsidP="00083837">
            <w:pPr>
              <w:pStyle w:val="TableParagraph"/>
              <w:spacing w:before="47"/>
              <w:rPr>
                <w:sz w:val="18"/>
              </w:rPr>
            </w:pPr>
            <w:r>
              <w:rPr>
                <w:sz w:val="18"/>
              </w:rPr>
              <w:t>1.8655</w:t>
            </w:r>
          </w:p>
        </w:tc>
        <w:tc>
          <w:tcPr>
            <w:tcW w:w="840" w:type="dxa"/>
            <w:tcBorders>
              <w:bottom w:val="nil"/>
            </w:tcBorders>
          </w:tcPr>
          <w:p w14:paraId="38A9B0BF" w14:textId="77777777" w:rsidR="00D126CC" w:rsidRDefault="00D126CC" w:rsidP="00083837">
            <w:pPr>
              <w:pStyle w:val="TableParagraph"/>
              <w:spacing w:before="47"/>
              <w:rPr>
                <w:sz w:val="18"/>
              </w:rPr>
            </w:pPr>
            <w:r>
              <w:rPr>
                <w:sz w:val="18"/>
              </w:rPr>
              <w:t>1.3747</w:t>
            </w:r>
          </w:p>
        </w:tc>
        <w:tc>
          <w:tcPr>
            <w:tcW w:w="840" w:type="dxa"/>
            <w:tcBorders>
              <w:bottom w:val="nil"/>
            </w:tcBorders>
          </w:tcPr>
          <w:p w14:paraId="60EE69E6" w14:textId="77777777" w:rsidR="00D126CC" w:rsidRDefault="00D126CC" w:rsidP="00083837">
            <w:pPr>
              <w:pStyle w:val="TableParagraph"/>
              <w:spacing w:before="47"/>
              <w:rPr>
                <w:sz w:val="18"/>
              </w:rPr>
            </w:pPr>
            <w:r>
              <w:rPr>
                <w:sz w:val="18"/>
              </w:rPr>
              <w:t>1.8989</w:t>
            </w:r>
          </w:p>
        </w:tc>
        <w:tc>
          <w:tcPr>
            <w:tcW w:w="841" w:type="dxa"/>
            <w:tcBorders>
              <w:bottom w:val="nil"/>
            </w:tcBorders>
          </w:tcPr>
          <w:p w14:paraId="35618694" w14:textId="77777777" w:rsidR="00D126CC" w:rsidRDefault="00D126CC" w:rsidP="00083837">
            <w:pPr>
              <w:pStyle w:val="TableParagraph"/>
              <w:spacing w:before="47"/>
              <w:ind w:right="97"/>
              <w:rPr>
                <w:sz w:val="18"/>
              </w:rPr>
            </w:pPr>
            <w:r>
              <w:rPr>
                <w:sz w:val="18"/>
              </w:rPr>
              <w:t>1.3449</w:t>
            </w:r>
          </w:p>
        </w:tc>
        <w:tc>
          <w:tcPr>
            <w:tcW w:w="840" w:type="dxa"/>
            <w:tcBorders>
              <w:bottom w:val="nil"/>
              <w:right w:val="single" w:sz="4" w:space="0" w:color="auto"/>
            </w:tcBorders>
          </w:tcPr>
          <w:p w14:paraId="7974B66D" w14:textId="77777777" w:rsidR="00D126CC" w:rsidRDefault="00D126CC" w:rsidP="00083837">
            <w:pPr>
              <w:pStyle w:val="TableParagraph"/>
              <w:spacing w:before="47"/>
              <w:rPr>
                <w:sz w:val="18"/>
              </w:rPr>
            </w:pPr>
            <w:r>
              <w:rPr>
                <w:sz w:val="18"/>
              </w:rPr>
              <w:t>1.9329</w:t>
            </w:r>
          </w:p>
        </w:tc>
      </w:tr>
      <w:tr w:rsidR="00D126CC" w14:paraId="6AE67E54" w14:textId="77777777" w:rsidTr="00083837">
        <w:trPr>
          <w:trHeight w:val="259"/>
        </w:trPr>
        <w:tc>
          <w:tcPr>
            <w:tcW w:w="497" w:type="dxa"/>
            <w:tcBorders>
              <w:top w:val="nil"/>
              <w:left w:val="single" w:sz="4" w:space="0" w:color="auto"/>
              <w:bottom w:val="nil"/>
            </w:tcBorders>
          </w:tcPr>
          <w:p w14:paraId="1F361F73" w14:textId="77777777" w:rsidR="00D126CC" w:rsidRDefault="00D126CC" w:rsidP="00083837">
            <w:pPr>
              <w:pStyle w:val="TableParagraph"/>
              <w:ind w:left="189" w:right="77"/>
              <w:jc w:val="center"/>
              <w:rPr>
                <w:sz w:val="18"/>
              </w:rPr>
            </w:pPr>
            <w:r>
              <w:rPr>
                <w:sz w:val="18"/>
              </w:rPr>
              <w:t>77</w:t>
            </w:r>
          </w:p>
        </w:tc>
        <w:tc>
          <w:tcPr>
            <w:tcW w:w="867" w:type="dxa"/>
            <w:tcBorders>
              <w:top w:val="nil"/>
              <w:bottom w:val="nil"/>
            </w:tcBorders>
          </w:tcPr>
          <w:p w14:paraId="7A6131BA" w14:textId="77777777" w:rsidR="00D126CC" w:rsidRDefault="00D126CC" w:rsidP="00083837">
            <w:pPr>
              <w:pStyle w:val="TableParagraph"/>
              <w:rPr>
                <w:sz w:val="18"/>
              </w:rPr>
            </w:pPr>
            <w:r>
              <w:rPr>
                <w:sz w:val="18"/>
              </w:rPr>
              <w:t>1.4669</w:t>
            </w:r>
          </w:p>
        </w:tc>
        <w:tc>
          <w:tcPr>
            <w:tcW w:w="869" w:type="dxa"/>
            <w:tcBorders>
              <w:top w:val="nil"/>
              <w:bottom w:val="nil"/>
            </w:tcBorders>
          </w:tcPr>
          <w:p w14:paraId="7DBD9A30" w14:textId="77777777" w:rsidR="00D126CC" w:rsidRDefault="00D126CC" w:rsidP="00083837">
            <w:pPr>
              <w:pStyle w:val="TableParagraph"/>
              <w:rPr>
                <w:sz w:val="18"/>
              </w:rPr>
            </w:pPr>
            <w:r>
              <w:rPr>
                <w:sz w:val="18"/>
              </w:rPr>
              <w:t>1.8010</w:t>
            </w:r>
          </w:p>
        </w:tc>
        <w:tc>
          <w:tcPr>
            <w:tcW w:w="867" w:type="dxa"/>
            <w:tcBorders>
              <w:top w:val="nil"/>
              <w:bottom w:val="nil"/>
            </w:tcBorders>
          </w:tcPr>
          <w:p w14:paraId="6DD119BF" w14:textId="77777777" w:rsidR="00D126CC" w:rsidRDefault="00D126CC" w:rsidP="00083837">
            <w:pPr>
              <w:pStyle w:val="TableParagraph"/>
              <w:ind w:right="94"/>
              <w:rPr>
                <w:sz w:val="18"/>
              </w:rPr>
            </w:pPr>
            <w:r>
              <w:rPr>
                <w:sz w:val="18"/>
              </w:rPr>
              <w:t>1.4384</w:t>
            </w:r>
          </w:p>
        </w:tc>
        <w:tc>
          <w:tcPr>
            <w:tcW w:w="840" w:type="dxa"/>
            <w:tcBorders>
              <w:top w:val="nil"/>
              <w:bottom w:val="nil"/>
            </w:tcBorders>
          </w:tcPr>
          <w:p w14:paraId="09D5AD66" w14:textId="77777777" w:rsidR="00D126CC" w:rsidRDefault="00D126CC" w:rsidP="00083837">
            <w:pPr>
              <w:pStyle w:val="TableParagraph"/>
              <w:rPr>
                <w:sz w:val="18"/>
              </w:rPr>
            </w:pPr>
            <w:r>
              <w:rPr>
                <w:sz w:val="18"/>
              </w:rPr>
              <w:t>1.8324</w:t>
            </w:r>
          </w:p>
        </w:tc>
        <w:tc>
          <w:tcPr>
            <w:tcW w:w="840" w:type="dxa"/>
            <w:tcBorders>
              <w:top w:val="nil"/>
              <w:bottom w:val="nil"/>
            </w:tcBorders>
          </w:tcPr>
          <w:p w14:paraId="6569E304" w14:textId="77777777" w:rsidR="00D126CC" w:rsidRDefault="00D126CC" w:rsidP="00083837">
            <w:pPr>
              <w:pStyle w:val="TableParagraph"/>
              <w:rPr>
                <w:sz w:val="18"/>
              </w:rPr>
            </w:pPr>
            <w:r>
              <w:rPr>
                <w:sz w:val="18"/>
              </w:rPr>
              <w:t>1.4096</w:t>
            </w:r>
          </w:p>
        </w:tc>
        <w:tc>
          <w:tcPr>
            <w:tcW w:w="840" w:type="dxa"/>
            <w:tcBorders>
              <w:top w:val="nil"/>
              <w:bottom w:val="nil"/>
            </w:tcBorders>
          </w:tcPr>
          <w:p w14:paraId="2A36FCCD" w14:textId="77777777" w:rsidR="00D126CC" w:rsidRDefault="00D126CC" w:rsidP="00083837">
            <w:pPr>
              <w:pStyle w:val="TableParagraph"/>
              <w:rPr>
                <w:sz w:val="18"/>
              </w:rPr>
            </w:pPr>
            <w:r>
              <w:rPr>
                <w:sz w:val="18"/>
              </w:rPr>
              <w:t>1.8644</w:t>
            </w:r>
          </w:p>
        </w:tc>
        <w:tc>
          <w:tcPr>
            <w:tcW w:w="840" w:type="dxa"/>
            <w:tcBorders>
              <w:top w:val="nil"/>
              <w:bottom w:val="nil"/>
            </w:tcBorders>
          </w:tcPr>
          <w:p w14:paraId="1A8D10FA" w14:textId="77777777" w:rsidR="00D126CC" w:rsidRDefault="00D126CC" w:rsidP="00083837">
            <w:pPr>
              <w:pStyle w:val="TableParagraph"/>
              <w:rPr>
                <w:sz w:val="18"/>
              </w:rPr>
            </w:pPr>
            <w:r>
              <w:rPr>
                <w:sz w:val="18"/>
              </w:rPr>
              <w:t>1.3805</w:t>
            </w:r>
          </w:p>
        </w:tc>
        <w:tc>
          <w:tcPr>
            <w:tcW w:w="840" w:type="dxa"/>
            <w:tcBorders>
              <w:top w:val="nil"/>
              <w:bottom w:val="nil"/>
            </w:tcBorders>
          </w:tcPr>
          <w:p w14:paraId="30D10BC1" w14:textId="77777777" w:rsidR="00D126CC" w:rsidRDefault="00D126CC" w:rsidP="00083837">
            <w:pPr>
              <w:pStyle w:val="TableParagraph"/>
              <w:rPr>
                <w:sz w:val="18"/>
              </w:rPr>
            </w:pPr>
            <w:r>
              <w:rPr>
                <w:sz w:val="18"/>
              </w:rPr>
              <w:t>1.8972</w:t>
            </w:r>
          </w:p>
        </w:tc>
        <w:tc>
          <w:tcPr>
            <w:tcW w:w="841" w:type="dxa"/>
            <w:tcBorders>
              <w:top w:val="nil"/>
              <w:bottom w:val="nil"/>
            </w:tcBorders>
          </w:tcPr>
          <w:p w14:paraId="5EBCC926" w14:textId="77777777" w:rsidR="00D126CC" w:rsidRDefault="00D126CC" w:rsidP="00083837">
            <w:pPr>
              <w:pStyle w:val="TableParagraph"/>
              <w:rPr>
                <w:sz w:val="18"/>
              </w:rPr>
            </w:pPr>
            <w:r>
              <w:rPr>
                <w:sz w:val="18"/>
              </w:rPr>
              <w:t>1.3511</w:t>
            </w:r>
          </w:p>
        </w:tc>
        <w:tc>
          <w:tcPr>
            <w:tcW w:w="840" w:type="dxa"/>
            <w:tcBorders>
              <w:top w:val="nil"/>
              <w:bottom w:val="nil"/>
              <w:right w:val="single" w:sz="4" w:space="0" w:color="auto"/>
            </w:tcBorders>
          </w:tcPr>
          <w:p w14:paraId="0B7D8F13" w14:textId="77777777" w:rsidR="00D126CC" w:rsidRDefault="00D126CC" w:rsidP="00083837">
            <w:pPr>
              <w:pStyle w:val="TableParagraph"/>
              <w:rPr>
                <w:sz w:val="18"/>
              </w:rPr>
            </w:pPr>
            <w:r>
              <w:rPr>
                <w:sz w:val="18"/>
              </w:rPr>
              <w:t>1.9307</w:t>
            </w:r>
          </w:p>
        </w:tc>
      </w:tr>
      <w:tr w:rsidR="00D126CC" w14:paraId="3768B42A" w14:textId="77777777" w:rsidTr="00083837">
        <w:trPr>
          <w:trHeight w:val="259"/>
        </w:trPr>
        <w:tc>
          <w:tcPr>
            <w:tcW w:w="497" w:type="dxa"/>
            <w:tcBorders>
              <w:top w:val="nil"/>
              <w:left w:val="single" w:sz="4" w:space="0" w:color="auto"/>
              <w:bottom w:val="nil"/>
            </w:tcBorders>
          </w:tcPr>
          <w:p w14:paraId="27893FB9" w14:textId="77777777" w:rsidR="00D126CC" w:rsidRDefault="00D126CC" w:rsidP="00083837">
            <w:pPr>
              <w:pStyle w:val="TableParagraph"/>
              <w:ind w:left="189" w:right="77"/>
              <w:jc w:val="center"/>
              <w:rPr>
                <w:sz w:val="18"/>
              </w:rPr>
            </w:pPr>
            <w:r>
              <w:rPr>
                <w:sz w:val="18"/>
              </w:rPr>
              <w:t>78</w:t>
            </w:r>
          </w:p>
        </w:tc>
        <w:tc>
          <w:tcPr>
            <w:tcW w:w="867" w:type="dxa"/>
            <w:tcBorders>
              <w:top w:val="nil"/>
              <w:bottom w:val="nil"/>
            </w:tcBorders>
          </w:tcPr>
          <w:p w14:paraId="575E6290" w14:textId="77777777" w:rsidR="00D126CC" w:rsidRDefault="00D126CC" w:rsidP="00083837">
            <w:pPr>
              <w:pStyle w:val="TableParagraph"/>
              <w:rPr>
                <w:sz w:val="18"/>
              </w:rPr>
            </w:pPr>
            <w:r>
              <w:rPr>
                <w:sz w:val="18"/>
              </w:rPr>
              <w:t>1.4714</w:t>
            </w:r>
          </w:p>
        </w:tc>
        <w:tc>
          <w:tcPr>
            <w:tcW w:w="869" w:type="dxa"/>
            <w:tcBorders>
              <w:top w:val="nil"/>
              <w:bottom w:val="nil"/>
            </w:tcBorders>
          </w:tcPr>
          <w:p w14:paraId="5AF81DA8" w14:textId="77777777" w:rsidR="00D126CC" w:rsidRDefault="00D126CC" w:rsidP="00083837">
            <w:pPr>
              <w:pStyle w:val="TableParagraph"/>
              <w:rPr>
                <w:sz w:val="18"/>
              </w:rPr>
            </w:pPr>
            <w:r>
              <w:rPr>
                <w:sz w:val="18"/>
              </w:rPr>
              <w:t>1.8009</w:t>
            </w:r>
          </w:p>
        </w:tc>
        <w:tc>
          <w:tcPr>
            <w:tcW w:w="867" w:type="dxa"/>
            <w:tcBorders>
              <w:top w:val="nil"/>
              <w:bottom w:val="nil"/>
            </w:tcBorders>
          </w:tcPr>
          <w:p w14:paraId="7B968CB8" w14:textId="77777777" w:rsidR="00D126CC" w:rsidRDefault="00D126CC" w:rsidP="00083837">
            <w:pPr>
              <w:pStyle w:val="TableParagraph"/>
              <w:ind w:right="94"/>
              <w:rPr>
                <w:sz w:val="18"/>
              </w:rPr>
            </w:pPr>
            <w:r>
              <w:rPr>
                <w:sz w:val="18"/>
              </w:rPr>
              <w:t>1.4433</w:t>
            </w:r>
          </w:p>
        </w:tc>
        <w:tc>
          <w:tcPr>
            <w:tcW w:w="840" w:type="dxa"/>
            <w:tcBorders>
              <w:top w:val="nil"/>
              <w:bottom w:val="nil"/>
            </w:tcBorders>
          </w:tcPr>
          <w:p w14:paraId="59A1751D" w14:textId="77777777" w:rsidR="00D126CC" w:rsidRDefault="00D126CC" w:rsidP="00083837">
            <w:pPr>
              <w:pStyle w:val="TableParagraph"/>
              <w:rPr>
                <w:sz w:val="18"/>
              </w:rPr>
            </w:pPr>
            <w:r>
              <w:rPr>
                <w:sz w:val="18"/>
              </w:rPr>
              <w:t>1.8318</w:t>
            </w:r>
          </w:p>
        </w:tc>
        <w:tc>
          <w:tcPr>
            <w:tcW w:w="840" w:type="dxa"/>
            <w:tcBorders>
              <w:top w:val="nil"/>
              <w:bottom w:val="nil"/>
            </w:tcBorders>
          </w:tcPr>
          <w:p w14:paraId="2216C68F" w14:textId="77777777" w:rsidR="00D126CC" w:rsidRDefault="00D126CC" w:rsidP="00083837">
            <w:pPr>
              <w:pStyle w:val="TableParagraph"/>
              <w:rPr>
                <w:sz w:val="18"/>
              </w:rPr>
            </w:pPr>
            <w:r>
              <w:rPr>
                <w:sz w:val="18"/>
              </w:rPr>
              <w:t>1.4148</w:t>
            </w:r>
          </w:p>
        </w:tc>
        <w:tc>
          <w:tcPr>
            <w:tcW w:w="840" w:type="dxa"/>
            <w:tcBorders>
              <w:top w:val="nil"/>
              <w:bottom w:val="nil"/>
            </w:tcBorders>
          </w:tcPr>
          <w:p w14:paraId="5ECC1A70" w14:textId="77777777" w:rsidR="00D126CC" w:rsidRDefault="00D126CC" w:rsidP="00083837">
            <w:pPr>
              <w:pStyle w:val="TableParagraph"/>
              <w:rPr>
                <w:sz w:val="18"/>
              </w:rPr>
            </w:pPr>
            <w:r>
              <w:rPr>
                <w:sz w:val="18"/>
              </w:rPr>
              <w:t>1.8634</w:t>
            </w:r>
          </w:p>
        </w:tc>
        <w:tc>
          <w:tcPr>
            <w:tcW w:w="840" w:type="dxa"/>
            <w:tcBorders>
              <w:top w:val="nil"/>
              <w:bottom w:val="nil"/>
            </w:tcBorders>
          </w:tcPr>
          <w:p w14:paraId="571F2742" w14:textId="77777777" w:rsidR="00D126CC" w:rsidRDefault="00D126CC" w:rsidP="00083837">
            <w:pPr>
              <w:pStyle w:val="TableParagraph"/>
              <w:rPr>
                <w:sz w:val="18"/>
              </w:rPr>
            </w:pPr>
            <w:r>
              <w:rPr>
                <w:sz w:val="18"/>
              </w:rPr>
              <w:t>1.3861</w:t>
            </w:r>
          </w:p>
        </w:tc>
        <w:tc>
          <w:tcPr>
            <w:tcW w:w="840" w:type="dxa"/>
            <w:tcBorders>
              <w:top w:val="nil"/>
              <w:bottom w:val="nil"/>
            </w:tcBorders>
          </w:tcPr>
          <w:p w14:paraId="6131F062" w14:textId="77777777" w:rsidR="00D126CC" w:rsidRDefault="00D126CC" w:rsidP="00083837">
            <w:pPr>
              <w:pStyle w:val="TableParagraph"/>
              <w:rPr>
                <w:sz w:val="18"/>
              </w:rPr>
            </w:pPr>
            <w:r>
              <w:rPr>
                <w:sz w:val="18"/>
              </w:rPr>
              <w:t>1.8957</w:t>
            </w:r>
          </w:p>
        </w:tc>
        <w:tc>
          <w:tcPr>
            <w:tcW w:w="841" w:type="dxa"/>
            <w:tcBorders>
              <w:top w:val="nil"/>
              <w:bottom w:val="nil"/>
            </w:tcBorders>
          </w:tcPr>
          <w:p w14:paraId="53DFBE89" w14:textId="77777777" w:rsidR="00D126CC" w:rsidRDefault="00D126CC" w:rsidP="00083837">
            <w:pPr>
              <w:pStyle w:val="TableParagraph"/>
              <w:ind w:right="97"/>
              <w:rPr>
                <w:sz w:val="18"/>
              </w:rPr>
            </w:pPr>
            <w:r>
              <w:rPr>
                <w:sz w:val="18"/>
              </w:rPr>
              <w:t>1.3571</w:t>
            </w:r>
          </w:p>
        </w:tc>
        <w:tc>
          <w:tcPr>
            <w:tcW w:w="840" w:type="dxa"/>
            <w:tcBorders>
              <w:top w:val="nil"/>
              <w:bottom w:val="nil"/>
              <w:right w:val="single" w:sz="4" w:space="0" w:color="auto"/>
            </w:tcBorders>
          </w:tcPr>
          <w:p w14:paraId="499D6CEE" w14:textId="77777777" w:rsidR="00D126CC" w:rsidRDefault="00D126CC" w:rsidP="00083837">
            <w:pPr>
              <w:pStyle w:val="TableParagraph"/>
              <w:rPr>
                <w:sz w:val="18"/>
              </w:rPr>
            </w:pPr>
            <w:r>
              <w:rPr>
                <w:sz w:val="18"/>
              </w:rPr>
              <w:t>1.9286</w:t>
            </w:r>
          </w:p>
        </w:tc>
      </w:tr>
      <w:tr w:rsidR="00D126CC" w14:paraId="642B505D" w14:textId="77777777" w:rsidTr="00083837">
        <w:trPr>
          <w:trHeight w:val="259"/>
        </w:trPr>
        <w:tc>
          <w:tcPr>
            <w:tcW w:w="497" w:type="dxa"/>
            <w:tcBorders>
              <w:top w:val="nil"/>
              <w:left w:val="single" w:sz="4" w:space="0" w:color="auto"/>
              <w:bottom w:val="nil"/>
            </w:tcBorders>
          </w:tcPr>
          <w:p w14:paraId="46D47098" w14:textId="77777777" w:rsidR="00D126CC" w:rsidRDefault="00D126CC" w:rsidP="00083837">
            <w:pPr>
              <w:pStyle w:val="TableParagraph"/>
              <w:ind w:left="189" w:right="77"/>
              <w:jc w:val="center"/>
              <w:rPr>
                <w:sz w:val="18"/>
              </w:rPr>
            </w:pPr>
            <w:r>
              <w:rPr>
                <w:sz w:val="18"/>
              </w:rPr>
              <w:t>79</w:t>
            </w:r>
          </w:p>
        </w:tc>
        <w:tc>
          <w:tcPr>
            <w:tcW w:w="867" w:type="dxa"/>
            <w:tcBorders>
              <w:top w:val="nil"/>
              <w:bottom w:val="nil"/>
            </w:tcBorders>
          </w:tcPr>
          <w:p w14:paraId="5EF0600B" w14:textId="77777777" w:rsidR="00D126CC" w:rsidRDefault="00D126CC" w:rsidP="00083837">
            <w:pPr>
              <w:pStyle w:val="TableParagraph"/>
              <w:rPr>
                <w:sz w:val="18"/>
              </w:rPr>
            </w:pPr>
            <w:r>
              <w:rPr>
                <w:sz w:val="18"/>
              </w:rPr>
              <w:t>1.4757</w:t>
            </w:r>
          </w:p>
        </w:tc>
        <w:tc>
          <w:tcPr>
            <w:tcW w:w="869" w:type="dxa"/>
            <w:tcBorders>
              <w:top w:val="nil"/>
              <w:bottom w:val="nil"/>
            </w:tcBorders>
          </w:tcPr>
          <w:p w14:paraId="46A16441" w14:textId="77777777" w:rsidR="00D126CC" w:rsidRDefault="00D126CC" w:rsidP="00083837">
            <w:pPr>
              <w:pStyle w:val="TableParagraph"/>
              <w:rPr>
                <w:sz w:val="18"/>
              </w:rPr>
            </w:pPr>
            <w:r>
              <w:rPr>
                <w:sz w:val="18"/>
              </w:rPr>
              <w:t>1.8009</w:t>
            </w:r>
          </w:p>
        </w:tc>
        <w:tc>
          <w:tcPr>
            <w:tcW w:w="867" w:type="dxa"/>
            <w:tcBorders>
              <w:top w:val="nil"/>
              <w:bottom w:val="nil"/>
            </w:tcBorders>
          </w:tcPr>
          <w:p w14:paraId="388FFEC9" w14:textId="77777777" w:rsidR="00D126CC" w:rsidRDefault="00D126CC" w:rsidP="00083837">
            <w:pPr>
              <w:pStyle w:val="TableParagraph"/>
              <w:ind w:right="94"/>
              <w:rPr>
                <w:sz w:val="18"/>
              </w:rPr>
            </w:pPr>
            <w:r>
              <w:rPr>
                <w:sz w:val="18"/>
              </w:rPr>
              <w:t>1.4480</w:t>
            </w:r>
          </w:p>
        </w:tc>
        <w:tc>
          <w:tcPr>
            <w:tcW w:w="840" w:type="dxa"/>
            <w:tcBorders>
              <w:top w:val="nil"/>
              <w:bottom w:val="nil"/>
            </w:tcBorders>
          </w:tcPr>
          <w:p w14:paraId="072E3173" w14:textId="77777777" w:rsidR="00D126CC" w:rsidRDefault="00D126CC" w:rsidP="00083837">
            <w:pPr>
              <w:pStyle w:val="TableParagraph"/>
              <w:rPr>
                <w:sz w:val="18"/>
              </w:rPr>
            </w:pPr>
            <w:r>
              <w:rPr>
                <w:sz w:val="18"/>
              </w:rPr>
              <w:t>1.8313</w:t>
            </w:r>
          </w:p>
        </w:tc>
        <w:tc>
          <w:tcPr>
            <w:tcW w:w="840" w:type="dxa"/>
            <w:tcBorders>
              <w:top w:val="nil"/>
              <w:bottom w:val="nil"/>
            </w:tcBorders>
          </w:tcPr>
          <w:p w14:paraId="122BC6BF" w14:textId="77777777" w:rsidR="00D126CC" w:rsidRDefault="00D126CC" w:rsidP="00083837">
            <w:pPr>
              <w:pStyle w:val="TableParagraph"/>
              <w:rPr>
                <w:sz w:val="18"/>
              </w:rPr>
            </w:pPr>
            <w:r>
              <w:rPr>
                <w:sz w:val="18"/>
              </w:rPr>
              <w:t>1.4199</w:t>
            </w:r>
          </w:p>
        </w:tc>
        <w:tc>
          <w:tcPr>
            <w:tcW w:w="840" w:type="dxa"/>
            <w:tcBorders>
              <w:top w:val="nil"/>
              <w:bottom w:val="nil"/>
            </w:tcBorders>
          </w:tcPr>
          <w:p w14:paraId="3474492E" w14:textId="77777777" w:rsidR="00D126CC" w:rsidRDefault="00D126CC" w:rsidP="00083837">
            <w:pPr>
              <w:pStyle w:val="TableParagraph"/>
              <w:rPr>
                <w:sz w:val="18"/>
              </w:rPr>
            </w:pPr>
            <w:r>
              <w:rPr>
                <w:sz w:val="18"/>
              </w:rPr>
              <w:t>1.8624</w:t>
            </w:r>
          </w:p>
        </w:tc>
        <w:tc>
          <w:tcPr>
            <w:tcW w:w="840" w:type="dxa"/>
            <w:tcBorders>
              <w:top w:val="nil"/>
              <w:bottom w:val="nil"/>
            </w:tcBorders>
          </w:tcPr>
          <w:p w14:paraId="6C284199" w14:textId="77777777" w:rsidR="00D126CC" w:rsidRDefault="00D126CC" w:rsidP="00083837">
            <w:pPr>
              <w:pStyle w:val="TableParagraph"/>
              <w:rPr>
                <w:sz w:val="18"/>
              </w:rPr>
            </w:pPr>
            <w:r>
              <w:rPr>
                <w:sz w:val="18"/>
              </w:rPr>
              <w:t>1.3916</w:t>
            </w:r>
          </w:p>
        </w:tc>
        <w:tc>
          <w:tcPr>
            <w:tcW w:w="840" w:type="dxa"/>
            <w:tcBorders>
              <w:top w:val="nil"/>
              <w:bottom w:val="nil"/>
            </w:tcBorders>
          </w:tcPr>
          <w:p w14:paraId="5F698D41" w14:textId="77777777" w:rsidR="00D126CC" w:rsidRDefault="00D126CC" w:rsidP="00083837">
            <w:pPr>
              <w:pStyle w:val="TableParagraph"/>
              <w:rPr>
                <w:sz w:val="18"/>
              </w:rPr>
            </w:pPr>
            <w:r>
              <w:rPr>
                <w:sz w:val="18"/>
              </w:rPr>
              <w:t>1.8942</w:t>
            </w:r>
          </w:p>
        </w:tc>
        <w:tc>
          <w:tcPr>
            <w:tcW w:w="841" w:type="dxa"/>
            <w:tcBorders>
              <w:top w:val="nil"/>
              <w:bottom w:val="nil"/>
            </w:tcBorders>
          </w:tcPr>
          <w:p w14:paraId="6F5CEE6C" w14:textId="77777777" w:rsidR="00D126CC" w:rsidRDefault="00D126CC" w:rsidP="00083837">
            <w:pPr>
              <w:pStyle w:val="TableParagraph"/>
              <w:ind w:right="97"/>
              <w:rPr>
                <w:sz w:val="18"/>
              </w:rPr>
            </w:pPr>
            <w:r>
              <w:rPr>
                <w:sz w:val="18"/>
              </w:rPr>
              <w:t>1.3630</w:t>
            </w:r>
          </w:p>
        </w:tc>
        <w:tc>
          <w:tcPr>
            <w:tcW w:w="840" w:type="dxa"/>
            <w:tcBorders>
              <w:top w:val="nil"/>
              <w:bottom w:val="nil"/>
              <w:right w:val="single" w:sz="4" w:space="0" w:color="auto"/>
            </w:tcBorders>
          </w:tcPr>
          <w:p w14:paraId="5B339015" w14:textId="77777777" w:rsidR="00D126CC" w:rsidRDefault="00D126CC" w:rsidP="00083837">
            <w:pPr>
              <w:pStyle w:val="TableParagraph"/>
              <w:rPr>
                <w:sz w:val="18"/>
              </w:rPr>
            </w:pPr>
            <w:r>
              <w:rPr>
                <w:sz w:val="18"/>
              </w:rPr>
              <w:t>1.9266</w:t>
            </w:r>
          </w:p>
        </w:tc>
      </w:tr>
      <w:tr w:rsidR="00D126CC" w14:paraId="1FFCF000" w14:textId="77777777" w:rsidTr="00083837">
        <w:trPr>
          <w:trHeight w:val="259"/>
        </w:trPr>
        <w:tc>
          <w:tcPr>
            <w:tcW w:w="497" w:type="dxa"/>
            <w:tcBorders>
              <w:top w:val="nil"/>
              <w:left w:val="single" w:sz="4" w:space="0" w:color="auto"/>
              <w:bottom w:val="single" w:sz="4" w:space="0" w:color="auto"/>
            </w:tcBorders>
          </w:tcPr>
          <w:p w14:paraId="6CB6FEB6" w14:textId="77777777" w:rsidR="00D126CC" w:rsidRDefault="00D126CC" w:rsidP="00083837">
            <w:pPr>
              <w:pStyle w:val="TableParagraph"/>
              <w:ind w:left="189" w:right="77"/>
              <w:jc w:val="center"/>
              <w:rPr>
                <w:sz w:val="18"/>
              </w:rPr>
            </w:pPr>
            <w:r>
              <w:rPr>
                <w:sz w:val="18"/>
              </w:rPr>
              <w:t>80</w:t>
            </w:r>
          </w:p>
        </w:tc>
        <w:tc>
          <w:tcPr>
            <w:tcW w:w="867" w:type="dxa"/>
            <w:tcBorders>
              <w:top w:val="nil"/>
              <w:bottom w:val="single" w:sz="4" w:space="0" w:color="auto"/>
            </w:tcBorders>
          </w:tcPr>
          <w:p w14:paraId="435680C8" w14:textId="77777777" w:rsidR="00D126CC" w:rsidRDefault="00D126CC" w:rsidP="00083837">
            <w:pPr>
              <w:pStyle w:val="TableParagraph"/>
              <w:rPr>
                <w:sz w:val="18"/>
              </w:rPr>
            </w:pPr>
            <w:r>
              <w:rPr>
                <w:sz w:val="18"/>
              </w:rPr>
              <w:t>1.4800</w:t>
            </w:r>
          </w:p>
        </w:tc>
        <w:tc>
          <w:tcPr>
            <w:tcW w:w="869" w:type="dxa"/>
            <w:tcBorders>
              <w:top w:val="nil"/>
              <w:bottom w:val="single" w:sz="4" w:space="0" w:color="auto"/>
            </w:tcBorders>
          </w:tcPr>
          <w:p w14:paraId="68974B73" w14:textId="77777777" w:rsidR="00D126CC" w:rsidRDefault="00D126CC" w:rsidP="00083837">
            <w:pPr>
              <w:pStyle w:val="TableParagraph"/>
              <w:rPr>
                <w:sz w:val="18"/>
              </w:rPr>
            </w:pPr>
            <w:r>
              <w:rPr>
                <w:sz w:val="18"/>
              </w:rPr>
              <w:t>1.8008</w:t>
            </w:r>
          </w:p>
        </w:tc>
        <w:tc>
          <w:tcPr>
            <w:tcW w:w="867" w:type="dxa"/>
            <w:tcBorders>
              <w:top w:val="nil"/>
              <w:bottom w:val="single" w:sz="4" w:space="0" w:color="auto"/>
            </w:tcBorders>
          </w:tcPr>
          <w:p w14:paraId="0F366FF8" w14:textId="77777777" w:rsidR="00D126CC" w:rsidRDefault="00D126CC" w:rsidP="00083837">
            <w:pPr>
              <w:pStyle w:val="TableParagraph"/>
              <w:ind w:right="94"/>
              <w:rPr>
                <w:sz w:val="18"/>
              </w:rPr>
            </w:pPr>
            <w:r>
              <w:rPr>
                <w:sz w:val="18"/>
              </w:rPr>
              <w:t>1.4526</w:t>
            </w:r>
          </w:p>
        </w:tc>
        <w:tc>
          <w:tcPr>
            <w:tcW w:w="840" w:type="dxa"/>
            <w:tcBorders>
              <w:top w:val="nil"/>
              <w:bottom w:val="single" w:sz="4" w:space="0" w:color="auto"/>
            </w:tcBorders>
          </w:tcPr>
          <w:p w14:paraId="367233DE" w14:textId="77777777" w:rsidR="00D126CC" w:rsidRDefault="00D126CC" w:rsidP="00083837">
            <w:pPr>
              <w:pStyle w:val="TableParagraph"/>
              <w:rPr>
                <w:sz w:val="18"/>
              </w:rPr>
            </w:pPr>
            <w:r w:rsidRPr="00F17CA4">
              <w:rPr>
                <w:sz w:val="18"/>
                <w:highlight w:val="yellow"/>
              </w:rPr>
              <w:t>1.8308</w:t>
            </w:r>
          </w:p>
        </w:tc>
        <w:tc>
          <w:tcPr>
            <w:tcW w:w="840" w:type="dxa"/>
            <w:tcBorders>
              <w:top w:val="nil"/>
              <w:bottom w:val="single" w:sz="4" w:space="0" w:color="auto"/>
            </w:tcBorders>
          </w:tcPr>
          <w:p w14:paraId="563C9D05" w14:textId="77777777" w:rsidR="00D126CC" w:rsidRDefault="00D126CC" w:rsidP="00083837">
            <w:pPr>
              <w:pStyle w:val="TableParagraph"/>
              <w:rPr>
                <w:sz w:val="18"/>
              </w:rPr>
            </w:pPr>
            <w:r>
              <w:rPr>
                <w:sz w:val="18"/>
              </w:rPr>
              <w:t>1.4250</w:t>
            </w:r>
          </w:p>
        </w:tc>
        <w:tc>
          <w:tcPr>
            <w:tcW w:w="840" w:type="dxa"/>
            <w:tcBorders>
              <w:top w:val="nil"/>
              <w:bottom w:val="single" w:sz="4" w:space="0" w:color="auto"/>
            </w:tcBorders>
          </w:tcPr>
          <w:p w14:paraId="6E60ACB1" w14:textId="77777777" w:rsidR="00D126CC" w:rsidRDefault="00D126CC" w:rsidP="00083837">
            <w:pPr>
              <w:pStyle w:val="TableParagraph"/>
              <w:rPr>
                <w:sz w:val="18"/>
              </w:rPr>
            </w:pPr>
            <w:r>
              <w:rPr>
                <w:sz w:val="18"/>
              </w:rPr>
              <w:t>1.8614</w:t>
            </w:r>
          </w:p>
        </w:tc>
        <w:tc>
          <w:tcPr>
            <w:tcW w:w="840" w:type="dxa"/>
            <w:tcBorders>
              <w:top w:val="nil"/>
              <w:bottom w:val="single" w:sz="4" w:space="0" w:color="auto"/>
            </w:tcBorders>
          </w:tcPr>
          <w:p w14:paraId="0DCE0760" w14:textId="77777777" w:rsidR="00D126CC" w:rsidRDefault="00D126CC" w:rsidP="00083837">
            <w:pPr>
              <w:pStyle w:val="TableParagraph"/>
              <w:rPr>
                <w:sz w:val="18"/>
              </w:rPr>
            </w:pPr>
            <w:r>
              <w:rPr>
                <w:sz w:val="18"/>
              </w:rPr>
              <w:t>1.3970</w:t>
            </w:r>
          </w:p>
        </w:tc>
        <w:tc>
          <w:tcPr>
            <w:tcW w:w="840" w:type="dxa"/>
            <w:tcBorders>
              <w:top w:val="nil"/>
              <w:bottom w:val="single" w:sz="4" w:space="0" w:color="auto"/>
            </w:tcBorders>
          </w:tcPr>
          <w:p w14:paraId="33FDB821" w14:textId="77777777" w:rsidR="00D126CC" w:rsidRDefault="00D126CC" w:rsidP="00083837">
            <w:pPr>
              <w:pStyle w:val="TableParagraph"/>
              <w:rPr>
                <w:sz w:val="18"/>
              </w:rPr>
            </w:pPr>
            <w:r>
              <w:rPr>
                <w:sz w:val="18"/>
              </w:rPr>
              <w:t>1.8927</w:t>
            </w:r>
          </w:p>
        </w:tc>
        <w:tc>
          <w:tcPr>
            <w:tcW w:w="841" w:type="dxa"/>
            <w:tcBorders>
              <w:top w:val="nil"/>
              <w:bottom w:val="single" w:sz="4" w:space="0" w:color="auto"/>
            </w:tcBorders>
          </w:tcPr>
          <w:p w14:paraId="278DA40E" w14:textId="77777777" w:rsidR="00D126CC" w:rsidRDefault="00D126CC" w:rsidP="00083837">
            <w:pPr>
              <w:pStyle w:val="TableParagraph"/>
              <w:ind w:right="97"/>
              <w:rPr>
                <w:sz w:val="18"/>
              </w:rPr>
            </w:pPr>
            <w:r>
              <w:rPr>
                <w:sz w:val="18"/>
              </w:rPr>
              <w:t>1.3687</w:t>
            </w:r>
          </w:p>
        </w:tc>
        <w:tc>
          <w:tcPr>
            <w:tcW w:w="840" w:type="dxa"/>
            <w:tcBorders>
              <w:top w:val="nil"/>
              <w:bottom w:val="single" w:sz="4" w:space="0" w:color="auto"/>
              <w:right w:val="single" w:sz="4" w:space="0" w:color="auto"/>
            </w:tcBorders>
          </w:tcPr>
          <w:p w14:paraId="7FDB6D4C" w14:textId="77777777" w:rsidR="00D126CC" w:rsidRDefault="00D126CC" w:rsidP="00083837">
            <w:pPr>
              <w:pStyle w:val="TableParagraph"/>
              <w:rPr>
                <w:sz w:val="18"/>
              </w:rPr>
            </w:pPr>
            <w:r>
              <w:rPr>
                <w:sz w:val="18"/>
              </w:rPr>
              <w:t>1.9247</w:t>
            </w:r>
          </w:p>
        </w:tc>
      </w:tr>
    </w:tbl>
    <w:p w14:paraId="458FFF59" w14:textId="77777777" w:rsidR="00D126CC" w:rsidRPr="003D27CC" w:rsidRDefault="00D126CC" w:rsidP="00083837">
      <w:pPr>
        <w:pStyle w:val="ListParagraph"/>
        <w:ind w:left="-66"/>
        <w:rPr>
          <w:rFonts w:ascii="Times New Roman" w:hAnsi="Times New Roman" w:cs="Times New Roman"/>
          <w:sz w:val="24"/>
        </w:rPr>
      </w:pPr>
    </w:p>
    <w:p w14:paraId="4043E0E2" w14:textId="77777777" w:rsidR="00D126CC" w:rsidRDefault="00D126CC" w:rsidP="0033628A">
      <w:pPr>
        <w:jc w:val="center"/>
        <w:rPr>
          <w:rFonts w:ascii="Times New Roman" w:hAnsi="Times New Roman" w:cs="Times New Roman"/>
          <w:b/>
          <w:sz w:val="24"/>
        </w:rPr>
      </w:pPr>
    </w:p>
    <w:p w14:paraId="071718FE" w14:textId="77777777" w:rsidR="0033628A" w:rsidRDefault="0033628A" w:rsidP="0033628A">
      <w:pPr>
        <w:jc w:val="center"/>
        <w:rPr>
          <w:rFonts w:ascii="Times New Roman" w:hAnsi="Times New Roman" w:cs="Times New Roman"/>
          <w:b/>
          <w:sz w:val="24"/>
        </w:rPr>
      </w:pPr>
    </w:p>
    <w:p w14:paraId="1C26886A" w14:textId="77777777" w:rsidR="0033628A" w:rsidRDefault="0033628A" w:rsidP="0033628A">
      <w:pPr>
        <w:jc w:val="center"/>
        <w:rPr>
          <w:rFonts w:ascii="Times New Roman" w:hAnsi="Times New Roman" w:cs="Times New Roman"/>
          <w:b/>
          <w:sz w:val="24"/>
        </w:rPr>
      </w:pPr>
    </w:p>
    <w:p w14:paraId="0D4C1092" w14:textId="77777777" w:rsidR="0033628A" w:rsidRDefault="0033628A" w:rsidP="0033628A">
      <w:pPr>
        <w:jc w:val="center"/>
        <w:rPr>
          <w:rFonts w:ascii="Times New Roman" w:hAnsi="Times New Roman" w:cs="Times New Roman"/>
          <w:b/>
          <w:sz w:val="24"/>
        </w:rPr>
      </w:pPr>
    </w:p>
    <w:sectPr w:rsidR="0033628A" w:rsidSect="00123945">
      <w:headerReference w:type="default" r:id="rId37"/>
      <w:footerReference w:type="default" r:id="rId38"/>
      <w:pgSz w:w="12240" w:h="15840"/>
      <w:pgMar w:top="2268" w:right="1701" w:bottom="1701" w:left="2268" w:header="709" w:footer="709" w:gutter="0"/>
      <w:pgNumType w:start="1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EFCA5" w14:textId="77777777" w:rsidR="004F252B" w:rsidRDefault="004F252B" w:rsidP="00F0214B">
      <w:pPr>
        <w:spacing w:after="0" w:line="240" w:lineRule="auto"/>
      </w:pPr>
      <w:r>
        <w:separator/>
      </w:r>
    </w:p>
  </w:endnote>
  <w:endnote w:type="continuationSeparator" w:id="0">
    <w:p w14:paraId="10426FEC" w14:textId="77777777" w:rsidR="004F252B" w:rsidRDefault="004F252B" w:rsidP="00F0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295139"/>
      <w:docPartObj>
        <w:docPartGallery w:val="Page Numbers (Bottom of Page)"/>
        <w:docPartUnique/>
      </w:docPartObj>
    </w:sdtPr>
    <w:sdtEndPr>
      <w:rPr>
        <w:rFonts w:ascii="Times New Roman" w:hAnsi="Times New Roman" w:cs="Times New Roman"/>
        <w:noProof/>
        <w:sz w:val="24"/>
      </w:rPr>
    </w:sdtEndPr>
    <w:sdtContent>
      <w:p w14:paraId="3C9EDA5F" w14:textId="77777777" w:rsidR="007A5BE4" w:rsidRPr="00ED4CD2" w:rsidRDefault="007A5BE4">
        <w:pPr>
          <w:pStyle w:val="Footer"/>
          <w:jc w:val="center"/>
          <w:rPr>
            <w:rFonts w:ascii="Times New Roman" w:hAnsi="Times New Roman" w:cs="Times New Roman"/>
            <w:sz w:val="24"/>
          </w:rPr>
        </w:pPr>
        <w:r w:rsidRPr="00ED4CD2">
          <w:rPr>
            <w:rFonts w:ascii="Times New Roman" w:hAnsi="Times New Roman" w:cs="Times New Roman"/>
            <w:sz w:val="24"/>
          </w:rPr>
          <w:fldChar w:fldCharType="begin"/>
        </w:r>
        <w:r w:rsidRPr="00ED4CD2">
          <w:rPr>
            <w:rFonts w:ascii="Times New Roman" w:hAnsi="Times New Roman" w:cs="Times New Roman"/>
            <w:sz w:val="24"/>
          </w:rPr>
          <w:instrText xml:space="preserve"> PAGE   \* MERGEFORMAT </w:instrText>
        </w:r>
        <w:r w:rsidRPr="00ED4CD2">
          <w:rPr>
            <w:rFonts w:ascii="Times New Roman" w:hAnsi="Times New Roman" w:cs="Times New Roman"/>
            <w:sz w:val="24"/>
          </w:rPr>
          <w:fldChar w:fldCharType="separate"/>
        </w:r>
        <w:r>
          <w:rPr>
            <w:rFonts w:ascii="Times New Roman" w:hAnsi="Times New Roman" w:cs="Times New Roman"/>
            <w:noProof/>
            <w:sz w:val="24"/>
          </w:rPr>
          <w:t>xviii</w:t>
        </w:r>
        <w:r w:rsidRPr="00ED4CD2">
          <w:rPr>
            <w:rFonts w:ascii="Times New Roman" w:hAnsi="Times New Roman" w:cs="Times New Roman"/>
            <w:noProof/>
            <w:sz w:val="24"/>
          </w:rPr>
          <w:fldChar w:fldCharType="end"/>
        </w:r>
      </w:p>
    </w:sdtContent>
  </w:sdt>
  <w:p w14:paraId="352C5131" w14:textId="77777777" w:rsidR="007A5BE4" w:rsidRDefault="007A5BE4" w:rsidP="00C7099B">
    <w:pPr>
      <w:pStyle w:val="Footer"/>
      <w:tabs>
        <w:tab w:val="clear" w:pos="4680"/>
        <w:tab w:val="clear" w:pos="9360"/>
        <w:tab w:val="left" w:pos="558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93714"/>
      <w:docPartObj>
        <w:docPartGallery w:val="Page Numbers (Bottom of Page)"/>
        <w:docPartUnique/>
      </w:docPartObj>
    </w:sdtPr>
    <w:sdtEndPr>
      <w:rPr>
        <w:rFonts w:ascii="Times New Roman" w:hAnsi="Times New Roman" w:cs="Times New Roman"/>
        <w:noProof/>
        <w:sz w:val="24"/>
      </w:rPr>
    </w:sdtEndPr>
    <w:sdtContent>
      <w:p w14:paraId="6433E3C6" w14:textId="77777777" w:rsidR="007A5BE4" w:rsidRPr="00123945" w:rsidRDefault="007A5BE4">
        <w:pPr>
          <w:pStyle w:val="Footer"/>
          <w:jc w:val="center"/>
          <w:rPr>
            <w:rFonts w:ascii="Times New Roman" w:hAnsi="Times New Roman" w:cs="Times New Roman"/>
            <w:sz w:val="24"/>
          </w:rPr>
        </w:pPr>
        <w:r w:rsidRPr="00123945">
          <w:rPr>
            <w:rFonts w:ascii="Times New Roman" w:hAnsi="Times New Roman" w:cs="Times New Roman"/>
            <w:sz w:val="24"/>
          </w:rPr>
          <w:fldChar w:fldCharType="begin"/>
        </w:r>
        <w:r w:rsidRPr="00123945">
          <w:rPr>
            <w:rFonts w:ascii="Times New Roman" w:hAnsi="Times New Roman" w:cs="Times New Roman"/>
            <w:sz w:val="24"/>
          </w:rPr>
          <w:instrText xml:space="preserve"> PAGE   \* MERGEFORMAT </w:instrText>
        </w:r>
        <w:r w:rsidRPr="00123945">
          <w:rPr>
            <w:rFonts w:ascii="Times New Roman" w:hAnsi="Times New Roman" w:cs="Times New Roman"/>
            <w:sz w:val="24"/>
          </w:rPr>
          <w:fldChar w:fldCharType="separate"/>
        </w:r>
        <w:r w:rsidR="006378C3">
          <w:rPr>
            <w:rFonts w:ascii="Times New Roman" w:hAnsi="Times New Roman" w:cs="Times New Roman"/>
            <w:noProof/>
            <w:sz w:val="24"/>
          </w:rPr>
          <w:t>156</w:t>
        </w:r>
        <w:r w:rsidRPr="00123945">
          <w:rPr>
            <w:rFonts w:ascii="Times New Roman" w:hAnsi="Times New Roman" w:cs="Times New Roman"/>
            <w:noProof/>
            <w:sz w:val="24"/>
          </w:rPr>
          <w:fldChar w:fldCharType="end"/>
        </w:r>
      </w:p>
    </w:sdtContent>
  </w:sdt>
  <w:p w14:paraId="35B61EB6" w14:textId="77777777" w:rsidR="007A5BE4" w:rsidRDefault="007A5BE4" w:rsidP="00ED4CD2">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E7F3" w14:textId="77777777" w:rsidR="007A5BE4" w:rsidRPr="00123945" w:rsidRDefault="007A5BE4">
    <w:pPr>
      <w:pStyle w:val="Footer"/>
      <w:jc w:val="center"/>
      <w:rPr>
        <w:rFonts w:ascii="Times New Roman" w:hAnsi="Times New Roman" w:cs="Times New Roman"/>
        <w:sz w:val="24"/>
      </w:rPr>
    </w:pPr>
  </w:p>
  <w:p w14:paraId="50531737" w14:textId="77777777" w:rsidR="007A5BE4" w:rsidRDefault="007A5BE4" w:rsidP="00ED4CD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98772"/>
      <w:docPartObj>
        <w:docPartGallery w:val="Page Numbers (Bottom of Page)"/>
        <w:docPartUnique/>
      </w:docPartObj>
    </w:sdtPr>
    <w:sdtEndPr>
      <w:rPr>
        <w:rFonts w:ascii="Times New Roman" w:hAnsi="Times New Roman" w:cs="Times New Roman"/>
        <w:noProof/>
        <w:color w:val="FFFFFF" w:themeColor="background1"/>
        <w:sz w:val="24"/>
        <w:szCs w:val="24"/>
      </w:rPr>
    </w:sdtEndPr>
    <w:sdtContent>
      <w:p w14:paraId="589E9CA3" w14:textId="77777777" w:rsidR="007A5BE4" w:rsidRPr="007E5463" w:rsidRDefault="007A5BE4">
        <w:pPr>
          <w:pStyle w:val="Footer"/>
          <w:jc w:val="center"/>
          <w:rPr>
            <w:rFonts w:ascii="Times New Roman" w:hAnsi="Times New Roman" w:cs="Times New Roman"/>
            <w:color w:val="FFFFFF" w:themeColor="background1"/>
            <w:sz w:val="24"/>
            <w:szCs w:val="24"/>
          </w:rPr>
        </w:pPr>
        <w:r w:rsidRPr="007E5463">
          <w:rPr>
            <w:rFonts w:ascii="Times New Roman" w:hAnsi="Times New Roman" w:cs="Times New Roman"/>
            <w:color w:val="FFFFFF" w:themeColor="background1"/>
            <w:sz w:val="24"/>
            <w:szCs w:val="24"/>
          </w:rPr>
          <w:fldChar w:fldCharType="begin"/>
        </w:r>
        <w:r w:rsidRPr="007E5463">
          <w:rPr>
            <w:rFonts w:ascii="Times New Roman" w:hAnsi="Times New Roman" w:cs="Times New Roman"/>
            <w:color w:val="FFFFFF" w:themeColor="background1"/>
            <w:sz w:val="24"/>
            <w:szCs w:val="24"/>
          </w:rPr>
          <w:instrText xml:space="preserve"> PAGE   \* MERGEFORMAT </w:instrText>
        </w:r>
        <w:r w:rsidRPr="007E5463">
          <w:rPr>
            <w:rFonts w:ascii="Times New Roman" w:hAnsi="Times New Roman" w:cs="Times New Roman"/>
            <w:color w:val="FFFFFF" w:themeColor="background1"/>
            <w:sz w:val="24"/>
            <w:szCs w:val="24"/>
          </w:rPr>
          <w:fldChar w:fldCharType="separate"/>
        </w:r>
        <w:r w:rsidR="006378C3">
          <w:rPr>
            <w:rFonts w:ascii="Times New Roman" w:hAnsi="Times New Roman" w:cs="Times New Roman"/>
            <w:noProof/>
            <w:color w:val="FFFFFF" w:themeColor="background1"/>
            <w:sz w:val="24"/>
            <w:szCs w:val="24"/>
          </w:rPr>
          <w:t>i</w:t>
        </w:r>
        <w:r w:rsidRPr="007E5463">
          <w:rPr>
            <w:rFonts w:ascii="Times New Roman" w:hAnsi="Times New Roman" w:cs="Times New Roman"/>
            <w:noProof/>
            <w:color w:val="FFFFFF" w:themeColor="background1"/>
            <w:sz w:val="24"/>
            <w:szCs w:val="24"/>
          </w:rPr>
          <w:fldChar w:fldCharType="end"/>
        </w:r>
      </w:p>
    </w:sdtContent>
  </w:sdt>
  <w:p w14:paraId="57EBED49" w14:textId="77777777" w:rsidR="007A5BE4" w:rsidRDefault="007A5BE4" w:rsidP="00ED4CD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34371"/>
      <w:docPartObj>
        <w:docPartGallery w:val="Page Numbers (Bottom of Page)"/>
        <w:docPartUnique/>
      </w:docPartObj>
    </w:sdtPr>
    <w:sdtEndPr>
      <w:rPr>
        <w:noProof/>
        <w:color w:val="FFFFFF" w:themeColor="background1"/>
      </w:rPr>
    </w:sdtEndPr>
    <w:sdtContent>
      <w:p w14:paraId="04F3C675" w14:textId="77777777" w:rsidR="007A5BE4" w:rsidRPr="00ED4CD2" w:rsidRDefault="007A5BE4">
        <w:pPr>
          <w:pStyle w:val="Footer"/>
          <w:jc w:val="center"/>
          <w:rPr>
            <w:color w:val="FFFFFF" w:themeColor="background1"/>
          </w:rPr>
        </w:pPr>
        <w:r w:rsidRPr="00ED4CD2">
          <w:rPr>
            <w:color w:val="FFFFFF" w:themeColor="background1"/>
          </w:rPr>
          <w:fldChar w:fldCharType="begin"/>
        </w:r>
        <w:r w:rsidRPr="00ED4CD2">
          <w:rPr>
            <w:color w:val="FFFFFF" w:themeColor="background1"/>
          </w:rPr>
          <w:instrText xml:space="preserve"> PAGE   \* MERGEFORMAT </w:instrText>
        </w:r>
        <w:r w:rsidRPr="00ED4CD2">
          <w:rPr>
            <w:color w:val="FFFFFF" w:themeColor="background1"/>
          </w:rPr>
          <w:fldChar w:fldCharType="separate"/>
        </w:r>
        <w:r>
          <w:rPr>
            <w:noProof/>
            <w:color w:val="FFFFFF" w:themeColor="background1"/>
          </w:rPr>
          <w:t>i</w:t>
        </w:r>
        <w:r w:rsidRPr="00ED4CD2">
          <w:rPr>
            <w:noProof/>
            <w:color w:val="FFFFFF" w:themeColor="background1"/>
          </w:rPr>
          <w:fldChar w:fldCharType="end"/>
        </w:r>
      </w:p>
    </w:sdtContent>
  </w:sdt>
  <w:p w14:paraId="17113645" w14:textId="77777777" w:rsidR="007A5BE4" w:rsidRPr="00AC302C" w:rsidRDefault="007A5BE4">
    <w:pPr>
      <w:pStyle w:val="Footer1"/>
      <w:jc w:val="cen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992242"/>
      <w:docPartObj>
        <w:docPartGallery w:val="Page Numbers (Bottom of Page)"/>
        <w:docPartUnique/>
      </w:docPartObj>
    </w:sdtPr>
    <w:sdtEndPr>
      <w:rPr>
        <w:rFonts w:ascii="Times New Roman" w:hAnsi="Times New Roman" w:cs="Times New Roman"/>
        <w:noProof/>
        <w:sz w:val="24"/>
        <w:szCs w:val="24"/>
      </w:rPr>
    </w:sdtEndPr>
    <w:sdtContent>
      <w:p w14:paraId="7CADA803" w14:textId="77777777" w:rsidR="007A5BE4" w:rsidRPr="007E5463" w:rsidRDefault="007A5BE4">
        <w:pPr>
          <w:pStyle w:val="Footer"/>
          <w:jc w:val="center"/>
          <w:rPr>
            <w:rFonts w:ascii="Times New Roman" w:hAnsi="Times New Roman" w:cs="Times New Roman"/>
            <w:sz w:val="24"/>
            <w:szCs w:val="24"/>
          </w:rPr>
        </w:pPr>
        <w:r w:rsidRPr="007E5463">
          <w:rPr>
            <w:rFonts w:ascii="Times New Roman" w:hAnsi="Times New Roman" w:cs="Times New Roman"/>
            <w:sz w:val="24"/>
            <w:szCs w:val="24"/>
          </w:rPr>
          <w:fldChar w:fldCharType="begin"/>
        </w:r>
        <w:r w:rsidRPr="007E5463">
          <w:rPr>
            <w:rFonts w:ascii="Times New Roman" w:hAnsi="Times New Roman" w:cs="Times New Roman"/>
            <w:sz w:val="24"/>
            <w:szCs w:val="24"/>
          </w:rPr>
          <w:instrText xml:space="preserve"> PAGE   \* MERGEFORMAT </w:instrText>
        </w:r>
        <w:r w:rsidRPr="007E5463">
          <w:rPr>
            <w:rFonts w:ascii="Times New Roman" w:hAnsi="Times New Roman" w:cs="Times New Roman"/>
            <w:sz w:val="24"/>
            <w:szCs w:val="24"/>
          </w:rPr>
          <w:fldChar w:fldCharType="separate"/>
        </w:r>
        <w:r w:rsidR="006378C3">
          <w:rPr>
            <w:rFonts w:ascii="Times New Roman" w:hAnsi="Times New Roman" w:cs="Times New Roman"/>
            <w:noProof/>
            <w:sz w:val="24"/>
            <w:szCs w:val="24"/>
          </w:rPr>
          <w:t>xviii</w:t>
        </w:r>
        <w:r w:rsidRPr="007E5463">
          <w:rPr>
            <w:rFonts w:ascii="Times New Roman" w:hAnsi="Times New Roman" w:cs="Times New Roman"/>
            <w:noProof/>
            <w:sz w:val="24"/>
            <w:szCs w:val="24"/>
          </w:rPr>
          <w:fldChar w:fldCharType="end"/>
        </w:r>
      </w:p>
    </w:sdtContent>
  </w:sdt>
  <w:p w14:paraId="2D1386C2" w14:textId="77777777" w:rsidR="007A5BE4" w:rsidRDefault="007A5BE4" w:rsidP="00ED4CD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C508" w14:textId="77777777" w:rsidR="007A5BE4" w:rsidRPr="00ED4CD2" w:rsidRDefault="007A5BE4">
    <w:pPr>
      <w:pStyle w:val="Footer"/>
      <w:jc w:val="center"/>
      <w:rPr>
        <w:rFonts w:ascii="Times New Roman" w:hAnsi="Times New Roman" w:cs="Times New Roman"/>
        <w:sz w:val="24"/>
      </w:rPr>
    </w:pPr>
  </w:p>
  <w:p w14:paraId="701287F0" w14:textId="77777777" w:rsidR="007A5BE4" w:rsidRDefault="007A5BE4" w:rsidP="00C7099B">
    <w:pPr>
      <w:pStyle w:val="Footer"/>
      <w:tabs>
        <w:tab w:val="clear" w:pos="4680"/>
        <w:tab w:val="clear" w:pos="9360"/>
        <w:tab w:val="left" w:pos="558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34508"/>
      <w:docPartObj>
        <w:docPartGallery w:val="Page Numbers (Bottom of Page)"/>
        <w:docPartUnique/>
      </w:docPartObj>
    </w:sdtPr>
    <w:sdtEndPr>
      <w:rPr>
        <w:rFonts w:ascii="Times New Roman" w:hAnsi="Times New Roman" w:cs="Times New Roman"/>
        <w:noProof/>
        <w:sz w:val="24"/>
        <w:szCs w:val="24"/>
      </w:rPr>
    </w:sdtEndPr>
    <w:sdtContent>
      <w:p w14:paraId="255F0CBC" w14:textId="77777777" w:rsidR="007A5BE4" w:rsidRPr="00ED4CD2" w:rsidRDefault="007A5BE4">
        <w:pPr>
          <w:pStyle w:val="Footer"/>
          <w:jc w:val="center"/>
          <w:rPr>
            <w:rFonts w:ascii="Times New Roman" w:hAnsi="Times New Roman" w:cs="Times New Roman"/>
            <w:sz w:val="24"/>
            <w:szCs w:val="24"/>
          </w:rPr>
        </w:pPr>
        <w:r w:rsidRPr="00ED4CD2">
          <w:rPr>
            <w:rFonts w:ascii="Times New Roman" w:hAnsi="Times New Roman" w:cs="Times New Roman"/>
            <w:sz w:val="24"/>
            <w:szCs w:val="24"/>
          </w:rPr>
          <w:fldChar w:fldCharType="begin"/>
        </w:r>
        <w:r w:rsidRPr="00ED4CD2">
          <w:rPr>
            <w:rFonts w:ascii="Times New Roman" w:hAnsi="Times New Roman" w:cs="Times New Roman"/>
            <w:sz w:val="24"/>
            <w:szCs w:val="24"/>
          </w:rPr>
          <w:instrText xml:space="preserve"> PAGE   \* MERGEFORMAT </w:instrText>
        </w:r>
        <w:r w:rsidRPr="00ED4CD2">
          <w:rPr>
            <w:rFonts w:ascii="Times New Roman" w:hAnsi="Times New Roman" w:cs="Times New Roman"/>
            <w:sz w:val="24"/>
            <w:szCs w:val="24"/>
          </w:rPr>
          <w:fldChar w:fldCharType="separate"/>
        </w:r>
        <w:r w:rsidR="006378C3">
          <w:rPr>
            <w:rFonts w:ascii="Times New Roman" w:hAnsi="Times New Roman" w:cs="Times New Roman"/>
            <w:noProof/>
            <w:sz w:val="24"/>
            <w:szCs w:val="24"/>
          </w:rPr>
          <w:t>1</w:t>
        </w:r>
        <w:r w:rsidRPr="00ED4CD2">
          <w:rPr>
            <w:rFonts w:ascii="Times New Roman" w:hAnsi="Times New Roman" w:cs="Times New Roman"/>
            <w:noProof/>
            <w:sz w:val="24"/>
            <w:szCs w:val="24"/>
          </w:rPr>
          <w:fldChar w:fldCharType="end"/>
        </w:r>
      </w:p>
    </w:sdtContent>
  </w:sdt>
  <w:p w14:paraId="4A783D32" w14:textId="77777777" w:rsidR="007A5BE4" w:rsidRDefault="007A5BE4" w:rsidP="00ED4CD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75069480"/>
      <w:docPartObj>
        <w:docPartGallery w:val="Page Numbers (Bottom of Page)"/>
        <w:docPartUnique/>
      </w:docPartObj>
    </w:sdtPr>
    <w:sdtEndPr>
      <w:rPr>
        <w:noProof/>
      </w:rPr>
    </w:sdtEndPr>
    <w:sdtContent>
      <w:p w14:paraId="38508542" w14:textId="77777777" w:rsidR="007A5BE4" w:rsidRPr="00ED4CD2" w:rsidRDefault="007A5BE4">
        <w:pPr>
          <w:pStyle w:val="Footer"/>
          <w:jc w:val="center"/>
          <w:rPr>
            <w:rFonts w:ascii="Times New Roman" w:hAnsi="Times New Roman" w:cs="Times New Roman"/>
            <w:sz w:val="24"/>
          </w:rPr>
        </w:pPr>
        <w:r w:rsidRPr="00ED4CD2">
          <w:rPr>
            <w:rFonts w:ascii="Times New Roman" w:hAnsi="Times New Roman" w:cs="Times New Roman"/>
            <w:sz w:val="24"/>
          </w:rPr>
          <w:fldChar w:fldCharType="begin"/>
        </w:r>
        <w:r w:rsidRPr="00ED4CD2">
          <w:rPr>
            <w:rFonts w:ascii="Times New Roman" w:hAnsi="Times New Roman" w:cs="Times New Roman"/>
            <w:sz w:val="24"/>
          </w:rPr>
          <w:instrText xml:space="preserve"> PAGE   \* MERGEFORMAT </w:instrText>
        </w:r>
        <w:r w:rsidRPr="00ED4CD2">
          <w:rPr>
            <w:rFonts w:ascii="Times New Roman" w:hAnsi="Times New Roman" w:cs="Times New Roman"/>
            <w:sz w:val="24"/>
          </w:rPr>
          <w:fldChar w:fldCharType="separate"/>
        </w:r>
        <w:r>
          <w:rPr>
            <w:rFonts w:ascii="Times New Roman" w:hAnsi="Times New Roman" w:cs="Times New Roman"/>
            <w:noProof/>
            <w:sz w:val="24"/>
          </w:rPr>
          <w:t>2</w:t>
        </w:r>
        <w:r w:rsidRPr="00ED4CD2">
          <w:rPr>
            <w:rFonts w:ascii="Times New Roman" w:hAnsi="Times New Roman" w:cs="Times New Roman"/>
            <w:noProof/>
            <w:sz w:val="24"/>
          </w:rPr>
          <w:fldChar w:fldCharType="end"/>
        </w:r>
      </w:p>
    </w:sdtContent>
  </w:sdt>
  <w:p w14:paraId="04150A54" w14:textId="77777777" w:rsidR="007A5BE4" w:rsidRPr="00AC302C" w:rsidRDefault="007A5BE4">
    <w:pPr>
      <w:pStyle w:val="Footer1"/>
      <w:jc w:val="center"/>
      <w:rPr>
        <w:rFonts w:ascii="Times New Roman" w:hAnsi="Times New Roman" w:cs="Times New Roman"/>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645428"/>
      <w:docPartObj>
        <w:docPartGallery w:val="Page Numbers (Bottom of Page)"/>
        <w:docPartUnique/>
      </w:docPartObj>
    </w:sdtPr>
    <w:sdtEndPr>
      <w:rPr>
        <w:rFonts w:ascii="Times New Roman" w:hAnsi="Times New Roman" w:cs="Times New Roman"/>
        <w:noProof/>
        <w:sz w:val="24"/>
      </w:rPr>
    </w:sdtEndPr>
    <w:sdtContent>
      <w:p w14:paraId="3F1854ED" w14:textId="77777777" w:rsidR="007A5BE4" w:rsidRPr="00123945" w:rsidRDefault="007A5BE4">
        <w:pPr>
          <w:pStyle w:val="Footer"/>
          <w:jc w:val="center"/>
          <w:rPr>
            <w:rFonts w:ascii="Times New Roman" w:hAnsi="Times New Roman" w:cs="Times New Roman"/>
            <w:sz w:val="24"/>
          </w:rPr>
        </w:pPr>
        <w:r w:rsidRPr="00123945">
          <w:rPr>
            <w:rFonts w:ascii="Times New Roman" w:hAnsi="Times New Roman" w:cs="Times New Roman"/>
            <w:sz w:val="24"/>
          </w:rPr>
          <w:fldChar w:fldCharType="begin"/>
        </w:r>
        <w:r w:rsidRPr="00123945">
          <w:rPr>
            <w:rFonts w:ascii="Times New Roman" w:hAnsi="Times New Roman" w:cs="Times New Roman"/>
            <w:sz w:val="24"/>
          </w:rPr>
          <w:instrText xml:space="preserve"> PAGE   \* MERGEFORMAT </w:instrText>
        </w:r>
        <w:r w:rsidRPr="00123945">
          <w:rPr>
            <w:rFonts w:ascii="Times New Roman" w:hAnsi="Times New Roman" w:cs="Times New Roman"/>
            <w:sz w:val="24"/>
          </w:rPr>
          <w:fldChar w:fldCharType="separate"/>
        </w:r>
        <w:r w:rsidR="006378C3">
          <w:rPr>
            <w:rFonts w:ascii="Times New Roman" w:hAnsi="Times New Roman" w:cs="Times New Roman"/>
            <w:noProof/>
            <w:sz w:val="24"/>
          </w:rPr>
          <w:t>167</w:t>
        </w:r>
        <w:r w:rsidRPr="00123945">
          <w:rPr>
            <w:rFonts w:ascii="Times New Roman" w:hAnsi="Times New Roman" w:cs="Times New Roman"/>
            <w:noProof/>
            <w:sz w:val="24"/>
          </w:rPr>
          <w:fldChar w:fldCharType="end"/>
        </w:r>
      </w:p>
    </w:sdtContent>
  </w:sdt>
  <w:p w14:paraId="237ED01B" w14:textId="77777777" w:rsidR="007A5BE4" w:rsidRDefault="007A5BE4" w:rsidP="00ED4CD2">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E412" w14:textId="77777777" w:rsidR="007A5BE4" w:rsidRPr="00123945" w:rsidRDefault="007A5BE4">
    <w:pPr>
      <w:pStyle w:val="Footer"/>
      <w:jc w:val="center"/>
      <w:rPr>
        <w:rFonts w:ascii="Times New Roman" w:hAnsi="Times New Roman" w:cs="Times New Roman"/>
        <w:sz w:val="24"/>
      </w:rPr>
    </w:pPr>
  </w:p>
  <w:p w14:paraId="3453305A" w14:textId="77777777" w:rsidR="007A5BE4" w:rsidRDefault="007A5BE4" w:rsidP="00ED4C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0A50" w14:textId="77777777" w:rsidR="004F252B" w:rsidRDefault="004F252B" w:rsidP="00F0214B">
      <w:pPr>
        <w:spacing w:after="0" w:line="240" w:lineRule="auto"/>
      </w:pPr>
      <w:r>
        <w:separator/>
      </w:r>
    </w:p>
  </w:footnote>
  <w:footnote w:type="continuationSeparator" w:id="0">
    <w:p w14:paraId="5CDB1401" w14:textId="77777777" w:rsidR="004F252B" w:rsidRDefault="004F252B" w:rsidP="00F0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93148"/>
      <w:docPartObj>
        <w:docPartGallery w:val="Page Numbers (Top of Page)"/>
        <w:docPartUnique/>
      </w:docPartObj>
    </w:sdtPr>
    <w:sdtEndPr>
      <w:rPr>
        <w:rFonts w:ascii="Times New Roman" w:hAnsi="Times New Roman" w:cs="Times New Roman"/>
        <w:noProof/>
        <w:sz w:val="24"/>
      </w:rPr>
    </w:sdtEndPr>
    <w:sdtContent>
      <w:p w14:paraId="5A04C4DD" w14:textId="77777777" w:rsidR="007A5BE4" w:rsidRPr="00DD72DE" w:rsidRDefault="007A5BE4">
        <w:pPr>
          <w:pStyle w:val="Header"/>
          <w:jc w:val="right"/>
          <w:rPr>
            <w:rFonts w:ascii="Times New Roman" w:hAnsi="Times New Roman" w:cs="Times New Roman"/>
            <w:sz w:val="24"/>
          </w:rPr>
        </w:pPr>
        <w:r w:rsidRPr="00DD72DE">
          <w:rPr>
            <w:rFonts w:ascii="Times New Roman" w:hAnsi="Times New Roman" w:cs="Times New Roman"/>
            <w:sz w:val="24"/>
          </w:rPr>
          <w:fldChar w:fldCharType="begin"/>
        </w:r>
        <w:r w:rsidRPr="00DD72DE">
          <w:rPr>
            <w:rFonts w:ascii="Times New Roman" w:hAnsi="Times New Roman" w:cs="Times New Roman"/>
            <w:sz w:val="24"/>
          </w:rPr>
          <w:instrText xml:space="preserve"> PAGE   \* MERGEFORMAT </w:instrText>
        </w:r>
        <w:r w:rsidRPr="00DD72DE">
          <w:rPr>
            <w:rFonts w:ascii="Times New Roman" w:hAnsi="Times New Roman" w:cs="Times New Roman"/>
            <w:sz w:val="24"/>
          </w:rPr>
          <w:fldChar w:fldCharType="separate"/>
        </w:r>
        <w:r>
          <w:rPr>
            <w:rFonts w:ascii="Times New Roman" w:hAnsi="Times New Roman" w:cs="Times New Roman"/>
            <w:noProof/>
            <w:sz w:val="24"/>
          </w:rPr>
          <w:t>xviii</w:t>
        </w:r>
        <w:r w:rsidRPr="00DD72DE">
          <w:rPr>
            <w:rFonts w:ascii="Times New Roman" w:hAnsi="Times New Roman" w:cs="Times New Roman"/>
            <w:noProof/>
            <w:sz w:val="24"/>
          </w:rPr>
          <w:fldChar w:fldCharType="end"/>
        </w:r>
      </w:p>
    </w:sdtContent>
  </w:sdt>
  <w:p w14:paraId="04012922" w14:textId="77777777" w:rsidR="007A5BE4" w:rsidRDefault="007A5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4660" w14:textId="77777777" w:rsidR="007A5BE4" w:rsidRPr="00DD72DE" w:rsidRDefault="007A5BE4">
    <w:pPr>
      <w:pStyle w:val="Header"/>
      <w:jc w:val="right"/>
      <w:rPr>
        <w:rFonts w:ascii="Times New Roman" w:hAnsi="Times New Roman" w:cs="Times New Roman"/>
        <w:sz w:val="24"/>
      </w:rPr>
    </w:pPr>
  </w:p>
  <w:p w14:paraId="2F1F901E" w14:textId="77777777" w:rsidR="007A5BE4" w:rsidRDefault="007A5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21924"/>
      <w:docPartObj>
        <w:docPartGallery w:val="Page Numbers (Top of Page)"/>
        <w:docPartUnique/>
      </w:docPartObj>
    </w:sdtPr>
    <w:sdtEndPr>
      <w:rPr>
        <w:rFonts w:ascii="Times New Roman" w:hAnsi="Times New Roman" w:cs="Times New Roman"/>
        <w:noProof/>
        <w:sz w:val="24"/>
      </w:rPr>
    </w:sdtEndPr>
    <w:sdtContent>
      <w:p w14:paraId="78310307" w14:textId="77777777" w:rsidR="007A5BE4" w:rsidRPr="00DD72DE" w:rsidRDefault="007A5BE4">
        <w:pPr>
          <w:pStyle w:val="Header"/>
          <w:jc w:val="right"/>
          <w:rPr>
            <w:rFonts w:ascii="Times New Roman" w:hAnsi="Times New Roman" w:cs="Times New Roman"/>
            <w:sz w:val="24"/>
          </w:rPr>
        </w:pPr>
        <w:r w:rsidRPr="00DD72DE">
          <w:rPr>
            <w:rFonts w:ascii="Times New Roman" w:hAnsi="Times New Roman" w:cs="Times New Roman"/>
            <w:sz w:val="24"/>
          </w:rPr>
          <w:fldChar w:fldCharType="begin"/>
        </w:r>
        <w:r w:rsidRPr="00DD72DE">
          <w:rPr>
            <w:rFonts w:ascii="Times New Roman" w:hAnsi="Times New Roman" w:cs="Times New Roman"/>
            <w:sz w:val="24"/>
          </w:rPr>
          <w:instrText xml:space="preserve"> PAGE   \* MERGEFORMAT </w:instrText>
        </w:r>
        <w:r w:rsidRPr="00DD72DE">
          <w:rPr>
            <w:rFonts w:ascii="Times New Roman" w:hAnsi="Times New Roman" w:cs="Times New Roman"/>
            <w:sz w:val="24"/>
          </w:rPr>
          <w:fldChar w:fldCharType="separate"/>
        </w:r>
        <w:r>
          <w:rPr>
            <w:rFonts w:ascii="Times New Roman" w:hAnsi="Times New Roman" w:cs="Times New Roman"/>
            <w:noProof/>
            <w:sz w:val="24"/>
          </w:rPr>
          <w:t>2</w:t>
        </w:r>
        <w:r w:rsidRPr="00DD72DE">
          <w:rPr>
            <w:rFonts w:ascii="Times New Roman" w:hAnsi="Times New Roman" w:cs="Times New Roman"/>
            <w:noProof/>
            <w:sz w:val="24"/>
          </w:rPr>
          <w:fldChar w:fldCharType="end"/>
        </w:r>
      </w:p>
    </w:sdtContent>
  </w:sdt>
  <w:p w14:paraId="0B4E2B17" w14:textId="77777777" w:rsidR="007A5BE4" w:rsidRDefault="007A5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14286695"/>
      <w:docPartObj>
        <w:docPartGallery w:val="Page Numbers (Top of Page)"/>
        <w:docPartUnique/>
      </w:docPartObj>
    </w:sdtPr>
    <w:sdtEndPr>
      <w:rPr>
        <w:noProof/>
      </w:rPr>
    </w:sdtEndPr>
    <w:sdtContent>
      <w:p w14:paraId="040B0A00" w14:textId="77777777" w:rsidR="007A5BE4" w:rsidRPr="00DD72DE" w:rsidRDefault="007A5BE4">
        <w:pPr>
          <w:pStyle w:val="Header"/>
          <w:jc w:val="right"/>
          <w:rPr>
            <w:rFonts w:ascii="Times New Roman" w:hAnsi="Times New Roman" w:cs="Times New Roman"/>
            <w:sz w:val="24"/>
          </w:rPr>
        </w:pPr>
      </w:p>
    </w:sdtContent>
  </w:sdt>
  <w:p w14:paraId="368B4418" w14:textId="77777777" w:rsidR="007A5BE4" w:rsidRDefault="007A5B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673F" w14:textId="77777777" w:rsidR="007A5BE4" w:rsidRDefault="007A5BE4">
    <w:pPr>
      <w:pStyle w:val="Header"/>
      <w:jc w:val="right"/>
    </w:pPr>
  </w:p>
  <w:p w14:paraId="4180ACCF" w14:textId="77777777" w:rsidR="007A5BE4" w:rsidRDefault="007A5B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35847"/>
      <w:docPartObj>
        <w:docPartGallery w:val="Page Numbers (Top of Page)"/>
        <w:docPartUnique/>
      </w:docPartObj>
    </w:sdtPr>
    <w:sdtEndPr>
      <w:rPr>
        <w:rFonts w:ascii="Times New Roman" w:hAnsi="Times New Roman" w:cs="Times New Roman"/>
        <w:noProof/>
        <w:sz w:val="24"/>
      </w:rPr>
    </w:sdtEndPr>
    <w:sdtContent>
      <w:p w14:paraId="1F937C8D" w14:textId="77777777" w:rsidR="007A5BE4" w:rsidRPr="00123945" w:rsidRDefault="007A5BE4">
        <w:pPr>
          <w:pStyle w:val="Header"/>
          <w:jc w:val="right"/>
          <w:rPr>
            <w:rFonts w:ascii="Times New Roman" w:hAnsi="Times New Roman" w:cs="Times New Roman"/>
            <w:sz w:val="24"/>
          </w:rPr>
        </w:pPr>
        <w:r w:rsidRPr="00123945">
          <w:rPr>
            <w:rFonts w:ascii="Times New Roman" w:hAnsi="Times New Roman" w:cs="Times New Roman"/>
            <w:sz w:val="24"/>
          </w:rPr>
          <w:fldChar w:fldCharType="begin"/>
        </w:r>
        <w:r w:rsidRPr="00123945">
          <w:rPr>
            <w:rFonts w:ascii="Times New Roman" w:hAnsi="Times New Roman" w:cs="Times New Roman"/>
            <w:sz w:val="24"/>
          </w:rPr>
          <w:instrText xml:space="preserve"> PAGE   \* MERGEFORMAT </w:instrText>
        </w:r>
        <w:r w:rsidRPr="00123945">
          <w:rPr>
            <w:rFonts w:ascii="Times New Roman" w:hAnsi="Times New Roman" w:cs="Times New Roman"/>
            <w:sz w:val="24"/>
          </w:rPr>
          <w:fldChar w:fldCharType="separate"/>
        </w:r>
        <w:r w:rsidR="006378C3">
          <w:rPr>
            <w:rFonts w:ascii="Times New Roman" w:hAnsi="Times New Roman" w:cs="Times New Roman"/>
            <w:noProof/>
            <w:sz w:val="24"/>
          </w:rPr>
          <w:t>154</w:t>
        </w:r>
        <w:r w:rsidRPr="00123945">
          <w:rPr>
            <w:rFonts w:ascii="Times New Roman" w:hAnsi="Times New Roman" w:cs="Times New Roman"/>
            <w:noProof/>
            <w:sz w:val="24"/>
          </w:rPr>
          <w:fldChar w:fldCharType="end"/>
        </w:r>
      </w:p>
    </w:sdtContent>
  </w:sdt>
  <w:p w14:paraId="781DDE4C" w14:textId="77777777" w:rsidR="007A5BE4" w:rsidRDefault="007A5B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B21F" w14:textId="77777777" w:rsidR="007A5BE4" w:rsidRPr="00123945" w:rsidRDefault="007A5BE4">
    <w:pPr>
      <w:pStyle w:val="Header"/>
      <w:jc w:val="right"/>
      <w:rPr>
        <w:rFonts w:ascii="Times New Roman" w:hAnsi="Times New Roman" w:cs="Times New Roman"/>
        <w:sz w:val="24"/>
      </w:rPr>
    </w:pPr>
  </w:p>
  <w:p w14:paraId="38F81386" w14:textId="77777777" w:rsidR="007A5BE4" w:rsidRDefault="007A5B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49677"/>
      <w:docPartObj>
        <w:docPartGallery w:val="Page Numbers (Top of Page)"/>
        <w:docPartUnique/>
      </w:docPartObj>
    </w:sdtPr>
    <w:sdtEndPr>
      <w:rPr>
        <w:rFonts w:ascii="Times New Roman" w:hAnsi="Times New Roman" w:cs="Times New Roman"/>
        <w:noProof/>
        <w:sz w:val="24"/>
      </w:rPr>
    </w:sdtEndPr>
    <w:sdtContent>
      <w:p w14:paraId="6FE9D504" w14:textId="77777777" w:rsidR="007A5BE4" w:rsidRPr="00123945" w:rsidRDefault="007A5BE4">
        <w:pPr>
          <w:pStyle w:val="Header"/>
          <w:jc w:val="right"/>
          <w:rPr>
            <w:rFonts w:ascii="Times New Roman" w:hAnsi="Times New Roman" w:cs="Times New Roman"/>
            <w:sz w:val="24"/>
          </w:rPr>
        </w:pPr>
        <w:r w:rsidRPr="00123945">
          <w:rPr>
            <w:rFonts w:ascii="Times New Roman" w:hAnsi="Times New Roman" w:cs="Times New Roman"/>
            <w:sz w:val="24"/>
          </w:rPr>
          <w:fldChar w:fldCharType="begin"/>
        </w:r>
        <w:r w:rsidRPr="00123945">
          <w:rPr>
            <w:rFonts w:ascii="Times New Roman" w:hAnsi="Times New Roman" w:cs="Times New Roman"/>
            <w:sz w:val="24"/>
          </w:rPr>
          <w:instrText xml:space="preserve"> PAGE   \* MERGEFORMAT </w:instrText>
        </w:r>
        <w:r w:rsidRPr="00123945">
          <w:rPr>
            <w:rFonts w:ascii="Times New Roman" w:hAnsi="Times New Roman" w:cs="Times New Roman"/>
            <w:sz w:val="24"/>
          </w:rPr>
          <w:fldChar w:fldCharType="separate"/>
        </w:r>
        <w:r w:rsidR="006378C3">
          <w:rPr>
            <w:rFonts w:ascii="Times New Roman" w:hAnsi="Times New Roman" w:cs="Times New Roman"/>
            <w:noProof/>
            <w:sz w:val="24"/>
          </w:rPr>
          <w:t>162</w:t>
        </w:r>
        <w:r w:rsidRPr="00123945">
          <w:rPr>
            <w:rFonts w:ascii="Times New Roman" w:hAnsi="Times New Roman" w:cs="Times New Roman"/>
            <w:noProof/>
            <w:sz w:val="24"/>
          </w:rPr>
          <w:fldChar w:fldCharType="end"/>
        </w:r>
      </w:p>
    </w:sdtContent>
  </w:sdt>
  <w:p w14:paraId="789DFF4C" w14:textId="77777777" w:rsidR="007A5BE4" w:rsidRDefault="007A5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CC0"/>
    <w:multiLevelType w:val="multilevel"/>
    <w:tmpl w:val="00450CC0"/>
    <w:lvl w:ilvl="0">
      <w:start w:val="2"/>
      <w:numFmt w:val="decimal"/>
      <w:lvlText w:val="3.5.2.%1"/>
      <w:lvlJc w:val="left"/>
      <w:pPr>
        <w:ind w:left="720" w:hanging="360"/>
      </w:pPr>
      <w:rPr>
        <w:rFonts w:ascii="Times New Roman" w:hAnsi="Times New Roman" w:cs="Times New Roman" w:hint="default"/>
        <w:b/>
        <w:bCs/>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51284"/>
    <w:multiLevelType w:val="hybridMultilevel"/>
    <w:tmpl w:val="FE3AA92E"/>
    <w:lvl w:ilvl="0" w:tplc="F564C2DC">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C55C2D"/>
    <w:multiLevelType w:val="multilevel"/>
    <w:tmpl w:val="885CB3D6"/>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037009B0"/>
    <w:multiLevelType w:val="hybridMultilevel"/>
    <w:tmpl w:val="AF1088A2"/>
    <w:lvl w:ilvl="0" w:tplc="06066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E58DE"/>
    <w:multiLevelType w:val="hybridMultilevel"/>
    <w:tmpl w:val="8798640C"/>
    <w:lvl w:ilvl="0" w:tplc="19C8867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04445209"/>
    <w:multiLevelType w:val="hybridMultilevel"/>
    <w:tmpl w:val="1C56734E"/>
    <w:lvl w:ilvl="0" w:tplc="0456C712">
      <w:start w:val="1"/>
      <w:numFmt w:val="decimal"/>
      <w:lvlText w:val="2.1.3.4.%1"/>
      <w:lvlJc w:val="left"/>
      <w:pPr>
        <w:ind w:left="1070" w:hanging="360"/>
      </w:pPr>
      <w:rPr>
        <w:rFonts w:ascii="Times New Roman" w:hAnsi="Times New Roman" w:cs="Times New Roman" w:hint="default"/>
        <w:b/>
        <w:i w:val="0"/>
        <w:color w:val="auto"/>
        <w:sz w:val="24"/>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6" w15:restartNumberingAfterBreak="0">
    <w:nsid w:val="047C455C"/>
    <w:multiLevelType w:val="hybridMultilevel"/>
    <w:tmpl w:val="23106E02"/>
    <w:lvl w:ilvl="0" w:tplc="C4EC0708">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056F1AB5"/>
    <w:multiLevelType w:val="hybridMultilevel"/>
    <w:tmpl w:val="CE10EA2A"/>
    <w:lvl w:ilvl="0" w:tplc="49F6D69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A2D1C"/>
    <w:multiLevelType w:val="multilevel"/>
    <w:tmpl w:val="062A2D1C"/>
    <w:lvl w:ilvl="0">
      <w:start w:val="1"/>
      <w:numFmt w:val="lowerLetter"/>
      <w:lvlText w:val="%1."/>
      <w:lvlJc w:val="left"/>
      <w:pPr>
        <w:ind w:left="14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8A0491"/>
    <w:multiLevelType w:val="hybridMultilevel"/>
    <w:tmpl w:val="C776A5CA"/>
    <w:lvl w:ilvl="0" w:tplc="F2C032C6">
      <w:start w:val="3"/>
      <w:numFmt w:val="decimal"/>
      <w:lvlText w:val="%1.5.2.4"/>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532598"/>
    <w:multiLevelType w:val="multilevel"/>
    <w:tmpl w:val="07532598"/>
    <w:lvl w:ilvl="0">
      <w:start w:val="1"/>
      <w:numFmt w:val="decimal"/>
      <w:lvlText w:val="%1."/>
      <w:lvlJc w:val="left"/>
      <w:pPr>
        <w:ind w:left="177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5C5A12"/>
    <w:multiLevelType w:val="multilevel"/>
    <w:tmpl w:val="085C5A12"/>
    <w:lvl w:ilvl="0">
      <w:start w:val="1"/>
      <w:numFmt w:val="decimal"/>
      <w:lvlText w:val="(%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079D2"/>
    <w:multiLevelType w:val="hybridMultilevel"/>
    <w:tmpl w:val="C80AD146"/>
    <w:lvl w:ilvl="0" w:tplc="4BE06144">
      <w:start w:val="5"/>
      <w:numFmt w:val="decimal"/>
      <w:lvlText w:val="4.7.%1.2"/>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96033"/>
    <w:multiLevelType w:val="hybridMultilevel"/>
    <w:tmpl w:val="C41C1B1A"/>
    <w:lvl w:ilvl="0" w:tplc="BB9ABB88">
      <w:start w:val="3"/>
      <w:numFmt w:val="decimal"/>
      <w:lvlText w:val="%1.5.2.2"/>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0F4"/>
    <w:multiLevelType w:val="hybridMultilevel"/>
    <w:tmpl w:val="A284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2A2E09"/>
    <w:multiLevelType w:val="hybridMultilevel"/>
    <w:tmpl w:val="F7EA7C1A"/>
    <w:lvl w:ilvl="0" w:tplc="795E692C">
      <w:start w:val="4"/>
      <w:numFmt w:val="decimal"/>
      <w:lvlText w:val="%1.7"/>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B314FD"/>
    <w:multiLevelType w:val="hybridMultilevel"/>
    <w:tmpl w:val="79681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CA82D30"/>
    <w:multiLevelType w:val="hybridMultilevel"/>
    <w:tmpl w:val="2A66E9F0"/>
    <w:lvl w:ilvl="0" w:tplc="7D5A42AE">
      <w:start w:val="1"/>
      <w:numFmt w:val="decimal"/>
      <w:lvlText w:val="4.7.%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11199D"/>
    <w:multiLevelType w:val="hybridMultilevel"/>
    <w:tmpl w:val="E5546570"/>
    <w:lvl w:ilvl="0" w:tplc="66CE778E">
      <w:start w:val="3"/>
      <w:numFmt w:val="decimal"/>
      <w:lvlText w:val="%1.4.2.4"/>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80DB9"/>
    <w:multiLevelType w:val="hybridMultilevel"/>
    <w:tmpl w:val="6C182E52"/>
    <w:lvl w:ilvl="0" w:tplc="471A2424">
      <w:start w:val="1"/>
      <w:numFmt w:val="decimal"/>
      <w:lvlText w:val="2.1.%1"/>
      <w:lvlJc w:val="left"/>
      <w:pPr>
        <w:ind w:left="1440" w:hanging="360"/>
      </w:pPr>
      <w:rPr>
        <w:rFonts w:hint="default"/>
        <w:b w:val="0"/>
        <w:bCs/>
        <w:i w:val="0"/>
        <w:iCs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16F06B8"/>
    <w:multiLevelType w:val="multilevel"/>
    <w:tmpl w:val="116F06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3D5160"/>
    <w:multiLevelType w:val="hybridMultilevel"/>
    <w:tmpl w:val="0F6A93A4"/>
    <w:lvl w:ilvl="0" w:tplc="50706D78">
      <w:start w:val="3"/>
      <w:numFmt w:val="decimal"/>
      <w:lvlText w:val="%1.4.2"/>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54A84"/>
    <w:multiLevelType w:val="hybridMultilevel"/>
    <w:tmpl w:val="2B2C904C"/>
    <w:lvl w:ilvl="0" w:tplc="897E0A52">
      <w:start w:val="2"/>
      <w:numFmt w:val="decimal"/>
      <w:lvlText w:val="%1.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4C0E9C"/>
    <w:multiLevelType w:val="hybridMultilevel"/>
    <w:tmpl w:val="CB9805EE"/>
    <w:lvl w:ilvl="0" w:tplc="D3448402">
      <w:start w:val="4"/>
      <w:numFmt w:val="decimal"/>
      <w:lvlText w:val="%1.6"/>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B6766D"/>
    <w:multiLevelType w:val="multilevel"/>
    <w:tmpl w:val="16B6766D"/>
    <w:lvl w:ilvl="0">
      <w:start w:val="1"/>
      <w:numFmt w:val="decimal"/>
      <w:lvlText w:val="3.5.%1."/>
      <w:lvlJc w:val="left"/>
      <w:pPr>
        <w:ind w:left="720" w:hanging="360"/>
      </w:pPr>
      <w:rPr>
        <w:rFonts w:ascii="Times New Roman" w:hAnsi="Times New Roman" w:cs="Times New Roman" w:hint="default"/>
        <w:b/>
        <w:bCs/>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74C005F"/>
    <w:multiLevelType w:val="multilevel"/>
    <w:tmpl w:val="D95C4B5E"/>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18CE4D5F"/>
    <w:multiLevelType w:val="hybridMultilevel"/>
    <w:tmpl w:val="E01E9FAA"/>
    <w:lvl w:ilvl="0" w:tplc="0B74E290">
      <w:start w:val="2"/>
      <w:numFmt w:val="decimal"/>
      <w:lvlText w:val="%1.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8D2772C"/>
    <w:multiLevelType w:val="hybridMultilevel"/>
    <w:tmpl w:val="7E98EBC8"/>
    <w:lvl w:ilvl="0" w:tplc="6AFCDE02">
      <w:start w:val="3"/>
      <w:numFmt w:val="decimal"/>
      <w:lvlText w:val="%1.4.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370B8C"/>
    <w:multiLevelType w:val="multilevel"/>
    <w:tmpl w:val="19370B8C"/>
    <w:lvl w:ilvl="0">
      <w:start w:val="1"/>
      <w:numFmt w:val="decimal"/>
      <w:lvlText w:val="%1."/>
      <w:lvlJc w:val="left"/>
      <w:pPr>
        <w:ind w:left="177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54503B"/>
    <w:multiLevelType w:val="multilevel"/>
    <w:tmpl w:val="1A54503B"/>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C1347F4"/>
    <w:multiLevelType w:val="hybridMultilevel"/>
    <w:tmpl w:val="0FD0FB46"/>
    <w:lvl w:ilvl="0" w:tplc="45542BF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1E9C10C0"/>
    <w:multiLevelType w:val="hybridMultilevel"/>
    <w:tmpl w:val="2D14A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1F0D66EB"/>
    <w:multiLevelType w:val="hybridMultilevel"/>
    <w:tmpl w:val="A2A2A804"/>
    <w:lvl w:ilvl="0" w:tplc="28080672">
      <w:start w:val="4"/>
      <w:numFmt w:val="decimal"/>
      <w:lvlText w:val="%1.3"/>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424085"/>
    <w:multiLevelType w:val="multilevel"/>
    <w:tmpl w:val="20424085"/>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C26BF7"/>
    <w:multiLevelType w:val="hybridMultilevel"/>
    <w:tmpl w:val="E2D6D350"/>
    <w:lvl w:ilvl="0" w:tplc="E8C2DF74">
      <w:start w:val="3"/>
      <w:numFmt w:val="decimal"/>
      <w:lvlText w:val="%1.4.3"/>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CB4A61"/>
    <w:multiLevelType w:val="hybridMultilevel"/>
    <w:tmpl w:val="214A79F2"/>
    <w:lvl w:ilvl="0" w:tplc="787A690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E06C82"/>
    <w:multiLevelType w:val="hybridMultilevel"/>
    <w:tmpl w:val="FFFC32BE"/>
    <w:lvl w:ilvl="0" w:tplc="77904D2E">
      <w:start w:val="4"/>
      <w:numFmt w:val="decimal"/>
      <w:lvlText w:val="4.7.%1.2"/>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27426"/>
    <w:multiLevelType w:val="hybridMultilevel"/>
    <w:tmpl w:val="C318E30A"/>
    <w:lvl w:ilvl="0" w:tplc="438229FE">
      <w:start w:val="3"/>
      <w:numFmt w:val="decimal"/>
      <w:lvlText w:val="%1.4.4.2"/>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B55B7F"/>
    <w:multiLevelType w:val="multilevel"/>
    <w:tmpl w:val="21B55B7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21D76F8F"/>
    <w:multiLevelType w:val="hybridMultilevel"/>
    <w:tmpl w:val="952A0372"/>
    <w:lvl w:ilvl="0" w:tplc="F5521284">
      <w:start w:val="3"/>
      <w:numFmt w:val="decimal"/>
      <w:lvlText w:val="4.7.%1.2"/>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F67AC3"/>
    <w:multiLevelType w:val="hybridMultilevel"/>
    <w:tmpl w:val="C3ECD0E8"/>
    <w:lvl w:ilvl="0" w:tplc="CE6ED2DE">
      <w:start w:val="6"/>
      <w:numFmt w:val="decimal"/>
      <w:lvlText w:val="4.7.%1.2"/>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1F7E87"/>
    <w:multiLevelType w:val="hybridMultilevel"/>
    <w:tmpl w:val="FF24A3FC"/>
    <w:lvl w:ilvl="0" w:tplc="633A239A">
      <w:start w:val="1"/>
      <w:numFmt w:val="decimal"/>
      <w:lvlText w:val="2.1.%1"/>
      <w:lvlJc w:val="left"/>
      <w:pPr>
        <w:ind w:left="1854" w:hanging="360"/>
      </w:pPr>
      <w:rPr>
        <w:rFonts w:hint="default"/>
        <w:b/>
        <w:bCs/>
        <w:i w:val="0"/>
        <w:iCs w:val="0"/>
        <w:color w:val="auto"/>
        <w:sz w:val="24"/>
        <w:szCs w:val="24"/>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2" w15:restartNumberingAfterBreak="0">
    <w:nsid w:val="2477121D"/>
    <w:multiLevelType w:val="hybridMultilevel"/>
    <w:tmpl w:val="5672EBA2"/>
    <w:lvl w:ilvl="0" w:tplc="C0505D8C">
      <w:start w:val="3"/>
      <w:numFmt w:val="decimal"/>
      <w:lvlText w:val="%1.5"/>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EB0A79"/>
    <w:multiLevelType w:val="hybridMultilevel"/>
    <w:tmpl w:val="7182E90E"/>
    <w:lvl w:ilvl="0" w:tplc="00C24DCE">
      <w:start w:val="4"/>
      <w:numFmt w:val="decimal"/>
      <w:lvlText w:val="4.7.%1.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AA2DF8"/>
    <w:multiLevelType w:val="hybridMultilevel"/>
    <w:tmpl w:val="3A80C5BE"/>
    <w:lvl w:ilvl="0" w:tplc="DB34ED32">
      <w:start w:val="6"/>
      <w:numFmt w:val="decimal"/>
      <w:lvlText w:val="4.7.%1.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8514C4"/>
    <w:multiLevelType w:val="hybridMultilevel"/>
    <w:tmpl w:val="4BE6247C"/>
    <w:lvl w:ilvl="0" w:tplc="46EC3FE2">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FD569A"/>
    <w:multiLevelType w:val="hybridMultilevel"/>
    <w:tmpl w:val="2E6E8376"/>
    <w:lvl w:ilvl="0" w:tplc="7736C0A6">
      <w:start w:val="5"/>
      <w:numFmt w:val="decimal"/>
      <w:lvlText w:val="%1.3"/>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C877AF"/>
    <w:multiLevelType w:val="hybridMultilevel"/>
    <w:tmpl w:val="87DCAA9E"/>
    <w:lvl w:ilvl="0" w:tplc="764829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A2AD7"/>
    <w:multiLevelType w:val="hybridMultilevel"/>
    <w:tmpl w:val="B5029DDE"/>
    <w:lvl w:ilvl="0" w:tplc="E426320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9" w15:restartNumberingAfterBreak="0">
    <w:nsid w:val="31D74489"/>
    <w:multiLevelType w:val="multilevel"/>
    <w:tmpl w:val="31D7448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321D3BB2"/>
    <w:multiLevelType w:val="hybridMultilevel"/>
    <w:tmpl w:val="0A328656"/>
    <w:lvl w:ilvl="0" w:tplc="058AC30C">
      <w:start w:val="1"/>
      <w:numFmt w:val="decimal"/>
      <w:lvlText w:val="2.1.2.%1"/>
      <w:lvlJc w:val="left"/>
      <w:pPr>
        <w:ind w:left="720" w:hanging="360"/>
      </w:pPr>
      <w:rPr>
        <w:rFonts w:hint="default"/>
        <w:b/>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32506152"/>
    <w:multiLevelType w:val="hybridMultilevel"/>
    <w:tmpl w:val="4A120950"/>
    <w:lvl w:ilvl="0" w:tplc="60D2E8DE">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8D5346"/>
    <w:multiLevelType w:val="hybridMultilevel"/>
    <w:tmpl w:val="4B36C0EA"/>
    <w:lvl w:ilvl="0" w:tplc="E2B0306E">
      <w:start w:val="4"/>
      <w:numFmt w:val="decimal"/>
      <w:lvlText w:val="%1.8"/>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D530C4"/>
    <w:multiLevelType w:val="hybridMultilevel"/>
    <w:tmpl w:val="5D3E7E66"/>
    <w:lvl w:ilvl="0" w:tplc="DA6855D0">
      <w:start w:val="3"/>
      <w:numFmt w:val="decimal"/>
      <w:lvlText w:val="%1.4"/>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0305E1"/>
    <w:multiLevelType w:val="hybridMultilevel"/>
    <w:tmpl w:val="51384A94"/>
    <w:lvl w:ilvl="0" w:tplc="A57C1CC0">
      <w:start w:val="4"/>
      <w:numFmt w:val="decimal"/>
      <w:lvlText w:val="%1.5"/>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C81AAD"/>
    <w:multiLevelType w:val="hybridMultilevel"/>
    <w:tmpl w:val="12406C9C"/>
    <w:lvl w:ilvl="0" w:tplc="615A5512">
      <w:start w:val="4"/>
      <w:numFmt w:val="decimal"/>
      <w:lvlText w:val="%1.4"/>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552BDE"/>
    <w:multiLevelType w:val="hybridMultilevel"/>
    <w:tmpl w:val="9E3CE066"/>
    <w:lvl w:ilvl="0" w:tplc="BE02F49C">
      <w:start w:val="1"/>
      <w:numFmt w:val="decimal"/>
      <w:lvlText w:val="3.5.%1"/>
      <w:lvlJc w:val="left"/>
      <w:pPr>
        <w:ind w:left="144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5857EB5"/>
    <w:multiLevelType w:val="hybridMultilevel"/>
    <w:tmpl w:val="660C6078"/>
    <w:lvl w:ilvl="0" w:tplc="DC48477A">
      <w:start w:val="1"/>
      <w:numFmt w:val="decimal"/>
      <w:lvlText w:val="2.1.2.%1"/>
      <w:lvlJc w:val="left"/>
      <w:pPr>
        <w:ind w:left="1713" w:hanging="360"/>
      </w:pPr>
      <w:rPr>
        <w:rFonts w:hint="default"/>
        <w:b w:val="0"/>
        <w:i w:val="0"/>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 w15:restartNumberingAfterBreak="0">
    <w:nsid w:val="358B520E"/>
    <w:multiLevelType w:val="hybridMultilevel"/>
    <w:tmpl w:val="39467ED4"/>
    <w:lvl w:ilvl="0" w:tplc="2278CC40">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9D491F"/>
    <w:multiLevelType w:val="multilevel"/>
    <w:tmpl w:val="379D491F"/>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60" w15:restartNumberingAfterBreak="0">
    <w:nsid w:val="37BB4239"/>
    <w:multiLevelType w:val="multilevel"/>
    <w:tmpl w:val="37BB423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3AD11D21"/>
    <w:multiLevelType w:val="multilevel"/>
    <w:tmpl w:val="A690670A"/>
    <w:lvl w:ilvl="0">
      <w:start w:val="1"/>
      <w:numFmt w:val="decimal"/>
      <w:lvlText w:val="%1."/>
      <w:lvlJc w:val="left"/>
      <w:pPr>
        <w:ind w:left="720" w:hanging="360"/>
      </w:pPr>
      <w:rPr>
        <w:rFonts w:ascii="Times New Roman" w:hAnsi="Times New Roman" w:cs="Times New Roman" w:hint="default"/>
        <w:sz w:val="24"/>
      </w:rPr>
    </w:lvl>
    <w:lvl w:ilvl="1">
      <w:start w:val="1"/>
      <w:numFmt w:val="decimal"/>
      <w:lvlText w:val="5.%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DBE67C1"/>
    <w:multiLevelType w:val="hybridMultilevel"/>
    <w:tmpl w:val="4ABC9DC0"/>
    <w:lvl w:ilvl="0" w:tplc="BBF0788E">
      <w:start w:val="3"/>
      <w:numFmt w:val="decimal"/>
      <w:lvlText w:val="%1.4.4"/>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E767AB"/>
    <w:multiLevelType w:val="multilevel"/>
    <w:tmpl w:val="3EE767AB"/>
    <w:lvl w:ilvl="0">
      <w:start w:val="1"/>
      <w:numFmt w:val="decimal"/>
      <w:lvlText w:val="3.4.%1"/>
      <w:lvlJc w:val="left"/>
      <w:pPr>
        <w:ind w:left="720" w:hanging="360"/>
      </w:pPr>
      <w:rPr>
        <w:rFonts w:ascii="Times New Roman" w:hAnsi="Times New Roman" w:cs="Times New Roman" w:hint="default"/>
        <w:b/>
        <w:bCs/>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0321112"/>
    <w:multiLevelType w:val="hybridMultilevel"/>
    <w:tmpl w:val="024EDA02"/>
    <w:lvl w:ilvl="0" w:tplc="333AA0CC">
      <w:start w:val="1"/>
      <w:numFmt w:val="decimal"/>
      <w:lvlText w:val="4.7.%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05B168B"/>
    <w:multiLevelType w:val="multilevel"/>
    <w:tmpl w:val="405B168B"/>
    <w:lvl w:ilvl="0">
      <w:start w:val="1"/>
      <w:numFmt w:val="decimal"/>
      <w:lvlText w:val="3.4.2.%1"/>
      <w:lvlJc w:val="left"/>
      <w:pPr>
        <w:ind w:left="720" w:hanging="360"/>
      </w:pPr>
      <w:rPr>
        <w:rFonts w:ascii="Times New Roman" w:hAnsi="Times New Roman" w:cs="Times New Roman" w:hint="default"/>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1076F62"/>
    <w:multiLevelType w:val="hybridMultilevel"/>
    <w:tmpl w:val="743A4E40"/>
    <w:lvl w:ilvl="0" w:tplc="3FC2461E">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7" w15:restartNumberingAfterBreak="0">
    <w:nsid w:val="41FF05C2"/>
    <w:multiLevelType w:val="hybridMultilevel"/>
    <w:tmpl w:val="96724176"/>
    <w:lvl w:ilvl="0" w:tplc="9DB47AC0">
      <w:start w:val="3"/>
      <w:numFmt w:val="decimal"/>
      <w:lvlText w:val="%1.4.2.2"/>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5B618F"/>
    <w:multiLevelType w:val="hybridMultilevel"/>
    <w:tmpl w:val="3834723E"/>
    <w:lvl w:ilvl="0" w:tplc="EE2CBDE2">
      <w:start w:val="3"/>
      <w:numFmt w:val="decimal"/>
      <w:lvlText w:val="%1.3"/>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E34D63"/>
    <w:multiLevelType w:val="hybridMultilevel"/>
    <w:tmpl w:val="185ABDF6"/>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70" w15:restartNumberingAfterBreak="0">
    <w:nsid w:val="43781184"/>
    <w:multiLevelType w:val="hybridMultilevel"/>
    <w:tmpl w:val="083C2CE8"/>
    <w:lvl w:ilvl="0" w:tplc="B6DE0030">
      <w:start w:val="3"/>
      <w:numFmt w:val="decimal"/>
      <w:lvlText w:val="%1.5.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6E4929"/>
    <w:multiLevelType w:val="multilevel"/>
    <w:tmpl w:val="456E4929"/>
    <w:lvl w:ilvl="0">
      <w:start w:val="1"/>
      <w:numFmt w:val="decimal"/>
      <w:lvlText w:val="3.5.2.%1"/>
      <w:lvlJc w:val="left"/>
      <w:pPr>
        <w:ind w:left="720" w:hanging="360"/>
      </w:pPr>
      <w:rPr>
        <w:rFonts w:ascii="Times New Roman" w:hAnsi="Times New Roman" w:cs="Times New Roman" w:hint="default"/>
        <w:b/>
        <w:bCs/>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5C604B2"/>
    <w:multiLevelType w:val="hybridMultilevel"/>
    <w:tmpl w:val="0B423E40"/>
    <w:lvl w:ilvl="0" w:tplc="6F325034">
      <w:start w:val="1"/>
      <w:numFmt w:val="decimal"/>
      <w:lvlText w:val="2.1.3.4.%1"/>
      <w:lvlJc w:val="left"/>
      <w:pPr>
        <w:ind w:left="228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3" w15:restartNumberingAfterBreak="0">
    <w:nsid w:val="4698786F"/>
    <w:multiLevelType w:val="hybridMultilevel"/>
    <w:tmpl w:val="F0D6CDF2"/>
    <w:lvl w:ilvl="0" w:tplc="DBE69758">
      <w:start w:val="1"/>
      <w:numFmt w:val="lowerLetter"/>
      <w:lvlText w:val="%1."/>
      <w:lvlJc w:val="left"/>
      <w:pPr>
        <w:ind w:left="1997" w:hanging="360"/>
      </w:pPr>
      <w:rPr>
        <w:rFonts w:ascii="Times New Roman" w:hAnsi="Times New Roman" w:cs="Times New Roman" w:hint="default"/>
        <w:b/>
        <w:color w:val="auto"/>
      </w:rPr>
    </w:lvl>
    <w:lvl w:ilvl="1" w:tplc="4A760FF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B55FFF"/>
    <w:multiLevelType w:val="hybridMultilevel"/>
    <w:tmpl w:val="3BB017A6"/>
    <w:lvl w:ilvl="0" w:tplc="BDE8F2E8">
      <w:start w:val="4"/>
      <w:numFmt w:val="decimal"/>
      <w:lvlText w:val="%1.2"/>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194EED"/>
    <w:multiLevelType w:val="hybridMultilevel"/>
    <w:tmpl w:val="9FE6A6AA"/>
    <w:lvl w:ilvl="0" w:tplc="972C0218">
      <w:start w:val="3"/>
      <w:numFmt w:val="decimal"/>
      <w:lvlText w:val="%1.5.2.3"/>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FD7B93"/>
    <w:multiLevelType w:val="multilevel"/>
    <w:tmpl w:val="47FD7B9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7" w15:restartNumberingAfterBreak="0">
    <w:nsid w:val="4B357C3F"/>
    <w:multiLevelType w:val="hybridMultilevel"/>
    <w:tmpl w:val="FD7282BC"/>
    <w:lvl w:ilvl="0" w:tplc="8954E22A">
      <w:start w:val="5"/>
      <w:numFmt w:val="decimal"/>
      <w:lvlText w:val="%1.2"/>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D26972"/>
    <w:multiLevelType w:val="hybridMultilevel"/>
    <w:tmpl w:val="35766018"/>
    <w:lvl w:ilvl="0" w:tplc="01C422EC">
      <w:start w:val="3"/>
      <w:numFmt w:val="decimal"/>
      <w:lvlText w:val="%1.6"/>
      <w:lvlJc w:val="left"/>
      <w:pPr>
        <w:ind w:left="10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E728B8"/>
    <w:multiLevelType w:val="hybridMultilevel"/>
    <w:tmpl w:val="1BC60202"/>
    <w:lvl w:ilvl="0" w:tplc="3809000F">
      <w:start w:val="1"/>
      <w:numFmt w:val="decimal"/>
      <w:lvlText w:val="%1."/>
      <w:lvlJc w:val="left"/>
      <w:pPr>
        <w:ind w:left="1778"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0" w15:restartNumberingAfterBreak="0">
    <w:nsid w:val="4CCF73AD"/>
    <w:multiLevelType w:val="hybridMultilevel"/>
    <w:tmpl w:val="2F7E460E"/>
    <w:lvl w:ilvl="0" w:tplc="1844715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1850D3"/>
    <w:multiLevelType w:val="hybridMultilevel"/>
    <w:tmpl w:val="69AE9616"/>
    <w:lvl w:ilvl="0" w:tplc="DC74F3A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2" w15:restartNumberingAfterBreak="0">
    <w:nsid w:val="4D96340E"/>
    <w:multiLevelType w:val="hybridMultilevel"/>
    <w:tmpl w:val="D98A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EF7DC4"/>
    <w:multiLevelType w:val="hybridMultilevel"/>
    <w:tmpl w:val="47120E0E"/>
    <w:lvl w:ilvl="0" w:tplc="6F708E24">
      <w:start w:val="3"/>
      <w:numFmt w:val="decimal"/>
      <w:lvlText w:val="4.7.%1.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4A5F24"/>
    <w:multiLevelType w:val="hybridMultilevel"/>
    <w:tmpl w:val="51DCCC4C"/>
    <w:lvl w:ilvl="0" w:tplc="3CF4B174">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5" w15:restartNumberingAfterBreak="0">
    <w:nsid w:val="512541EC"/>
    <w:multiLevelType w:val="multilevel"/>
    <w:tmpl w:val="512541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1CE16A2"/>
    <w:multiLevelType w:val="hybridMultilevel"/>
    <w:tmpl w:val="30B85170"/>
    <w:lvl w:ilvl="0" w:tplc="D098D2A8">
      <w:start w:val="2"/>
      <w:numFmt w:val="decimal"/>
      <w:lvlText w:val="%1.4.3"/>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3F03F7"/>
    <w:multiLevelType w:val="hybridMultilevel"/>
    <w:tmpl w:val="3B20B2B8"/>
    <w:lvl w:ilvl="0" w:tplc="CF50DC66">
      <w:start w:val="2"/>
      <w:numFmt w:val="decimal"/>
      <w:lvlText w:val="4.7.%1.2"/>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AD3D36"/>
    <w:multiLevelType w:val="hybridMultilevel"/>
    <w:tmpl w:val="8B0828E0"/>
    <w:lvl w:ilvl="0" w:tplc="7C10E980">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8F06F8"/>
    <w:multiLevelType w:val="hybridMultilevel"/>
    <w:tmpl w:val="BD32A462"/>
    <w:lvl w:ilvl="0" w:tplc="3E862F38">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F310E5"/>
    <w:multiLevelType w:val="multilevel"/>
    <w:tmpl w:val="D1AC3C7C"/>
    <w:lvl w:ilvl="0">
      <w:start w:val="1"/>
      <w:numFmt w:val="decimal"/>
      <w:lvlText w:val="%1."/>
      <w:lvlJc w:val="left"/>
      <w:pPr>
        <w:ind w:left="720" w:hanging="360"/>
      </w:pPr>
      <w:rPr>
        <w:rFonts w:ascii="Times New Roman" w:hAnsi="Times New Roman" w:cs="Times New Roman" w:hint="default"/>
        <w:sz w:val="24"/>
      </w:rPr>
    </w:lvl>
    <w:lvl w:ilvl="1">
      <w:start w:val="1"/>
      <w:numFmt w:val="decimal"/>
      <w:lvlText w:val="5.%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7F87F59"/>
    <w:multiLevelType w:val="hybridMultilevel"/>
    <w:tmpl w:val="D0DAC724"/>
    <w:lvl w:ilvl="0" w:tplc="77FECA56">
      <w:start w:val="3"/>
      <w:numFmt w:val="decimal"/>
      <w:lvlText w:val="%1.4.1.1"/>
      <w:lvlJc w:val="left"/>
      <w:pPr>
        <w:ind w:left="3111" w:hanging="360"/>
      </w:pPr>
      <w:rPr>
        <w:rFonts w:hint="default"/>
      </w:rPr>
    </w:lvl>
    <w:lvl w:ilvl="1" w:tplc="04090019" w:tentative="1">
      <w:start w:val="1"/>
      <w:numFmt w:val="lowerLetter"/>
      <w:lvlText w:val="%2."/>
      <w:lvlJc w:val="left"/>
      <w:pPr>
        <w:ind w:left="3481" w:hanging="360"/>
      </w:pPr>
    </w:lvl>
    <w:lvl w:ilvl="2" w:tplc="0409001B" w:tentative="1">
      <w:start w:val="1"/>
      <w:numFmt w:val="lowerRoman"/>
      <w:lvlText w:val="%3."/>
      <w:lvlJc w:val="right"/>
      <w:pPr>
        <w:ind w:left="4201" w:hanging="180"/>
      </w:pPr>
    </w:lvl>
    <w:lvl w:ilvl="3" w:tplc="0409000F" w:tentative="1">
      <w:start w:val="1"/>
      <w:numFmt w:val="decimal"/>
      <w:lvlText w:val="%4."/>
      <w:lvlJc w:val="left"/>
      <w:pPr>
        <w:ind w:left="4921" w:hanging="360"/>
      </w:pPr>
    </w:lvl>
    <w:lvl w:ilvl="4" w:tplc="04090019" w:tentative="1">
      <w:start w:val="1"/>
      <w:numFmt w:val="lowerLetter"/>
      <w:lvlText w:val="%5."/>
      <w:lvlJc w:val="left"/>
      <w:pPr>
        <w:ind w:left="5641" w:hanging="360"/>
      </w:pPr>
    </w:lvl>
    <w:lvl w:ilvl="5" w:tplc="0409001B" w:tentative="1">
      <w:start w:val="1"/>
      <w:numFmt w:val="lowerRoman"/>
      <w:lvlText w:val="%6."/>
      <w:lvlJc w:val="right"/>
      <w:pPr>
        <w:ind w:left="6361" w:hanging="180"/>
      </w:pPr>
    </w:lvl>
    <w:lvl w:ilvl="6" w:tplc="0409000F" w:tentative="1">
      <w:start w:val="1"/>
      <w:numFmt w:val="decimal"/>
      <w:lvlText w:val="%7."/>
      <w:lvlJc w:val="left"/>
      <w:pPr>
        <w:ind w:left="7081" w:hanging="360"/>
      </w:pPr>
    </w:lvl>
    <w:lvl w:ilvl="7" w:tplc="04090019" w:tentative="1">
      <w:start w:val="1"/>
      <w:numFmt w:val="lowerLetter"/>
      <w:lvlText w:val="%8."/>
      <w:lvlJc w:val="left"/>
      <w:pPr>
        <w:ind w:left="7801" w:hanging="360"/>
      </w:pPr>
    </w:lvl>
    <w:lvl w:ilvl="8" w:tplc="0409001B" w:tentative="1">
      <w:start w:val="1"/>
      <w:numFmt w:val="lowerRoman"/>
      <w:lvlText w:val="%9."/>
      <w:lvlJc w:val="right"/>
      <w:pPr>
        <w:ind w:left="8521" w:hanging="180"/>
      </w:pPr>
    </w:lvl>
  </w:abstractNum>
  <w:abstractNum w:abstractNumId="92" w15:restartNumberingAfterBreak="0">
    <w:nsid w:val="5968350D"/>
    <w:multiLevelType w:val="hybridMultilevel"/>
    <w:tmpl w:val="F80C6EF6"/>
    <w:lvl w:ilvl="0" w:tplc="3822F8BE">
      <w:start w:val="1"/>
      <w:numFmt w:val="decimal"/>
      <w:lvlText w:val="4.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BB17E8"/>
    <w:multiLevelType w:val="hybridMultilevel"/>
    <w:tmpl w:val="B934A954"/>
    <w:lvl w:ilvl="0" w:tplc="7C3469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4" w15:restartNumberingAfterBreak="0">
    <w:nsid w:val="59F12CF8"/>
    <w:multiLevelType w:val="hybridMultilevel"/>
    <w:tmpl w:val="3C249166"/>
    <w:lvl w:ilvl="0" w:tplc="CB66A59E">
      <w:start w:val="3"/>
      <w:numFmt w:val="decimal"/>
      <w:lvlText w:val="%1.4.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17619E"/>
    <w:multiLevelType w:val="hybridMultilevel"/>
    <w:tmpl w:val="688AF0AC"/>
    <w:lvl w:ilvl="0" w:tplc="1C5C59AA">
      <w:start w:val="1"/>
      <w:numFmt w:val="decimal"/>
      <w:lvlText w:val="2.1.3.%1"/>
      <w:lvlJc w:val="left"/>
      <w:pPr>
        <w:ind w:left="720" w:hanging="360"/>
      </w:pPr>
      <w:rPr>
        <w:rFonts w:ascii="Times New Roman" w:hAnsi="Times New Roman" w:cs="Times New Roman" w:hint="default"/>
        <w:b/>
        <w:i w:val="0"/>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5AA00127"/>
    <w:multiLevelType w:val="multilevel"/>
    <w:tmpl w:val="5AA00127"/>
    <w:lvl w:ilvl="0">
      <w:start w:val="1"/>
      <w:numFmt w:val="decimal"/>
      <w:lvlText w:val="3.4.2.%1"/>
      <w:lvlJc w:val="left"/>
      <w:pPr>
        <w:ind w:left="720" w:hanging="360"/>
      </w:pPr>
      <w:rPr>
        <w:rFonts w:ascii="Times New Roman" w:hAnsi="Times New Roman" w:cs="Times New Roman" w:hint="default"/>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ADA13F7"/>
    <w:multiLevelType w:val="hybridMultilevel"/>
    <w:tmpl w:val="1C204428"/>
    <w:lvl w:ilvl="0" w:tplc="594A0842">
      <w:start w:val="1"/>
      <w:numFmt w:val="decimal"/>
      <w:lvlText w:val="4.6.%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052B39"/>
    <w:multiLevelType w:val="hybridMultilevel"/>
    <w:tmpl w:val="2BF6D420"/>
    <w:lvl w:ilvl="0" w:tplc="496AD7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5A5FDB"/>
    <w:multiLevelType w:val="hybridMultilevel"/>
    <w:tmpl w:val="7474EF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5BE7088E"/>
    <w:multiLevelType w:val="hybridMultilevel"/>
    <w:tmpl w:val="195C43A0"/>
    <w:lvl w:ilvl="0" w:tplc="D9D2D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D7759D0"/>
    <w:multiLevelType w:val="multilevel"/>
    <w:tmpl w:val="5D7759D0"/>
    <w:lvl w:ilvl="0">
      <w:start w:val="2"/>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DCC2A93"/>
    <w:multiLevelType w:val="hybridMultilevel"/>
    <w:tmpl w:val="E62E28C8"/>
    <w:lvl w:ilvl="0" w:tplc="5F6E6254">
      <w:start w:val="1"/>
      <w:numFmt w:val="bullet"/>
      <w:lvlText w:val="˗"/>
      <w:lvlJc w:val="left"/>
      <w:pPr>
        <w:ind w:left="1080" w:hanging="360"/>
      </w:pPr>
      <w:rPr>
        <w:rFonts w:ascii="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3" w15:restartNumberingAfterBreak="0">
    <w:nsid w:val="60A84FDA"/>
    <w:multiLevelType w:val="hybridMultilevel"/>
    <w:tmpl w:val="6458F37C"/>
    <w:lvl w:ilvl="0" w:tplc="7BE694D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4" w15:restartNumberingAfterBreak="0">
    <w:nsid w:val="60F27E79"/>
    <w:multiLevelType w:val="hybridMultilevel"/>
    <w:tmpl w:val="3A74EFF0"/>
    <w:lvl w:ilvl="0" w:tplc="41BA0918">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7D3C73"/>
    <w:multiLevelType w:val="multilevel"/>
    <w:tmpl w:val="617D3C73"/>
    <w:lvl w:ilvl="0">
      <w:start w:val="1"/>
      <w:numFmt w:val="decimal"/>
      <w:lvlText w:val="%1."/>
      <w:lvlJc w:val="left"/>
      <w:pPr>
        <w:ind w:left="1400" w:hanging="360"/>
      </w:pPr>
      <w:rPr>
        <w:rFonts w:hint="default"/>
        <w:b/>
        <w:color w:val="auto"/>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06" w15:restartNumberingAfterBreak="0">
    <w:nsid w:val="61E606C0"/>
    <w:multiLevelType w:val="multilevel"/>
    <w:tmpl w:val="385CB1E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32B3C31"/>
    <w:multiLevelType w:val="multilevel"/>
    <w:tmpl w:val="AA227610"/>
    <w:lvl w:ilvl="0">
      <w:start w:val="1"/>
      <w:numFmt w:val="decimal"/>
      <w:lvlText w:val="%1."/>
      <w:lvlJc w:val="left"/>
      <w:pPr>
        <w:ind w:left="720" w:hanging="360"/>
      </w:pPr>
      <w:rPr>
        <w:rFonts w:ascii="Times New Roman" w:hAnsi="Times New Roman" w:cs="Times New Roman" w:hint="default"/>
        <w:sz w:val="24"/>
      </w:rPr>
    </w:lvl>
    <w:lvl w:ilvl="1">
      <w:start w:val="1"/>
      <w:numFmt w:val="decimal"/>
      <w:lvlText w:val="5.%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3F86E48"/>
    <w:multiLevelType w:val="hybridMultilevel"/>
    <w:tmpl w:val="0128C334"/>
    <w:lvl w:ilvl="0" w:tplc="3A06725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9" w15:restartNumberingAfterBreak="0">
    <w:nsid w:val="64CD64B0"/>
    <w:multiLevelType w:val="hybridMultilevel"/>
    <w:tmpl w:val="A5149D28"/>
    <w:lvl w:ilvl="0" w:tplc="F14222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0" w15:restartNumberingAfterBreak="0">
    <w:nsid w:val="658E54DF"/>
    <w:multiLevelType w:val="multilevel"/>
    <w:tmpl w:val="76C856E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5FF2BD4"/>
    <w:multiLevelType w:val="hybridMultilevel"/>
    <w:tmpl w:val="2572EFF8"/>
    <w:lvl w:ilvl="0" w:tplc="69DA2CE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5D4ECD"/>
    <w:multiLevelType w:val="hybridMultilevel"/>
    <w:tmpl w:val="59BE3A8A"/>
    <w:lvl w:ilvl="0" w:tplc="71265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C72042"/>
    <w:multiLevelType w:val="hybridMultilevel"/>
    <w:tmpl w:val="E83831EA"/>
    <w:lvl w:ilvl="0" w:tplc="C16C02C6">
      <w:start w:val="3"/>
      <w:numFmt w:val="decimal"/>
      <w:lvlText w:val="%1.2"/>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DF1741"/>
    <w:multiLevelType w:val="hybridMultilevel"/>
    <w:tmpl w:val="BCC45EB4"/>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15" w15:restartNumberingAfterBreak="0">
    <w:nsid w:val="6B404342"/>
    <w:multiLevelType w:val="multilevel"/>
    <w:tmpl w:val="E924D2BE"/>
    <w:lvl w:ilvl="0">
      <w:start w:val="1"/>
      <w:numFmt w:val="decimal"/>
      <w:lvlText w:val="3.3.%1."/>
      <w:lvlJc w:val="left"/>
      <w:pPr>
        <w:ind w:left="720" w:hanging="360"/>
      </w:pPr>
      <w:rPr>
        <w:rFonts w:ascii="Times New Roman" w:hAnsi="Times New Roman" w:cs="Times New Roman" w:hint="default"/>
        <w:b/>
        <w:bCs/>
        <w:i w:val="0"/>
        <w:iCs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095D59"/>
    <w:multiLevelType w:val="hybridMultilevel"/>
    <w:tmpl w:val="6CBAB238"/>
    <w:lvl w:ilvl="0" w:tplc="93467006">
      <w:start w:val="4"/>
      <w:numFmt w:val="decimal"/>
      <w:lvlText w:val="2.4.%1"/>
      <w:lvlJc w:val="left"/>
      <w:pPr>
        <w:ind w:left="2160" w:hanging="360"/>
      </w:pPr>
      <w:rPr>
        <w:rFonts w:hint="default"/>
        <w:b w:val="0"/>
        <w:bCs/>
        <w:i w:val="0"/>
        <w:i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6C8B5FC6"/>
    <w:multiLevelType w:val="hybridMultilevel"/>
    <w:tmpl w:val="1C006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6D564DD8"/>
    <w:multiLevelType w:val="hybridMultilevel"/>
    <w:tmpl w:val="412C92AA"/>
    <w:lvl w:ilvl="0" w:tplc="4A760FF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B33BB5"/>
    <w:multiLevelType w:val="hybridMultilevel"/>
    <w:tmpl w:val="78DC2AE6"/>
    <w:lvl w:ilvl="0" w:tplc="35124606">
      <w:start w:val="5"/>
      <w:numFmt w:val="decimal"/>
      <w:lvlText w:val="4.7.%1.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E5162D8"/>
    <w:multiLevelType w:val="hybridMultilevel"/>
    <w:tmpl w:val="5D18B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F3C1F7F"/>
    <w:multiLevelType w:val="hybridMultilevel"/>
    <w:tmpl w:val="7BCCB3B0"/>
    <w:lvl w:ilvl="0" w:tplc="A7308414">
      <w:start w:val="1"/>
      <w:numFmt w:val="decimal"/>
      <w:lvlText w:val="2.4.%1"/>
      <w:lvlJc w:val="left"/>
      <w:pPr>
        <w:ind w:left="720" w:hanging="360"/>
      </w:pPr>
      <w:rPr>
        <w:rFonts w:ascii="Times New Roman" w:hAnsi="Times New Roman" w:cs="Times New Roman" w:hint="default"/>
        <w:b/>
        <w:bCs/>
        <w:i w:val="0"/>
        <w:i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70507407"/>
    <w:multiLevelType w:val="hybridMultilevel"/>
    <w:tmpl w:val="EB1C1752"/>
    <w:lvl w:ilvl="0" w:tplc="18DE8018">
      <w:start w:val="1"/>
      <w:numFmt w:val="decimal"/>
      <w:lvlText w:val="4.7.%1.2"/>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B05E5C"/>
    <w:multiLevelType w:val="hybridMultilevel"/>
    <w:tmpl w:val="5DB089DE"/>
    <w:lvl w:ilvl="0" w:tplc="84821106">
      <w:start w:val="2"/>
      <w:numFmt w:val="decimal"/>
      <w:lvlText w:val="%1.4.2"/>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435741"/>
    <w:multiLevelType w:val="hybridMultilevel"/>
    <w:tmpl w:val="0478EF40"/>
    <w:lvl w:ilvl="0" w:tplc="157224BC">
      <w:start w:val="1"/>
      <w:numFmt w:val="decimal"/>
      <w:lvlText w:val="2.1.3.%1"/>
      <w:lvlJc w:val="left"/>
      <w:pPr>
        <w:ind w:left="1713"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5" w15:restartNumberingAfterBreak="0">
    <w:nsid w:val="72E17DBF"/>
    <w:multiLevelType w:val="hybridMultilevel"/>
    <w:tmpl w:val="B60C7948"/>
    <w:lvl w:ilvl="0" w:tplc="CFFEE49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6" w15:restartNumberingAfterBreak="0">
    <w:nsid w:val="75F224C2"/>
    <w:multiLevelType w:val="hybridMultilevel"/>
    <w:tmpl w:val="3678EEA2"/>
    <w:lvl w:ilvl="0" w:tplc="5D30555C">
      <w:start w:val="3"/>
      <w:numFmt w:val="decimal"/>
      <w:lvlText w:val="%1.4.2.3"/>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5915D3"/>
    <w:multiLevelType w:val="hybridMultilevel"/>
    <w:tmpl w:val="687CB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7BBC2DD5"/>
    <w:multiLevelType w:val="hybridMultilevel"/>
    <w:tmpl w:val="D98A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BC4006"/>
    <w:multiLevelType w:val="multilevel"/>
    <w:tmpl w:val="7BBC4006"/>
    <w:lvl w:ilvl="0">
      <w:start w:val="1"/>
      <w:numFmt w:val="lowerLetter"/>
      <w:lvlText w:val="%1."/>
      <w:lvlJc w:val="left"/>
      <w:pPr>
        <w:ind w:left="144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15:restartNumberingAfterBreak="0">
    <w:nsid w:val="7C1F792C"/>
    <w:multiLevelType w:val="hybridMultilevel"/>
    <w:tmpl w:val="3CFE6988"/>
    <w:lvl w:ilvl="0" w:tplc="6AC2EE68">
      <w:start w:val="1"/>
      <w:numFmt w:val="decimal"/>
      <w:lvlText w:val="4.7.%1.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6"/>
  </w:num>
  <w:num w:numId="2">
    <w:abstractNumId w:val="1"/>
  </w:num>
  <w:num w:numId="3">
    <w:abstractNumId w:val="117"/>
  </w:num>
  <w:num w:numId="4">
    <w:abstractNumId w:val="93"/>
  </w:num>
  <w:num w:numId="5">
    <w:abstractNumId w:val="31"/>
  </w:num>
  <w:num w:numId="6">
    <w:abstractNumId w:val="16"/>
  </w:num>
  <w:num w:numId="7">
    <w:abstractNumId w:val="127"/>
  </w:num>
  <w:num w:numId="8">
    <w:abstractNumId w:val="109"/>
  </w:num>
  <w:num w:numId="9">
    <w:abstractNumId w:val="99"/>
  </w:num>
  <w:num w:numId="10">
    <w:abstractNumId w:val="103"/>
  </w:num>
  <w:num w:numId="11">
    <w:abstractNumId w:val="41"/>
  </w:num>
  <w:num w:numId="12">
    <w:abstractNumId w:val="50"/>
  </w:num>
  <w:num w:numId="13">
    <w:abstractNumId w:val="108"/>
  </w:num>
  <w:num w:numId="14">
    <w:abstractNumId w:val="95"/>
  </w:num>
  <w:num w:numId="15">
    <w:abstractNumId w:val="110"/>
  </w:num>
  <w:num w:numId="16">
    <w:abstractNumId w:val="84"/>
  </w:num>
  <w:num w:numId="17">
    <w:abstractNumId w:val="81"/>
  </w:num>
  <w:num w:numId="18">
    <w:abstractNumId w:val="114"/>
  </w:num>
  <w:num w:numId="19">
    <w:abstractNumId w:val="48"/>
  </w:num>
  <w:num w:numId="20">
    <w:abstractNumId w:val="79"/>
  </w:num>
  <w:num w:numId="21">
    <w:abstractNumId w:val="2"/>
  </w:num>
  <w:num w:numId="22">
    <w:abstractNumId w:val="5"/>
  </w:num>
  <w:num w:numId="23">
    <w:abstractNumId w:val="102"/>
  </w:num>
  <w:num w:numId="24">
    <w:abstractNumId w:val="66"/>
  </w:num>
  <w:num w:numId="25">
    <w:abstractNumId w:val="121"/>
  </w:num>
  <w:num w:numId="26">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num>
  <w:num w:numId="28">
    <w:abstractNumId w:val="20"/>
  </w:num>
  <w:num w:numId="29">
    <w:abstractNumId w:val="85"/>
  </w:num>
  <w:num w:numId="30">
    <w:abstractNumId w:val="38"/>
  </w:num>
  <w:num w:numId="31">
    <w:abstractNumId w:val="60"/>
  </w:num>
  <w:num w:numId="32">
    <w:abstractNumId w:val="29"/>
  </w:num>
  <w:num w:numId="33">
    <w:abstractNumId w:val="63"/>
  </w:num>
  <w:num w:numId="34">
    <w:abstractNumId w:val="96"/>
  </w:num>
  <w:num w:numId="35">
    <w:abstractNumId w:val="11"/>
  </w:num>
  <w:num w:numId="36">
    <w:abstractNumId w:val="65"/>
  </w:num>
  <w:num w:numId="37">
    <w:abstractNumId w:val="24"/>
  </w:num>
  <w:num w:numId="38">
    <w:abstractNumId w:val="71"/>
  </w:num>
  <w:num w:numId="39">
    <w:abstractNumId w:val="10"/>
  </w:num>
  <w:num w:numId="40">
    <w:abstractNumId w:val="33"/>
  </w:num>
  <w:num w:numId="41">
    <w:abstractNumId w:val="0"/>
  </w:num>
  <w:num w:numId="42">
    <w:abstractNumId w:val="28"/>
  </w:num>
  <w:num w:numId="43">
    <w:abstractNumId w:val="76"/>
  </w:num>
  <w:num w:numId="44">
    <w:abstractNumId w:val="101"/>
  </w:num>
  <w:num w:numId="45">
    <w:abstractNumId w:val="129"/>
  </w:num>
  <w:num w:numId="46">
    <w:abstractNumId w:val="49"/>
  </w:num>
  <w:num w:numId="47">
    <w:abstractNumId w:val="59"/>
  </w:num>
  <w:num w:numId="48">
    <w:abstractNumId w:val="105"/>
  </w:num>
  <w:num w:numId="49">
    <w:abstractNumId w:val="8"/>
  </w:num>
  <w:num w:numId="50">
    <w:abstractNumId w:val="112"/>
  </w:num>
  <w:num w:numId="51">
    <w:abstractNumId w:val="111"/>
  </w:num>
  <w:num w:numId="52">
    <w:abstractNumId w:val="92"/>
  </w:num>
  <w:num w:numId="53">
    <w:abstractNumId w:val="3"/>
  </w:num>
  <w:num w:numId="54">
    <w:abstractNumId w:val="30"/>
  </w:num>
  <w:num w:numId="55">
    <w:abstractNumId w:val="98"/>
  </w:num>
  <w:num w:numId="56">
    <w:abstractNumId w:val="73"/>
  </w:num>
  <w:num w:numId="57">
    <w:abstractNumId w:val="118"/>
  </w:num>
  <w:num w:numId="58">
    <w:abstractNumId w:val="97"/>
  </w:num>
  <w:num w:numId="59">
    <w:abstractNumId w:val="80"/>
  </w:num>
  <w:num w:numId="60">
    <w:abstractNumId w:val="14"/>
  </w:num>
  <w:num w:numId="61">
    <w:abstractNumId w:val="17"/>
  </w:num>
  <w:num w:numId="62">
    <w:abstractNumId w:val="130"/>
  </w:num>
  <w:num w:numId="63">
    <w:abstractNumId w:val="122"/>
  </w:num>
  <w:num w:numId="64">
    <w:abstractNumId w:val="83"/>
  </w:num>
  <w:num w:numId="65">
    <w:abstractNumId w:val="87"/>
  </w:num>
  <w:num w:numId="66">
    <w:abstractNumId w:val="39"/>
  </w:num>
  <w:num w:numId="67">
    <w:abstractNumId w:val="43"/>
  </w:num>
  <w:num w:numId="68">
    <w:abstractNumId w:val="36"/>
  </w:num>
  <w:num w:numId="69">
    <w:abstractNumId w:val="119"/>
  </w:num>
  <w:num w:numId="70">
    <w:abstractNumId w:val="12"/>
  </w:num>
  <w:num w:numId="71">
    <w:abstractNumId w:val="44"/>
  </w:num>
  <w:num w:numId="72">
    <w:abstractNumId w:val="40"/>
  </w:num>
  <w:num w:numId="73">
    <w:abstractNumId w:val="90"/>
  </w:num>
  <w:num w:numId="74">
    <w:abstractNumId w:val="61"/>
  </w:num>
  <w:num w:numId="75">
    <w:abstractNumId w:val="107"/>
  </w:num>
  <w:num w:numId="76">
    <w:abstractNumId w:val="69"/>
  </w:num>
  <w:num w:numId="77">
    <w:abstractNumId w:val="47"/>
  </w:num>
  <w:num w:numId="78">
    <w:abstractNumId w:val="7"/>
  </w:num>
  <w:num w:numId="79">
    <w:abstractNumId w:val="35"/>
  </w:num>
  <w:num w:numId="80">
    <w:abstractNumId w:val="88"/>
  </w:num>
  <w:num w:numId="81">
    <w:abstractNumId w:val="89"/>
  </w:num>
  <w:num w:numId="82">
    <w:abstractNumId w:val="104"/>
  </w:num>
  <w:num w:numId="83">
    <w:abstractNumId w:val="51"/>
  </w:num>
  <w:num w:numId="84">
    <w:abstractNumId w:val="19"/>
  </w:num>
  <w:num w:numId="85">
    <w:abstractNumId w:val="22"/>
  </w:num>
  <w:num w:numId="86">
    <w:abstractNumId w:val="58"/>
  </w:num>
  <w:num w:numId="87">
    <w:abstractNumId w:val="45"/>
  </w:num>
  <w:num w:numId="88">
    <w:abstractNumId w:val="26"/>
  </w:num>
  <w:num w:numId="89">
    <w:abstractNumId w:val="123"/>
  </w:num>
  <w:num w:numId="90">
    <w:abstractNumId w:val="86"/>
  </w:num>
  <w:num w:numId="91">
    <w:abstractNumId w:val="113"/>
  </w:num>
  <w:num w:numId="92">
    <w:abstractNumId w:val="68"/>
  </w:num>
  <w:num w:numId="93">
    <w:abstractNumId w:val="53"/>
  </w:num>
  <w:num w:numId="94">
    <w:abstractNumId w:val="21"/>
  </w:num>
  <w:num w:numId="95">
    <w:abstractNumId w:val="34"/>
  </w:num>
  <w:num w:numId="96">
    <w:abstractNumId w:val="62"/>
  </w:num>
  <w:num w:numId="97">
    <w:abstractNumId w:val="91"/>
  </w:num>
  <w:num w:numId="98">
    <w:abstractNumId w:val="27"/>
  </w:num>
  <w:num w:numId="99">
    <w:abstractNumId w:val="67"/>
  </w:num>
  <w:num w:numId="100">
    <w:abstractNumId w:val="126"/>
  </w:num>
  <w:num w:numId="101">
    <w:abstractNumId w:val="18"/>
  </w:num>
  <w:num w:numId="102">
    <w:abstractNumId w:val="94"/>
  </w:num>
  <w:num w:numId="103">
    <w:abstractNumId w:val="37"/>
  </w:num>
  <w:num w:numId="104">
    <w:abstractNumId w:val="42"/>
  </w:num>
  <w:num w:numId="105">
    <w:abstractNumId w:val="56"/>
  </w:num>
  <w:num w:numId="106">
    <w:abstractNumId w:val="70"/>
  </w:num>
  <w:num w:numId="107">
    <w:abstractNumId w:val="13"/>
  </w:num>
  <w:num w:numId="108">
    <w:abstractNumId w:val="75"/>
  </w:num>
  <w:num w:numId="109">
    <w:abstractNumId w:val="9"/>
  </w:num>
  <w:num w:numId="110">
    <w:abstractNumId w:val="100"/>
  </w:num>
  <w:num w:numId="111">
    <w:abstractNumId w:val="125"/>
  </w:num>
  <w:num w:numId="112">
    <w:abstractNumId w:val="78"/>
  </w:num>
  <w:num w:numId="113">
    <w:abstractNumId w:val="6"/>
  </w:num>
  <w:num w:numId="114">
    <w:abstractNumId w:val="57"/>
  </w:num>
  <w:num w:numId="115">
    <w:abstractNumId w:val="124"/>
  </w:num>
  <w:num w:numId="116">
    <w:abstractNumId w:val="72"/>
  </w:num>
  <w:num w:numId="117">
    <w:abstractNumId w:val="74"/>
  </w:num>
  <w:num w:numId="118">
    <w:abstractNumId w:val="32"/>
  </w:num>
  <w:num w:numId="119">
    <w:abstractNumId w:val="55"/>
  </w:num>
  <w:num w:numId="120">
    <w:abstractNumId w:val="54"/>
  </w:num>
  <w:num w:numId="121">
    <w:abstractNumId w:val="23"/>
  </w:num>
  <w:num w:numId="122">
    <w:abstractNumId w:val="15"/>
  </w:num>
  <w:num w:numId="123">
    <w:abstractNumId w:val="64"/>
  </w:num>
  <w:num w:numId="124">
    <w:abstractNumId w:val="52"/>
  </w:num>
  <w:num w:numId="125">
    <w:abstractNumId w:val="77"/>
  </w:num>
  <w:num w:numId="126">
    <w:abstractNumId w:val="46"/>
  </w:num>
  <w:num w:numId="127">
    <w:abstractNumId w:val="120"/>
  </w:num>
  <w:num w:numId="128">
    <w:abstractNumId w:val="4"/>
  </w:num>
  <w:num w:numId="129">
    <w:abstractNumId w:val="82"/>
  </w:num>
  <w:num w:numId="130">
    <w:abstractNumId w:val="128"/>
  </w:num>
  <w:num w:numId="131">
    <w:abstractNumId w:val="116"/>
  </w:num>
  <w:num w:numId="132">
    <w:abstractNumId w:val="25"/>
  </w:num>
  <w:num w:numId="133">
    <w:abstractNumId w:val="106"/>
  </w:num>
  <w:num w:numId="134">
    <w:abstractNumId w:val="10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4B"/>
    <w:rsid w:val="00066E4F"/>
    <w:rsid w:val="00083837"/>
    <w:rsid w:val="000A13F2"/>
    <w:rsid w:val="000C6F3C"/>
    <w:rsid w:val="000D7EF7"/>
    <w:rsid w:val="000F2D38"/>
    <w:rsid w:val="00104209"/>
    <w:rsid w:val="00112C49"/>
    <w:rsid w:val="00123945"/>
    <w:rsid w:val="00130487"/>
    <w:rsid w:val="001669EA"/>
    <w:rsid w:val="001B0543"/>
    <w:rsid w:val="001B1409"/>
    <w:rsid w:val="001C6429"/>
    <w:rsid w:val="00240130"/>
    <w:rsid w:val="0025642F"/>
    <w:rsid w:val="002718C0"/>
    <w:rsid w:val="002B613A"/>
    <w:rsid w:val="002C6904"/>
    <w:rsid w:val="002D0971"/>
    <w:rsid w:val="00324FDD"/>
    <w:rsid w:val="00331FC6"/>
    <w:rsid w:val="0033628A"/>
    <w:rsid w:val="0034781B"/>
    <w:rsid w:val="003A3632"/>
    <w:rsid w:val="003B120C"/>
    <w:rsid w:val="003B43F0"/>
    <w:rsid w:val="003C4946"/>
    <w:rsid w:val="003C6C04"/>
    <w:rsid w:val="003F1500"/>
    <w:rsid w:val="004575A1"/>
    <w:rsid w:val="004746DB"/>
    <w:rsid w:val="00476814"/>
    <w:rsid w:val="0048516B"/>
    <w:rsid w:val="004857B6"/>
    <w:rsid w:val="00496589"/>
    <w:rsid w:val="004A016B"/>
    <w:rsid w:val="004C7C08"/>
    <w:rsid w:val="004D7495"/>
    <w:rsid w:val="004F252B"/>
    <w:rsid w:val="005523E3"/>
    <w:rsid w:val="00553C8A"/>
    <w:rsid w:val="00572899"/>
    <w:rsid w:val="005E07AD"/>
    <w:rsid w:val="005E307B"/>
    <w:rsid w:val="006378C3"/>
    <w:rsid w:val="00641AF7"/>
    <w:rsid w:val="0065256D"/>
    <w:rsid w:val="006A0E5D"/>
    <w:rsid w:val="006A4262"/>
    <w:rsid w:val="006B5205"/>
    <w:rsid w:val="006B6534"/>
    <w:rsid w:val="006B7ED5"/>
    <w:rsid w:val="006F0EC7"/>
    <w:rsid w:val="00716569"/>
    <w:rsid w:val="0072287B"/>
    <w:rsid w:val="00723E0C"/>
    <w:rsid w:val="007368A8"/>
    <w:rsid w:val="007558D9"/>
    <w:rsid w:val="00764D9A"/>
    <w:rsid w:val="007A036F"/>
    <w:rsid w:val="007A5BE4"/>
    <w:rsid w:val="007E5463"/>
    <w:rsid w:val="007F366E"/>
    <w:rsid w:val="008235BA"/>
    <w:rsid w:val="00932B05"/>
    <w:rsid w:val="00937054"/>
    <w:rsid w:val="009670B4"/>
    <w:rsid w:val="0098205C"/>
    <w:rsid w:val="00991EDE"/>
    <w:rsid w:val="00A158B0"/>
    <w:rsid w:val="00A21CB5"/>
    <w:rsid w:val="00A30850"/>
    <w:rsid w:val="00A41711"/>
    <w:rsid w:val="00A51ACC"/>
    <w:rsid w:val="00AA3D4F"/>
    <w:rsid w:val="00AF6E0E"/>
    <w:rsid w:val="00B24032"/>
    <w:rsid w:val="00B25B09"/>
    <w:rsid w:val="00B3139C"/>
    <w:rsid w:val="00B9387F"/>
    <w:rsid w:val="00B97FF4"/>
    <w:rsid w:val="00BA2131"/>
    <w:rsid w:val="00BC10B4"/>
    <w:rsid w:val="00C7099B"/>
    <w:rsid w:val="00CE4249"/>
    <w:rsid w:val="00D126CC"/>
    <w:rsid w:val="00D20FCE"/>
    <w:rsid w:val="00D63B26"/>
    <w:rsid w:val="00D85B65"/>
    <w:rsid w:val="00DB0E2B"/>
    <w:rsid w:val="00DC230C"/>
    <w:rsid w:val="00DD72DE"/>
    <w:rsid w:val="00DF740C"/>
    <w:rsid w:val="00E2541A"/>
    <w:rsid w:val="00E903E1"/>
    <w:rsid w:val="00EA1C7C"/>
    <w:rsid w:val="00EC6A48"/>
    <w:rsid w:val="00ED2764"/>
    <w:rsid w:val="00ED4CD2"/>
    <w:rsid w:val="00EE5D83"/>
    <w:rsid w:val="00F0214B"/>
    <w:rsid w:val="00F02863"/>
    <w:rsid w:val="00F928CF"/>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8385"/>
  <w15:chartTrackingRefBased/>
  <w15:docId w15:val="{942F14E7-3CB7-49DE-8591-51F8629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711"/>
    <w:pPr>
      <w:keepNext/>
      <w:keepLines/>
      <w:spacing w:after="0" w:line="480" w:lineRule="auto"/>
      <w:jc w:val="center"/>
      <w:outlineLvl w:val="0"/>
    </w:pPr>
    <w:rPr>
      <w:rFonts w:ascii="Times New Roman" w:eastAsiaTheme="majorEastAsia" w:hAnsi="Times New Roman" w:cs="Times New Roman"/>
      <w:sz w:val="24"/>
      <w:szCs w:val="24"/>
    </w:rPr>
  </w:style>
  <w:style w:type="paragraph" w:styleId="Heading2">
    <w:name w:val="heading 2"/>
    <w:basedOn w:val="Normal"/>
    <w:next w:val="Normal"/>
    <w:link w:val="Heading2Char"/>
    <w:uiPriority w:val="9"/>
    <w:unhideWhenUsed/>
    <w:qFormat/>
    <w:rsid w:val="00A41711"/>
    <w:pPr>
      <w:numPr>
        <w:ilvl w:val="1"/>
        <w:numId w:val="1"/>
      </w:numPr>
      <w:spacing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716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65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5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0214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0214B"/>
  </w:style>
  <w:style w:type="paragraph" w:customStyle="1" w:styleId="Footer1">
    <w:name w:val="Footer1"/>
    <w:basedOn w:val="Normal"/>
    <w:next w:val="Footer"/>
    <w:link w:val="FooterChar"/>
    <w:uiPriority w:val="99"/>
    <w:unhideWhenUsed/>
    <w:rsid w:val="00F0214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0214B"/>
  </w:style>
  <w:style w:type="paragraph" w:styleId="Header">
    <w:name w:val="header"/>
    <w:basedOn w:val="Normal"/>
    <w:link w:val="HeaderChar1"/>
    <w:uiPriority w:val="99"/>
    <w:unhideWhenUsed/>
    <w:rsid w:val="00F0214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0214B"/>
  </w:style>
  <w:style w:type="paragraph" w:styleId="Footer">
    <w:name w:val="footer"/>
    <w:basedOn w:val="Normal"/>
    <w:link w:val="FooterChar1"/>
    <w:uiPriority w:val="99"/>
    <w:unhideWhenUsed/>
    <w:rsid w:val="00F0214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0214B"/>
  </w:style>
  <w:style w:type="character" w:customStyle="1" w:styleId="Heading1Char">
    <w:name w:val="Heading 1 Char"/>
    <w:basedOn w:val="DefaultParagraphFont"/>
    <w:link w:val="Heading1"/>
    <w:uiPriority w:val="9"/>
    <w:rsid w:val="00A41711"/>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9"/>
    <w:rsid w:val="00A41711"/>
    <w:rPr>
      <w:rFonts w:ascii="Times New Roman" w:hAnsi="Times New Roman" w:cs="Times New Roman"/>
      <w:b/>
      <w:bCs/>
      <w:sz w:val="24"/>
      <w:szCs w:val="24"/>
    </w:rPr>
  </w:style>
  <w:style w:type="paragraph" w:styleId="ListParagraph">
    <w:name w:val="List Paragraph"/>
    <w:basedOn w:val="Normal"/>
    <w:uiPriority w:val="34"/>
    <w:qFormat/>
    <w:rsid w:val="00A41711"/>
    <w:pPr>
      <w:ind w:left="720"/>
      <w:contextualSpacing/>
    </w:pPr>
  </w:style>
  <w:style w:type="character" w:customStyle="1" w:styleId="Heading3Char">
    <w:name w:val="Heading 3 Char"/>
    <w:basedOn w:val="DefaultParagraphFont"/>
    <w:link w:val="Heading3"/>
    <w:uiPriority w:val="9"/>
    <w:rsid w:val="007165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65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16569"/>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716569"/>
    <w:rPr>
      <w:color w:val="0563C1" w:themeColor="hyperlink"/>
      <w:u w:val="single"/>
    </w:rPr>
  </w:style>
  <w:style w:type="character" w:customStyle="1" w:styleId="UnresolvedMention1">
    <w:name w:val="Unresolved Mention1"/>
    <w:basedOn w:val="DefaultParagraphFont"/>
    <w:uiPriority w:val="99"/>
    <w:semiHidden/>
    <w:unhideWhenUsed/>
    <w:rsid w:val="00716569"/>
    <w:rPr>
      <w:color w:val="605E5C"/>
      <w:shd w:val="clear" w:color="auto" w:fill="E1DFDD"/>
    </w:rPr>
  </w:style>
  <w:style w:type="character" w:styleId="CommentReference">
    <w:name w:val="annotation reference"/>
    <w:basedOn w:val="DefaultParagraphFont"/>
    <w:uiPriority w:val="99"/>
    <w:semiHidden/>
    <w:unhideWhenUsed/>
    <w:rsid w:val="00716569"/>
    <w:rPr>
      <w:sz w:val="16"/>
      <w:szCs w:val="16"/>
    </w:rPr>
  </w:style>
  <w:style w:type="paragraph" w:styleId="CommentText">
    <w:name w:val="annotation text"/>
    <w:basedOn w:val="Normal"/>
    <w:link w:val="CommentTextChar"/>
    <w:uiPriority w:val="99"/>
    <w:semiHidden/>
    <w:unhideWhenUsed/>
    <w:rsid w:val="00716569"/>
    <w:pPr>
      <w:spacing w:line="240" w:lineRule="auto"/>
    </w:pPr>
    <w:rPr>
      <w:sz w:val="20"/>
      <w:szCs w:val="20"/>
    </w:rPr>
  </w:style>
  <w:style w:type="character" w:customStyle="1" w:styleId="CommentTextChar">
    <w:name w:val="Comment Text Char"/>
    <w:basedOn w:val="DefaultParagraphFont"/>
    <w:link w:val="CommentText"/>
    <w:uiPriority w:val="99"/>
    <w:semiHidden/>
    <w:rsid w:val="00716569"/>
    <w:rPr>
      <w:sz w:val="20"/>
      <w:szCs w:val="20"/>
    </w:rPr>
  </w:style>
  <w:style w:type="paragraph" w:styleId="BalloonText">
    <w:name w:val="Balloon Text"/>
    <w:basedOn w:val="Normal"/>
    <w:link w:val="BalloonTextChar"/>
    <w:uiPriority w:val="99"/>
    <w:semiHidden/>
    <w:unhideWhenUsed/>
    <w:rsid w:val="0071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69"/>
    <w:rPr>
      <w:rFonts w:ascii="Segoe UI" w:hAnsi="Segoe UI" w:cs="Segoe UI"/>
      <w:sz w:val="18"/>
      <w:szCs w:val="18"/>
    </w:rPr>
  </w:style>
  <w:style w:type="character" w:styleId="PlaceholderText">
    <w:name w:val="Placeholder Text"/>
    <w:basedOn w:val="DefaultParagraphFont"/>
    <w:uiPriority w:val="99"/>
    <w:semiHidden/>
    <w:rsid w:val="00716569"/>
    <w:rPr>
      <w:color w:val="808080"/>
    </w:rPr>
  </w:style>
  <w:style w:type="table" w:styleId="TableGrid">
    <w:name w:val="Table Grid"/>
    <w:basedOn w:val="TableNormal"/>
    <w:uiPriority w:val="39"/>
    <w:rsid w:val="0071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16569"/>
    <w:pPr>
      <w:spacing w:after="200" w:line="240" w:lineRule="auto"/>
    </w:pPr>
    <w:rPr>
      <w:i/>
      <w:iCs/>
      <w:color w:val="44546A" w:themeColor="text2"/>
      <w:sz w:val="18"/>
      <w:szCs w:val="18"/>
    </w:rPr>
  </w:style>
  <w:style w:type="paragraph" w:customStyle="1" w:styleId="Default">
    <w:name w:val="Default"/>
    <w:rsid w:val="0071656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2">
    <w:name w:val="Unresolved Mention2"/>
    <w:basedOn w:val="DefaultParagraphFont"/>
    <w:uiPriority w:val="99"/>
    <w:semiHidden/>
    <w:unhideWhenUsed/>
    <w:rsid w:val="00716569"/>
    <w:rPr>
      <w:color w:val="605E5C"/>
      <w:shd w:val="clear" w:color="auto" w:fill="E1DFDD"/>
    </w:rPr>
  </w:style>
  <w:style w:type="paragraph" w:styleId="TOCHeading">
    <w:name w:val="TOC Heading"/>
    <w:basedOn w:val="Heading1"/>
    <w:next w:val="Normal"/>
    <w:uiPriority w:val="39"/>
    <w:unhideWhenUsed/>
    <w:qFormat/>
    <w:rsid w:val="00716569"/>
    <w:pPr>
      <w:spacing w:before="240" w:line="259" w:lineRule="auto"/>
      <w:jc w:val="left"/>
      <w:outlineLvl w:val="9"/>
    </w:pPr>
    <w:rPr>
      <w:rFonts w:asciiTheme="majorHAnsi" w:hAnsiTheme="majorHAnsi" w:cstheme="majorBidi"/>
      <w:color w:val="2E74B5" w:themeColor="accent1" w:themeShade="BF"/>
      <w:sz w:val="32"/>
      <w:szCs w:val="32"/>
      <w:lang w:val="id-ID" w:eastAsia="id-ID"/>
    </w:rPr>
  </w:style>
  <w:style w:type="paragraph" w:styleId="TOC1">
    <w:name w:val="toc 1"/>
    <w:basedOn w:val="Normal"/>
    <w:next w:val="Normal"/>
    <w:autoRedefine/>
    <w:uiPriority w:val="39"/>
    <w:unhideWhenUsed/>
    <w:rsid w:val="003B43F0"/>
    <w:pPr>
      <w:tabs>
        <w:tab w:val="left" w:leader="dot" w:pos="5670"/>
      </w:tabs>
      <w:spacing w:after="0" w:line="360" w:lineRule="auto"/>
    </w:pPr>
    <w:rPr>
      <w:rFonts w:ascii="Times New Roman" w:hAnsi="Times New Roman" w:cs="Times New Roman"/>
      <w:b/>
      <w:sz w:val="24"/>
    </w:rPr>
  </w:style>
  <w:style w:type="paragraph" w:styleId="TOC2">
    <w:name w:val="toc 2"/>
    <w:basedOn w:val="Normal"/>
    <w:next w:val="Normal"/>
    <w:autoRedefine/>
    <w:uiPriority w:val="39"/>
    <w:unhideWhenUsed/>
    <w:rsid w:val="00716569"/>
    <w:pPr>
      <w:spacing w:after="100"/>
      <w:ind w:left="220"/>
    </w:pPr>
  </w:style>
  <w:style w:type="paragraph" w:styleId="TOC3">
    <w:name w:val="toc 3"/>
    <w:basedOn w:val="Normal"/>
    <w:next w:val="Normal"/>
    <w:autoRedefine/>
    <w:uiPriority w:val="39"/>
    <w:unhideWhenUsed/>
    <w:rsid w:val="00716569"/>
    <w:pPr>
      <w:spacing w:after="100"/>
      <w:ind w:left="440"/>
    </w:pPr>
  </w:style>
  <w:style w:type="paragraph" w:styleId="NoSpacing">
    <w:name w:val="No Spacing"/>
    <w:uiPriority w:val="1"/>
    <w:qFormat/>
    <w:rsid w:val="00716569"/>
    <w:pPr>
      <w:spacing w:after="0" w:line="240" w:lineRule="auto"/>
    </w:pPr>
  </w:style>
  <w:style w:type="paragraph" w:styleId="CommentSubject">
    <w:name w:val="annotation subject"/>
    <w:basedOn w:val="CommentText"/>
    <w:next w:val="CommentText"/>
    <w:link w:val="CommentSubjectChar"/>
    <w:uiPriority w:val="99"/>
    <w:semiHidden/>
    <w:unhideWhenUsed/>
    <w:rsid w:val="00716569"/>
    <w:rPr>
      <w:b/>
      <w:bCs/>
    </w:rPr>
  </w:style>
  <w:style w:type="character" w:customStyle="1" w:styleId="CommentSubjectChar">
    <w:name w:val="Comment Subject Char"/>
    <w:basedOn w:val="CommentTextChar"/>
    <w:link w:val="CommentSubject"/>
    <w:uiPriority w:val="99"/>
    <w:semiHidden/>
    <w:rsid w:val="00716569"/>
    <w:rPr>
      <w:b/>
      <w:bCs/>
      <w:sz w:val="20"/>
      <w:szCs w:val="20"/>
    </w:rPr>
  </w:style>
  <w:style w:type="character" w:styleId="LineNumber">
    <w:name w:val="line number"/>
    <w:basedOn w:val="DefaultParagraphFont"/>
    <w:uiPriority w:val="99"/>
    <w:semiHidden/>
    <w:unhideWhenUsed/>
    <w:rsid w:val="00716569"/>
  </w:style>
  <w:style w:type="paragraph" w:customStyle="1" w:styleId="TOCHeading1">
    <w:name w:val="TOC Heading1"/>
    <w:basedOn w:val="Heading1"/>
    <w:next w:val="Normal"/>
    <w:uiPriority w:val="39"/>
    <w:unhideWhenUsed/>
    <w:qFormat/>
    <w:rsid w:val="00716569"/>
    <w:pPr>
      <w:spacing w:before="240" w:line="259" w:lineRule="auto"/>
      <w:jc w:val="left"/>
      <w:outlineLvl w:val="9"/>
    </w:pPr>
    <w:rPr>
      <w:rFonts w:asciiTheme="majorHAnsi" w:hAnsiTheme="majorHAnsi" w:cstheme="majorBidi"/>
      <w:color w:val="2E74B5" w:themeColor="accent1" w:themeShade="BF"/>
      <w:sz w:val="32"/>
      <w:szCs w:val="32"/>
      <w:lang w:val="id-ID" w:eastAsia="id-ID"/>
    </w:rPr>
  </w:style>
  <w:style w:type="paragraph" w:customStyle="1" w:styleId="TableParagraph">
    <w:name w:val="Table Paragraph"/>
    <w:basedOn w:val="Normal"/>
    <w:uiPriority w:val="1"/>
    <w:qFormat/>
    <w:rsid w:val="00716569"/>
    <w:pPr>
      <w:widowControl w:val="0"/>
      <w:autoSpaceDE w:val="0"/>
      <w:autoSpaceDN w:val="0"/>
      <w:spacing w:before="22" w:after="0" w:line="240" w:lineRule="auto"/>
      <w:ind w:right="96"/>
      <w:jc w:val="right"/>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oter" Target="footer1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5.xml"/><Relationship Id="rId29" Type="http://schemas.openxmlformats.org/officeDocument/2006/relationships/hyperlink" Target="https://doi.org/10.34209/equ.v23i2.2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9.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36"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hyperlink" Target="http://repository.ibs.ac.id/id/eprint/4712" TargetMode="External"/><Relationship Id="rId30" Type="http://schemas.openxmlformats.org/officeDocument/2006/relationships/hyperlink" Target="http://journal.ibs.ac.id/index.php/jkp/article/view/4" TargetMode="External"/><Relationship Id="rId35"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1720-13C7-4A3A-A365-C5F3C91C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66</Pages>
  <Words>34495</Words>
  <Characters>196623</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 Zubaedah</dc:creator>
  <cp:keywords/>
  <dc:description/>
  <cp:lastModifiedBy>sparta</cp:lastModifiedBy>
  <cp:revision>4</cp:revision>
  <cp:lastPrinted>2022-08-11T01:48:00Z</cp:lastPrinted>
  <dcterms:created xsi:type="dcterms:W3CDTF">2022-10-31T23:19:00Z</dcterms:created>
  <dcterms:modified xsi:type="dcterms:W3CDTF">2022-11-01T00:11:00Z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61ac6fc7-4572-35b0-b21c-8d7cc318e178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