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D9E5F" w14:textId="77777777" w:rsidR="00AA025C" w:rsidRDefault="004818D0">
      <w:pPr>
        <w:spacing w:line="480" w:lineRule="auto"/>
        <w:jc w:val="center"/>
        <w:rPr>
          <w:b/>
          <w:lang w:val="en-US"/>
        </w:rPr>
      </w:pPr>
      <w:bookmarkStart w:id="0" w:name="_Toc42607150"/>
      <w:r>
        <w:rPr>
          <w:b/>
          <w:lang w:val="en-US"/>
        </w:rPr>
        <w:t xml:space="preserve">PENGARUH PROFITABILITAS DAN KEPEMILIKAN MANAJERIAL TERHADAP </w:t>
      </w:r>
      <w:r>
        <w:rPr>
          <w:b/>
          <w:i/>
          <w:lang w:val="en-US"/>
        </w:rPr>
        <w:t xml:space="preserve">RETURN </w:t>
      </w:r>
      <w:r>
        <w:rPr>
          <w:b/>
          <w:lang w:val="en-US"/>
        </w:rPr>
        <w:t xml:space="preserve">SAHAM PERUSAHAAN SUBSEKTOR </w:t>
      </w:r>
      <w:r>
        <w:rPr>
          <w:b/>
          <w:i/>
          <w:lang w:val="en-US"/>
        </w:rPr>
        <w:t>FOOD AND</w:t>
      </w:r>
      <w:r>
        <w:rPr>
          <w:b/>
          <w:lang w:val="en-US"/>
        </w:rPr>
        <w:t xml:space="preserve"> </w:t>
      </w:r>
      <w:r>
        <w:rPr>
          <w:b/>
          <w:i/>
          <w:lang w:val="en-US"/>
        </w:rPr>
        <w:t>BEVERAGE</w:t>
      </w:r>
      <w:r>
        <w:rPr>
          <w:b/>
          <w:lang w:val="en-US"/>
        </w:rPr>
        <w:t xml:space="preserve"> DI INDONESIA: SEBELUM DAN MASA PANDEMI </w:t>
      </w:r>
      <w:r>
        <w:rPr>
          <w:b/>
          <w:lang w:val="en-US"/>
        </w:rPr>
        <w:tab/>
      </w:r>
      <w:r>
        <w:rPr>
          <w:b/>
          <w:i/>
          <w:lang w:val="en-US"/>
        </w:rPr>
        <w:t>COVID</w:t>
      </w:r>
      <w:r>
        <w:rPr>
          <w:b/>
          <w:lang w:val="en-US"/>
        </w:rPr>
        <w:t>-19</w:t>
      </w:r>
    </w:p>
    <w:p w14:paraId="5C718E08" w14:textId="77777777" w:rsidR="00AA025C" w:rsidRDefault="00AA025C">
      <w:pPr>
        <w:rPr>
          <w:b/>
        </w:rPr>
      </w:pPr>
    </w:p>
    <w:p w14:paraId="0B62BBDA" w14:textId="77777777" w:rsidR="00AA025C" w:rsidRDefault="004818D0">
      <w:pPr>
        <w:jc w:val="center"/>
        <w:rPr>
          <w:b/>
        </w:rPr>
      </w:pPr>
      <w:r>
        <w:rPr>
          <w:b/>
          <w:noProof/>
          <w:lang w:val="en-US"/>
        </w:rPr>
        <w:drawing>
          <wp:inline distT="0" distB="0" distL="0" distR="0" wp14:anchorId="583B986F" wp14:editId="0153BEA8">
            <wp:extent cx="3291840" cy="139827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52930" cy="1424297"/>
                    </a:xfrm>
                    <a:prstGeom prst="rect">
                      <a:avLst/>
                    </a:prstGeom>
                  </pic:spPr>
                </pic:pic>
              </a:graphicData>
            </a:graphic>
          </wp:inline>
        </w:drawing>
      </w:r>
    </w:p>
    <w:p w14:paraId="65CD3FBB" w14:textId="77777777" w:rsidR="00AA025C" w:rsidRDefault="00AA025C"/>
    <w:p w14:paraId="0E12E937" w14:textId="77777777" w:rsidR="00AA025C" w:rsidRDefault="00AA025C"/>
    <w:p w14:paraId="06899543" w14:textId="77777777" w:rsidR="00AA025C" w:rsidRDefault="00AA025C"/>
    <w:p w14:paraId="672FDA3E" w14:textId="77777777" w:rsidR="00AA025C" w:rsidRDefault="004818D0">
      <w:pPr>
        <w:spacing w:line="360" w:lineRule="auto"/>
        <w:jc w:val="center"/>
        <w:rPr>
          <w:b/>
        </w:rPr>
      </w:pPr>
      <w:r>
        <w:rPr>
          <w:b/>
        </w:rPr>
        <w:t>Oleh:</w:t>
      </w:r>
    </w:p>
    <w:p w14:paraId="31D4717D" w14:textId="77777777" w:rsidR="00AA025C" w:rsidRDefault="004818D0">
      <w:pPr>
        <w:spacing w:line="360" w:lineRule="auto"/>
        <w:jc w:val="center"/>
        <w:rPr>
          <w:b/>
        </w:rPr>
      </w:pPr>
      <w:r>
        <w:rPr>
          <w:b/>
        </w:rPr>
        <w:t>RIKELIANI GERNADI</w:t>
      </w:r>
    </w:p>
    <w:p w14:paraId="3E1290A4" w14:textId="77777777" w:rsidR="00AA025C" w:rsidRDefault="004818D0">
      <w:pPr>
        <w:spacing w:line="360" w:lineRule="auto"/>
        <w:jc w:val="center"/>
        <w:rPr>
          <w:b/>
        </w:rPr>
      </w:pPr>
      <w:r>
        <w:rPr>
          <w:b/>
        </w:rPr>
        <w:t>20171112017</w:t>
      </w:r>
    </w:p>
    <w:p w14:paraId="6943C150" w14:textId="77777777" w:rsidR="00AA025C" w:rsidRDefault="00AA025C">
      <w:pPr>
        <w:spacing w:line="480" w:lineRule="auto"/>
        <w:jc w:val="center"/>
        <w:rPr>
          <w:b/>
        </w:rPr>
      </w:pPr>
    </w:p>
    <w:p w14:paraId="675BFCD1" w14:textId="77777777" w:rsidR="00AA025C" w:rsidRDefault="004818D0">
      <w:pPr>
        <w:spacing w:line="480" w:lineRule="auto"/>
        <w:jc w:val="center"/>
        <w:rPr>
          <w:b/>
        </w:rPr>
      </w:pPr>
      <w:r>
        <w:rPr>
          <w:b/>
        </w:rPr>
        <w:t>SKRIPSI</w:t>
      </w:r>
    </w:p>
    <w:p w14:paraId="4EFEC733" w14:textId="77777777" w:rsidR="00AA025C" w:rsidRDefault="00AA025C">
      <w:pPr>
        <w:spacing w:line="480" w:lineRule="auto"/>
        <w:rPr>
          <w:b/>
        </w:rPr>
      </w:pPr>
    </w:p>
    <w:p w14:paraId="1F2CD13C" w14:textId="77777777" w:rsidR="00AA025C" w:rsidRDefault="00AA025C">
      <w:pPr>
        <w:spacing w:line="480" w:lineRule="auto"/>
        <w:jc w:val="center"/>
        <w:rPr>
          <w:b/>
        </w:rPr>
      </w:pPr>
    </w:p>
    <w:p w14:paraId="1563BF3E" w14:textId="77777777" w:rsidR="00AA025C" w:rsidRDefault="00AA025C">
      <w:pPr>
        <w:spacing w:line="480" w:lineRule="auto"/>
        <w:jc w:val="center"/>
        <w:rPr>
          <w:b/>
        </w:rPr>
      </w:pPr>
    </w:p>
    <w:p w14:paraId="2EAC7C33" w14:textId="77777777" w:rsidR="00AA025C" w:rsidRDefault="00AA025C">
      <w:pPr>
        <w:spacing w:line="480" w:lineRule="auto"/>
        <w:jc w:val="center"/>
        <w:rPr>
          <w:b/>
        </w:rPr>
      </w:pPr>
    </w:p>
    <w:p w14:paraId="2A257FBA" w14:textId="77777777" w:rsidR="00AA025C" w:rsidRDefault="00AA025C">
      <w:pPr>
        <w:spacing w:line="480" w:lineRule="auto"/>
        <w:jc w:val="center"/>
        <w:rPr>
          <w:b/>
        </w:rPr>
      </w:pPr>
    </w:p>
    <w:p w14:paraId="7BA1DC2E" w14:textId="77777777" w:rsidR="00AA025C" w:rsidRDefault="004818D0">
      <w:pPr>
        <w:spacing w:line="360" w:lineRule="auto"/>
        <w:jc w:val="center"/>
        <w:rPr>
          <w:b/>
        </w:rPr>
      </w:pPr>
      <w:r>
        <w:rPr>
          <w:b/>
        </w:rPr>
        <w:t>SEKOLAH TINGGI ILMU EKONOMI</w:t>
      </w:r>
    </w:p>
    <w:p w14:paraId="0B88DA35" w14:textId="77777777" w:rsidR="00AA025C" w:rsidRDefault="004818D0">
      <w:pPr>
        <w:spacing w:line="360" w:lineRule="auto"/>
        <w:jc w:val="center"/>
        <w:rPr>
          <w:b/>
        </w:rPr>
      </w:pPr>
      <w:r>
        <w:rPr>
          <w:b/>
        </w:rPr>
        <w:t>INDONESIA BANKING SCHOOL</w:t>
      </w:r>
    </w:p>
    <w:p w14:paraId="1C27E2B8" w14:textId="77777777" w:rsidR="00AA025C" w:rsidRDefault="004818D0">
      <w:pPr>
        <w:spacing w:line="360" w:lineRule="auto"/>
        <w:jc w:val="center"/>
        <w:rPr>
          <w:b/>
        </w:rPr>
      </w:pPr>
      <w:r>
        <w:rPr>
          <w:b/>
        </w:rPr>
        <w:t>JAKARTA</w:t>
      </w:r>
    </w:p>
    <w:p w14:paraId="413180EA" w14:textId="77777777" w:rsidR="00AA025C" w:rsidRDefault="004818D0">
      <w:pPr>
        <w:jc w:val="center"/>
        <w:rPr>
          <w:b/>
        </w:rPr>
        <w:sectPr w:rsidR="00AA025C">
          <w:footerReference w:type="even" r:id="rId10"/>
          <w:footerReference w:type="default" r:id="rId11"/>
          <w:footerReference w:type="first" r:id="rId12"/>
          <w:pgSz w:w="11900" w:h="16840"/>
          <w:pgMar w:top="2268" w:right="1701" w:bottom="1701" w:left="2268" w:header="708" w:footer="708" w:gutter="0"/>
          <w:cols w:space="708"/>
          <w:docGrid w:linePitch="360"/>
        </w:sectPr>
      </w:pPr>
      <w:r>
        <w:rPr>
          <w:b/>
        </w:rPr>
        <w:t>2021</w:t>
      </w:r>
      <w:bookmarkEnd w:id="0"/>
    </w:p>
    <w:p w14:paraId="232B6335" w14:textId="77777777" w:rsidR="00AA025C" w:rsidRDefault="00AA025C">
      <w:pPr>
        <w:jc w:val="center"/>
        <w:rPr>
          <w:b/>
        </w:rPr>
      </w:pPr>
    </w:p>
    <w:p w14:paraId="5289A5B2" w14:textId="77777777" w:rsidR="00AA025C" w:rsidRDefault="00AA025C">
      <w:pPr>
        <w:pStyle w:val="Heading1"/>
        <w:spacing w:line="480" w:lineRule="auto"/>
        <w:rPr>
          <w:rFonts w:cs="Times New Roman"/>
          <w:color w:val="auto"/>
          <w:szCs w:val="24"/>
        </w:rPr>
        <w:sectPr w:rsidR="00AA025C">
          <w:footerReference w:type="default" r:id="rId13"/>
          <w:type w:val="continuous"/>
          <w:pgSz w:w="11900" w:h="16840"/>
          <w:pgMar w:top="2268" w:right="1701" w:bottom="1701" w:left="2268" w:header="708" w:footer="708" w:gutter="0"/>
          <w:cols w:space="708"/>
          <w:docGrid w:linePitch="360"/>
        </w:sectPr>
      </w:pPr>
      <w:bookmarkStart w:id="1" w:name="_Toc63551085"/>
    </w:p>
    <w:p w14:paraId="05A67569" w14:textId="77777777" w:rsidR="00AA025C" w:rsidRDefault="004818D0">
      <w:pPr>
        <w:spacing w:line="480" w:lineRule="auto"/>
        <w:jc w:val="center"/>
        <w:rPr>
          <w:b/>
          <w:lang w:val="en-US"/>
        </w:rPr>
      </w:pPr>
      <w:bookmarkStart w:id="2" w:name="_Toc77527872"/>
      <w:bookmarkStart w:id="3" w:name="_Toc64366279"/>
      <w:r>
        <w:rPr>
          <w:b/>
          <w:lang w:val="en-US"/>
        </w:rPr>
        <w:lastRenderedPageBreak/>
        <w:t xml:space="preserve">PENGARUH PROFITABILITAS DAN KEPEMILIKAN MANAJERIAL TERHADAP </w:t>
      </w:r>
      <w:r>
        <w:rPr>
          <w:b/>
          <w:i/>
          <w:lang w:val="en-US"/>
        </w:rPr>
        <w:t xml:space="preserve">RETURN </w:t>
      </w:r>
      <w:r>
        <w:rPr>
          <w:b/>
          <w:lang w:val="en-US"/>
        </w:rPr>
        <w:t xml:space="preserve">SAHAM PERUSAHAAN SUBSEKTOR </w:t>
      </w:r>
      <w:r>
        <w:rPr>
          <w:b/>
          <w:i/>
          <w:lang w:val="en-US"/>
        </w:rPr>
        <w:t>FOOD AND</w:t>
      </w:r>
      <w:r>
        <w:rPr>
          <w:b/>
          <w:lang w:val="en-US"/>
        </w:rPr>
        <w:t xml:space="preserve"> </w:t>
      </w:r>
      <w:r>
        <w:rPr>
          <w:b/>
          <w:i/>
          <w:lang w:val="en-US"/>
        </w:rPr>
        <w:t>BEVERAGE</w:t>
      </w:r>
      <w:r>
        <w:rPr>
          <w:b/>
          <w:lang w:val="en-US"/>
        </w:rPr>
        <w:t xml:space="preserve"> DI INDONESIA: SEBELUM DAN MASA PANDEMI </w:t>
      </w:r>
      <w:r>
        <w:rPr>
          <w:b/>
          <w:lang w:val="en-US"/>
        </w:rPr>
        <w:tab/>
      </w:r>
      <w:r>
        <w:rPr>
          <w:b/>
          <w:i/>
          <w:lang w:val="en-US"/>
        </w:rPr>
        <w:t>COVID</w:t>
      </w:r>
      <w:r>
        <w:rPr>
          <w:b/>
          <w:lang w:val="en-US"/>
        </w:rPr>
        <w:t>-19</w:t>
      </w:r>
    </w:p>
    <w:p w14:paraId="5DF2E528" w14:textId="77777777" w:rsidR="00AA025C" w:rsidRDefault="00AA025C">
      <w:pPr>
        <w:rPr>
          <w:b/>
        </w:rPr>
      </w:pPr>
    </w:p>
    <w:p w14:paraId="4A4E0938" w14:textId="77777777" w:rsidR="00AA025C" w:rsidRDefault="004818D0">
      <w:pPr>
        <w:jc w:val="center"/>
        <w:rPr>
          <w:b/>
        </w:rPr>
      </w:pPr>
      <w:r>
        <w:rPr>
          <w:b/>
          <w:noProof/>
          <w:lang w:val="en-US"/>
        </w:rPr>
        <w:drawing>
          <wp:inline distT="0" distB="0" distL="0" distR="0" wp14:anchorId="04C5EED4" wp14:editId="3867EC8C">
            <wp:extent cx="3291840" cy="139827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52930" cy="1424297"/>
                    </a:xfrm>
                    <a:prstGeom prst="rect">
                      <a:avLst/>
                    </a:prstGeom>
                  </pic:spPr>
                </pic:pic>
              </a:graphicData>
            </a:graphic>
          </wp:inline>
        </w:drawing>
      </w:r>
    </w:p>
    <w:p w14:paraId="2EC49372" w14:textId="77777777" w:rsidR="00AA025C" w:rsidRDefault="00AA025C"/>
    <w:p w14:paraId="465937AF" w14:textId="77777777" w:rsidR="00AA025C" w:rsidRDefault="00AA025C"/>
    <w:p w14:paraId="67BA020C" w14:textId="77777777" w:rsidR="00AA025C" w:rsidRDefault="00AA025C"/>
    <w:p w14:paraId="65ED7F84" w14:textId="77777777" w:rsidR="00AA025C" w:rsidRDefault="004818D0">
      <w:pPr>
        <w:spacing w:line="360" w:lineRule="auto"/>
        <w:jc w:val="center"/>
        <w:rPr>
          <w:b/>
        </w:rPr>
      </w:pPr>
      <w:r>
        <w:rPr>
          <w:b/>
        </w:rPr>
        <w:t>Oleh:</w:t>
      </w:r>
    </w:p>
    <w:p w14:paraId="6341E024" w14:textId="77777777" w:rsidR="00AA025C" w:rsidRDefault="004818D0">
      <w:pPr>
        <w:spacing w:line="360" w:lineRule="auto"/>
        <w:jc w:val="center"/>
        <w:rPr>
          <w:b/>
        </w:rPr>
      </w:pPr>
      <w:r>
        <w:rPr>
          <w:b/>
        </w:rPr>
        <w:t>RIKELIANI GERNADI</w:t>
      </w:r>
    </w:p>
    <w:p w14:paraId="7140A236" w14:textId="77777777" w:rsidR="00AA025C" w:rsidRDefault="004818D0">
      <w:pPr>
        <w:spacing w:line="360" w:lineRule="auto"/>
        <w:jc w:val="center"/>
        <w:rPr>
          <w:b/>
        </w:rPr>
      </w:pPr>
      <w:r>
        <w:rPr>
          <w:b/>
        </w:rPr>
        <w:t>20171112017</w:t>
      </w:r>
    </w:p>
    <w:p w14:paraId="579BE95A" w14:textId="77777777" w:rsidR="00AA025C" w:rsidRDefault="00AA025C">
      <w:pPr>
        <w:spacing w:line="480" w:lineRule="auto"/>
        <w:jc w:val="center"/>
        <w:rPr>
          <w:b/>
        </w:rPr>
      </w:pPr>
    </w:p>
    <w:p w14:paraId="135405BA" w14:textId="77777777" w:rsidR="00AA025C" w:rsidRDefault="00AA025C">
      <w:pPr>
        <w:spacing w:line="480" w:lineRule="auto"/>
        <w:jc w:val="center"/>
        <w:rPr>
          <w:b/>
        </w:rPr>
      </w:pPr>
    </w:p>
    <w:p w14:paraId="196C76DB" w14:textId="77777777" w:rsidR="00AA025C" w:rsidRDefault="004818D0">
      <w:pPr>
        <w:spacing w:line="480" w:lineRule="auto"/>
        <w:jc w:val="center"/>
        <w:rPr>
          <w:b/>
        </w:rPr>
      </w:pPr>
      <w:r>
        <w:rPr>
          <w:b/>
        </w:rPr>
        <w:t>SKRIPSI</w:t>
      </w:r>
    </w:p>
    <w:p w14:paraId="71187191" w14:textId="77777777" w:rsidR="00AA025C" w:rsidRDefault="00AA025C">
      <w:pPr>
        <w:spacing w:line="480" w:lineRule="auto"/>
        <w:rPr>
          <w:b/>
        </w:rPr>
      </w:pPr>
    </w:p>
    <w:p w14:paraId="51C9C8DA" w14:textId="77777777" w:rsidR="00AA025C" w:rsidRDefault="004818D0">
      <w:pPr>
        <w:spacing w:line="360" w:lineRule="auto"/>
        <w:jc w:val="center"/>
        <w:rPr>
          <w:b/>
        </w:rPr>
      </w:pPr>
      <w:r>
        <w:rPr>
          <w:b/>
        </w:rPr>
        <w:t xml:space="preserve">Diajukan untuk melengkapi Sebagian Syarat </w:t>
      </w:r>
    </w:p>
    <w:p w14:paraId="452B32BB" w14:textId="77777777" w:rsidR="00AA025C" w:rsidRDefault="004818D0">
      <w:pPr>
        <w:spacing w:line="360" w:lineRule="auto"/>
        <w:jc w:val="center"/>
        <w:rPr>
          <w:b/>
        </w:rPr>
      </w:pPr>
      <w:r>
        <w:rPr>
          <w:b/>
        </w:rPr>
        <w:t xml:space="preserve">Guna Mencapai Gelar Sarjana Ekonomi </w:t>
      </w:r>
    </w:p>
    <w:p w14:paraId="2545FA1D" w14:textId="77777777" w:rsidR="00AA025C" w:rsidRDefault="004818D0">
      <w:pPr>
        <w:spacing w:line="360" w:lineRule="auto"/>
        <w:jc w:val="center"/>
        <w:rPr>
          <w:b/>
        </w:rPr>
      </w:pPr>
      <w:r>
        <w:rPr>
          <w:b/>
        </w:rPr>
        <w:t>Program Studi Akuntansi</w:t>
      </w:r>
    </w:p>
    <w:p w14:paraId="0898FDA2" w14:textId="77777777" w:rsidR="00AA025C" w:rsidRDefault="00AA025C">
      <w:pPr>
        <w:spacing w:line="480" w:lineRule="auto"/>
        <w:jc w:val="center"/>
        <w:rPr>
          <w:b/>
        </w:rPr>
      </w:pPr>
    </w:p>
    <w:p w14:paraId="7046F42F" w14:textId="77777777" w:rsidR="00AA025C" w:rsidRDefault="00AA025C">
      <w:pPr>
        <w:spacing w:line="480" w:lineRule="auto"/>
        <w:jc w:val="center"/>
        <w:rPr>
          <w:b/>
        </w:rPr>
      </w:pPr>
    </w:p>
    <w:p w14:paraId="6D12A216" w14:textId="77777777" w:rsidR="00AA025C" w:rsidRDefault="004818D0">
      <w:pPr>
        <w:spacing w:line="360" w:lineRule="auto"/>
        <w:jc w:val="center"/>
        <w:rPr>
          <w:b/>
        </w:rPr>
      </w:pPr>
      <w:r>
        <w:rPr>
          <w:b/>
        </w:rPr>
        <w:t>SEKOLAH TINGGI ILMU EKONOMI</w:t>
      </w:r>
    </w:p>
    <w:p w14:paraId="7EE11F4C" w14:textId="77777777" w:rsidR="00AA025C" w:rsidRDefault="004818D0">
      <w:pPr>
        <w:spacing w:line="360" w:lineRule="auto"/>
        <w:jc w:val="center"/>
        <w:rPr>
          <w:b/>
        </w:rPr>
      </w:pPr>
      <w:r>
        <w:rPr>
          <w:b/>
        </w:rPr>
        <w:t>INDONESIA BANKING SCHOOL</w:t>
      </w:r>
    </w:p>
    <w:p w14:paraId="1D7AA9D0" w14:textId="77777777" w:rsidR="00AA025C" w:rsidRDefault="004818D0">
      <w:pPr>
        <w:spacing w:line="360" w:lineRule="auto"/>
        <w:jc w:val="center"/>
        <w:rPr>
          <w:b/>
        </w:rPr>
      </w:pPr>
      <w:r>
        <w:rPr>
          <w:b/>
        </w:rPr>
        <w:t>JAKARTA</w:t>
      </w:r>
    </w:p>
    <w:p w14:paraId="05D14624" w14:textId="77777777" w:rsidR="00AA025C" w:rsidRDefault="004818D0">
      <w:pPr>
        <w:jc w:val="center"/>
        <w:rPr>
          <w:b/>
          <w:lang w:val="en-US"/>
        </w:rPr>
        <w:sectPr w:rsidR="00AA025C">
          <w:footerReference w:type="even" r:id="rId14"/>
          <w:footerReference w:type="default" r:id="rId15"/>
          <w:footerReference w:type="first" r:id="rId16"/>
          <w:pgSz w:w="11900" w:h="16840"/>
          <w:pgMar w:top="2268" w:right="1701" w:bottom="1701" w:left="2268" w:header="708" w:footer="708" w:gutter="0"/>
          <w:cols w:space="708"/>
          <w:docGrid w:linePitch="360"/>
        </w:sectPr>
      </w:pPr>
      <w:r>
        <w:rPr>
          <w:b/>
        </w:rPr>
        <w:t>202</w:t>
      </w:r>
      <w:r>
        <w:rPr>
          <w:b/>
          <w:lang w:val="en-US"/>
        </w:rPr>
        <w:t>1</w:t>
      </w:r>
    </w:p>
    <w:p w14:paraId="487C81AF" w14:textId="77777777" w:rsidR="00AA025C" w:rsidRDefault="004818D0">
      <w:pPr>
        <w:pStyle w:val="Heading1"/>
        <w:rPr>
          <w:bCs/>
          <w:lang w:val="en-US"/>
        </w:rPr>
      </w:pPr>
      <w:bookmarkStart w:id="4" w:name="_Toc15794"/>
      <w:bookmarkStart w:id="5" w:name="_Toc80032704"/>
      <w:r>
        <w:rPr>
          <w:bCs/>
          <w:lang w:val="en-US"/>
        </w:rPr>
        <w:lastRenderedPageBreak/>
        <w:t>HALAMAN PERSETUJUAN DOSEN PEMBIMBING</w:t>
      </w:r>
      <w:bookmarkEnd w:id="4"/>
      <w:bookmarkEnd w:id="5"/>
    </w:p>
    <w:p w14:paraId="6B87EFA9" w14:textId="77777777" w:rsidR="00AA025C" w:rsidRDefault="00AA025C">
      <w:pPr>
        <w:spacing w:line="480" w:lineRule="auto"/>
        <w:jc w:val="center"/>
        <w:rPr>
          <w:b/>
          <w:lang w:val="en-US"/>
        </w:rPr>
      </w:pPr>
    </w:p>
    <w:p w14:paraId="59022579" w14:textId="77777777" w:rsidR="00AA025C" w:rsidRDefault="004818D0">
      <w:pPr>
        <w:spacing w:line="480" w:lineRule="auto"/>
        <w:jc w:val="center"/>
        <w:rPr>
          <w:b/>
          <w:lang w:val="en-US"/>
        </w:rPr>
      </w:pPr>
      <w:r>
        <w:rPr>
          <w:b/>
          <w:lang w:val="en-US"/>
        </w:rPr>
        <w:t xml:space="preserve">PENGARUH PROFITABILITAS DAN KEPEMILIKAN MANAJERIAL TERHADAP </w:t>
      </w:r>
      <w:r>
        <w:rPr>
          <w:b/>
          <w:i/>
          <w:lang w:val="en-US"/>
        </w:rPr>
        <w:t xml:space="preserve">RETURN </w:t>
      </w:r>
      <w:r>
        <w:rPr>
          <w:b/>
          <w:lang w:val="en-US"/>
        </w:rPr>
        <w:t xml:space="preserve">SAHAM PERUSAHAAN SUBSEKTOR </w:t>
      </w:r>
      <w:r>
        <w:rPr>
          <w:b/>
          <w:i/>
          <w:lang w:val="en-US"/>
        </w:rPr>
        <w:t>FOOD AND</w:t>
      </w:r>
      <w:r>
        <w:rPr>
          <w:b/>
          <w:lang w:val="en-US"/>
        </w:rPr>
        <w:t xml:space="preserve"> </w:t>
      </w:r>
      <w:r>
        <w:rPr>
          <w:b/>
          <w:i/>
          <w:lang w:val="en-US"/>
        </w:rPr>
        <w:t>BEVERAGE</w:t>
      </w:r>
      <w:r>
        <w:rPr>
          <w:b/>
          <w:lang w:val="en-US"/>
        </w:rPr>
        <w:t xml:space="preserve"> DI INDONESIA: SEBELUM DAN MASA PANDEMI </w:t>
      </w:r>
      <w:r>
        <w:rPr>
          <w:b/>
          <w:i/>
          <w:lang w:val="en-US"/>
        </w:rPr>
        <w:t>COVID</w:t>
      </w:r>
      <w:r>
        <w:rPr>
          <w:b/>
          <w:lang w:val="en-US"/>
        </w:rPr>
        <w:t>-19</w:t>
      </w:r>
    </w:p>
    <w:p w14:paraId="42646F32" w14:textId="77777777" w:rsidR="00AA025C" w:rsidRDefault="00AA025C">
      <w:pPr>
        <w:rPr>
          <w:b/>
        </w:rPr>
      </w:pPr>
    </w:p>
    <w:p w14:paraId="220A9BA5" w14:textId="77777777" w:rsidR="00AA025C" w:rsidRDefault="004818D0">
      <w:pPr>
        <w:jc w:val="center"/>
        <w:rPr>
          <w:b/>
        </w:rPr>
      </w:pPr>
      <w:r>
        <w:rPr>
          <w:b/>
          <w:noProof/>
          <w:lang w:val="en-US"/>
        </w:rPr>
        <w:drawing>
          <wp:inline distT="0" distB="0" distL="0" distR="0" wp14:anchorId="05EA784F" wp14:editId="0F1620D4">
            <wp:extent cx="3291840" cy="139827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52930" cy="1424297"/>
                    </a:xfrm>
                    <a:prstGeom prst="rect">
                      <a:avLst/>
                    </a:prstGeom>
                  </pic:spPr>
                </pic:pic>
              </a:graphicData>
            </a:graphic>
          </wp:inline>
        </w:drawing>
      </w:r>
    </w:p>
    <w:p w14:paraId="0C01D18D" w14:textId="77777777" w:rsidR="00AA025C" w:rsidRDefault="00AA025C"/>
    <w:p w14:paraId="3CD0C213" w14:textId="77777777" w:rsidR="00AA025C" w:rsidRDefault="00AA025C"/>
    <w:p w14:paraId="2FB2210E" w14:textId="77777777" w:rsidR="00AA025C" w:rsidRDefault="004818D0">
      <w:pPr>
        <w:spacing w:line="360" w:lineRule="auto"/>
        <w:jc w:val="center"/>
        <w:rPr>
          <w:b/>
        </w:rPr>
      </w:pPr>
      <w:r>
        <w:rPr>
          <w:b/>
        </w:rPr>
        <w:t>Oleh:</w:t>
      </w:r>
    </w:p>
    <w:p w14:paraId="5FAADADE" w14:textId="77777777" w:rsidR="00AA025C" w:rsidRDefault="004818D0">
      <w:pPr>
        <w:spacing w:line="360" w:lineRule="auto"/>
        <w:jc w:val="center"/>
        <w:rPr>
          <w:b/>
        </w:rPr>
      </w:pPr>
      <w:r>
        <w:rPr>
          <w:b/>
        </w:rPr>
        <w:t>RIKELIANI GERNADI</w:t>
      </w:r>
    </w:p>
    <w:p w14:paraId="389B6D1C" w14:textId="77777777" w:rsidR="00AA025C" w:rsidRDefault="004818D0">
      <w:pPr>
        <w:spacing w:line="360" w:lineRule="auto"/>
        <w:jc w:val="center"/>
        <w:rPr>
          <w:b/>
        </w:rPr>
      </w:pPr>
      <w:r>
        <w:rPr>
          <w:b/>
        </w:rPr>
        <w:t>20171112017</w:t>
      </w:r>
    </w:p>
    <w:p w14:paraId="3DB5ABAE" w14:textId="77777777" w:rsidR="00AA025C" w:rsidRDefault="00AA025C">
      <w:pPr>
        <w:spacing w:line="480" w:lineRule="auto"/>
        <w:jc w:val="center"/>
        <w:rPr>
          <w:b/>
        </w:rPr>
      </w:pPr>
    </w:p>
    <w:p w14:paraId="7D880A40" w14:textId="77777777" w:rsidR="00AA025C" w:rsidRDefault="004818D0">
      <w:pPr>
        <w:spacing w:line="360" w:lineRule="auto"/>
        <w:jc w:val="center"/>
        <w:rPr>
          <w:b/>
          <w:bCs/>
        </w:rPr>
      </w:pPr>
      <w:r>
        <w:rPr>
          <w:b/>
          <w:bCs/>
        </w:rPr>
        <w:t xml:space="preserve">Diterima dan disetujui untuk diajukan dalam </w:t>
      </w:r>
    </w:p>
    <w:p w14:paraId="66FE237F" w14:textId="77777777" w:rsidR="00AA025C" w:rsidRDefault="004818D0">
      <w:pPr>
        <w:spacing w:line="360" w:lineRule="auto"/>
        <w:jc w:val="center"/>
        <w:rPr>
          <w:b/>
          <w:bCs/>
        </w:rPr>
      </w:pPr>
      <w:r>
        <w:rPr>
          <w:b/>
          <w:bCs/>
        </w:rPr>
        <w:t>Ujian Sidang Skripsi</w:t>
      </w:r>
    </w:p>
    <w:p w14:paraId="3EA4AEDB" w14:textId="77777777" w:rsidR="00AA025C" w:rsidRDefault="00AA025C">
      <w:pPr>
        <w:jc w:val="both"/>
        <w:rPr>
          <w:b/>
        </w:rPr>
      </w:pPr>
    </w:p>
    <w:p w14:paraId="4ED4DABA" w14:textId="77777777" w:rsidR="00AA025C" w:rsidRDefault="00AA025C">
      <w:pPr>
        <w:jc w:val="both"/>
        <w:rPr>
          <w:b/>
        </w:rPr>
      </w:pPr>
    </w:p>
    <w:p w14:paraId="56D8033C" w14:textId="77777777" w:rsidR="00AA025C" w:rsidRDefault="004818D0">
      <w:pPr>
        <w:spacing w:line="360" w:lineRule="auto"/>
        <w:jc w:val="center"/>
        <w:rPr>
          <w:b/>
          <w:bCs/>
        </w:rPr>
      </w:pPr>
      <w:r>
        <w:rPr>
          <w:noProof/>
          <w:color w:val="FF0000"/>
          <w:lang w:val="en-US"/>
        </w:rPr>
        <w:drawing>
          <wp:anchor distT="0" distB="0" distL="0" distR="0" simplePos="0" relativeHeight="251671552" behindDoc="1" locked="0" layoutInCell="1" allowOverlap="1" wp14:anchorId="5EF62C59" wp14:editId="2510292D">
            <wp:simplePos x="0" y="0"/>
            <wp:positionH relativeFrom="page">
              <wp:posOffset>2440305</wp:posOffset>
            </wp:positionH>
            <wp:positionV relativeFrom="paragraph">
              <wp:posOffset>76200</wp:posOffset>
            </wp:positionV>
            <wp:extent cx="2920365" cy="1562100"/>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png"/>
                    <pic:cNvPicPr>
                      <a:picLocks noChangeAspect="1"/>
                    </pic:cNvPicPr>
                  </pic:nvPicPr>
                  <pic:blipFill>
                    <a:blip r:embed="rId17" cstate="print"/>
                    <a:stretch>
                      <a:fillRect/>
                    </a:stretch>
                  </pic:blipFill>
                  <pic:spPr>
                    <a:xfrm>
                      <a:off x="0" y="0"/>
                      <a:ext cx="2920365" cy="1562100"/>
                    </a:xfrm>
                    <a:prstGeom prst="rect">
                      <a:avLst/>
                    </a:prstGeom>
                  </pic:spPr>
                </pic:pic>
              </a:graphicData>
            </a:graphic>
          </wp:anchor>
        </w:drawing>
      </w:r>
      <w:r>
        <w:rPr>
          <w:b/>
          <w:bCs/>
        </w:rPr>
        <w:t>Jakarta,  24 Juli 2021</w:t>
      </w:r>
    </w:p>
    <w:p w14:paraId="380103B1" w14:textId="77777777" w:rsidR="00AA025C" w:rsidRDefault="004818D0">
      <w:pPr>
        <w:spacing w:line="360" w:lineRule="auto"/>
        <w:jc w:val="center"/>
        <w:rPr>
          <w:b/>
          <w:bCs/>
        </w:rPr>
      </w:pPr>
      <w:r>
        <w:rPr>
          <w:b/>
          <w:bCs/>
        </w:rPr>
        <w:t>Dosen Pembimbing Skripsi,</w:t>
      </w:r>
    </w:p>
    <w:p w14:paraId="19F7708C" w14:textId="77777777" w:rsidR="00AA025C" w:rsidRDefault="00AA025C">
      <w:pPr>
        <w:spacing w:line="360" w:lineRule="auto"/>
        <w:jc w:val="center"/>
        <w:rPr>
          <w:b/>
          <w:bCs/>
        </w:rPr>
      </w:pPr>
    </w:p>
    <w:p w14:paraId="44A57D21" w14:textId="77777777" w:rsidR="00AA025C" w:rsidRDefault="00AA025C">
      <w:pPr>
        <w:spacing w:line="360" w:lineRule="auto"/>
        <w:jc w:val="center"/>
        <w:rPr>
          <w:b/>
          <w:bCs/>
        </w:rPr>
      </w:pPr>
    </w:p>
    <w:p w14:paraId="1BBE45C3" w14:textId="77777777" w:rsidR="00AA025C" w:rsidRDefault="00AA025C">
      <w:pPr>
        <w:spacing w:line="360" w:lineRule="auto"/>
        <w:jc w:val="center"/>
        <w:rPr>
          <w:b/>
          <w:bCs/>
        </w:rPr>
      </w:pPr>
    </w:p>
    <w:p w14:paraId="6D871D75" w14:textId="77777777" w:rsidR="00AA025C" w:rsidRDefault="004818D0">
      <w:pPr>
        <w:spacing w:line="360" w:lineRule="auto"/>
        <w:contextualSpacing/>
        <w:jc w:val="center"/>
        <w:rPr>
          <w:b/>
          <w:bCs/>
        </w:rPr>
      </w:pPr>
      <w:r>
        <w:rPr>
          <w:b/>
          <w:bCs/>
        </w:rPr>
        <w:t>_________________________________</w:t>
      </w:r>
    </w:p>
    <w:p w14:paraId="7382069D" w14:textId="77777777" w:rsidR="00AA025C" w:rsidRDefault="004818D0">
      <w:pPr>
        <w:spacing w:line="360" w:lineRule="auto"/>
        <w:contextualSpacing/>
        <w:jc w:val="center"/>
        <w:rPr>
          <w:b/>
          <w:bCs/>
        </w:rPr>
      </w:pPr>
      <w:r>
        <w:rPr>
          <w:b/>
          <w:bCs/>
        </w:rPr>
        <w:t>Dr. Sparta, S.E., M.E., Ak., CA.</w:t>
      </w:r>
      <w:bookmarkEnd w:id="2"/>
      <w:bookmarkEnd w:id="3"/>
      <w:r>
        <w:br w:type="page"/>
      </w:r>
    </w:p>
    <w:p w14:paraId="5E44B1A4" w14:textId="77777777" w:rsidR="00AA025C" w:rsidRDefault="004818D0">
      <w:pPr>
        <w:pStyle w:val="Heading1"/>
        <w:spacing w:line="480" w:lineRule="auto"/>
        <w:rPr>
          <w:rFonts w:cs="Times New Roman"/>
          <w:szCs w:val="24"/>
          <w:lang w:val="en-US"/>
        </w:rPr>
      </w:pPr>
      <w:bookmarkStart w:id="6" w:name="_Toc65412258"/>
      <w:bookmarkStart w:id="7" w:name="_Toc1280"/>
      <w:bookmarkStart w:id="8" w:name="_Toc80032705"/>
      <w:r>
        <w:lastRenderedPageBreak/>
        <w:t>HALAMAN PERSETUJUAN PENGUJIAN SIDANG AKHIR</w:t>
      </w:r>
      <w:bookmarkEnd w:id="6"/>
      <w:bookmarkEnd w:id="7"/>
      <w:bookmarkEnd w:id="8"/>
    </w:p>
    <w:p w14:paraId="0C5FBD1E" w14:textId="77777777" w:rsidR="00AA025C" w:rsidRDefault="004818D0">
      <w:pPr>
        <w:spacing w:line="360" w:lineRule="auto"/>
        <w:jc w:val="both"/>
        <w:rPr>
          <w:lang w:val="en-US"/>
        </w:rPr>
      </w:pPr>
      <w:r>
        <w:t>Nama Mahasiswa</w:t>
      </w:r>
      <w:r>
        <w:tab/>
        <w:t xml:space="preserve">: </w:t>
      </w:r>
      <w:r>
        <w:rPr>
          <w:lang w:val="en-US"/>
        </w:rPr>
        <w:t>Rikeliani Gernadi</w:t>
      </w:r>
    </w:p>
    <w:p w14:paraId="4FE6E7E3" w14:textId="77777777" w:rsidR="00AA025C" w:rsidRDefault="004818D0">
      <w:pPr>
        <w:spacing w:line="360" w:lineRule="auto"/>
        <w:jc w:val="both"/>
        <w:rPr>
          <w:lang w:val="en-US"/>
        </w:rPr>
      </w:pPr>
      <w:r>
        <w:t>NIM</w:t>
      </w:r>
      <w:r>
        <w:tab/>
      </w:r>
      <w:r>
        <w:tab/>
      </w:r>
      <w:r>
        <w:tab/>
        <w:t>: 20171112</w:t>
      </w:r>
      <w:r>
        <w:rPr>
          <w:lang w:val="en-US"/>
        </w:rPr>
        <w:t>017</w:t>
      </w:r>
    </w:p>
    <w:p w14:paraId="685ACDF3" w14:textId="77777777" w:rsidR="00AA025C" w:rsidRDefault="004818D0">
      <w:pPr>
        <w:spacing w:line="360" w:lineRule="auto"/>
        <w:jc w:val="both"/>
        <w:rPr>
          <w:lang w:val="en-US"/>
        </w:rPr>
      </w:pPr>
      <w:r>
        <w:t>Judul Skripsi</w:t>
      </w:r>
      <w:r>
        <w:tab/>
      </w:r>
      <w:r>
        <w:tab/>
        <w:t>:</w:t>
      </w:r>
      <w:r>
        <w:rPr>
          <w:lang w:val="en-US"/>
        </w:rPr>
        <w:t xml:space="preserve">Pengaruh Profitabilitas dan Kepemilikan Manajerial Terhadap </w:t>
      </w:r>
      <w:r>
        <w:rPr>
          <w:lang w:val="en-US"/>
        </w:rPr>
        <w:tab/>
      </w:r>
      <w:r>
        <w:rPr>
          <w:lang w:val="en-US"/>
        </w:rPr>
        <w:tab/>
      </w:r>
      <w:r>
        <w:rPr>
          <w:lang w:val="en-US"/>
        </w:rPr>
        <w:tab/>
      </w:r>
      <w:r>
        <w:rPr>
          <w:i/>
          <w:iCs/>
          <w:lang w:val="en-US"/>
        </w:rPr>
        <w:t xml:space="preserve">Return </w:t>
      </w:r>
      <w:r>
        <w:rPr>
          <w:lang w:val="en-US"/>
        </w:rPr>
        <w:t xml:space="preserve">Saham Perusahaan Subsektor </w:t>
      </w:r>
      <w:r>
        <w:rPr>
          <w:i/>
          <w:iCs/>
          <w:lang w:val="en-US"/>
        </w:rPr>
        <w:t>Food and Beverage</w:t>
      </w:r>
      <w:r>
        <w:rPr>
          <w:lang w:val="en-US"/>
        </w:rPr>
        <w:t xml:space="preserve"> di </w:t>
      </w:r>
      <w:r>
        <w:rPr>
          <w:lang w:val="en-US"/>
        </w:rPr>
        <w:tab/>
      </w:r>
      <w:r>
        <w:rPr>
          <w:lang w:val="en-US"/>
        </w:rPr>
        <w:tab/>
      </w:r>
      <w:r>
        <w:rPr>
          <w:lang w:val="en-US"/>
        </w:rPr>
        <w:tab/>
        <w:t xml:space="preserve">Indonesia: Sebelum dan Masa Pandemi </w:t>
      </w:r>
      <w:r>
        <w:rPr>
          <w:i/>
          <w:iCs/>
          <w:lang w:val="en-US"/>
        </w:rPr>
        <w:t>Covid</w:t>
      </w:r>
      <w:r>
        <w:rPr>
          <w:lang w:val="en-US"/>
        </w:rPr>
        <w:t>-19</w:t>
      </w:r>
    </w:p>
    <w:p w14:paraId="7E9BBEFC" w14:textId="77777777" w:rsidR="00AA025C" w:rsidRDefault="004818D0">
      <w:pPr>
        <w:spacing w:line="360" w:lineRule="auto"/>
        <w:jc w:val="both"/>
      </w:pPr>
      <w:r>
        <w:t>Tanggal Ujian</w:t>
      </w:r>
      <w:r>
        <w:tab/>
      </w:r>
      <w:r>
        <w:tab/>
        <w:t xml:space="preserve">: </w:t>
      </w:r>
      <w:r>
        <w:rPr>
          <w:lang w:val="en-US"/>
        </w:rPr>
        <w:t>Jumat</w:t>
      </w:r>
      <w:r>
        <w:t xml:space="preserve">, </w:t>
      </w:r>
      <w:r>
        <w:rPr>
          <w:lang w:val="en-US"/>
        </w:rPr>
        <w:t>06</w:t>
      </w:r>
      <w:r>
        <w:t xml:space="preserve"> </w:t>
      </w:r>
      <w:r>
        <w:rPr>
          <w:lang w:val="en-US"/>
        </w:rPr>
        <w:t>Agustus</w:t>
      </w:r>
      <w:r>
        <w:t xml:space="preserve"> 2021</w:t>
      </w:r>
    </w:p>
    <w:p w14:paraId="37FAD657" w14:textId="77777777" w:rsidR="00AA025C" w:rsidRDefault="004818D0">
      <w:pPr>
        <w:spacing w:line="360" w:lineRule="auto"/>
        <w:jc w:val="both"/>
      </w:pPr>
      <w:r>
        <w:t xml:space="preserve">Penguji </w:t>
      </w:r>
    </w:p>
    <w:p w14:paraId="2CFD86C6" w14:textId="77777777" w:rsidR="00AA025C" w:rsidRDefault="004818D0">
      <w:pPr>
        <w:spacing w:line="360" w:lineRule="auto"/>
        <w:jc w:val="both"/>
      </w:pPr>
      <w:r>
        <w:t>Ketua</w:t>
      </w:r>
      <w:r>
        <w:tab/>
      </w:r>
      <w:r>
        <w:tab/>
      </w:r>
      <w:r>
        <w:tab/>
        <w:t>: Dr. Muchlis, Ak. MBM</w:t>
      </w:r>
    </w:p>
    <w:p w14:paraId="15281221" w14:textId="77777777" w:rsidR="00AA025C" w:rsidRDefault="004818D0">
      <w:pPr>
        <w:spacing w:line="360" w:lineRule="auto"/>
        <w:jc w:val="both"/>
      </w:pPr>
      <w:r>
        <w:t>Anggota</w:t>
      </w:r>
      <w:r>
        <w:tab/>
      </w:r>
      <w:r>
        <w:tab/>
        <w:t>: 1. Dr. Sparta, S.E., M.E., Ak., CA.</w:t>
      </w:r>
    </w:p>
    <w:p w14:paraId="3D4C384E" w14:textId="701D0214" w:rsidR="00AA025C" w:rsidRDefault="004818D0">
      <w:pPr>
        <w:spacing w:line="360" w:lineRule="auto"/>
        <w:jc w:val="both"/>
      </w:pPr>
      <w:r>
        <w:tab/>
      </w:r>
      <w:r>
        <w:tab/>
      </w:r>
      <w:r>
        <w:tab/>
        <w:t>: 2. Dr</w:t>
      </w:r>
      <w:r w:rsidR="0016346F">
        <w:rPr>
          <w:lang w:val="en-US"/>
        </w:rPr>
        <w:t xml:space="preserve">. </w:t>
      </w:r>
      <w:r>
        <w:t>Wiwi Idawati. SE. M.Si. Ak. CA. ACPA</w:t>
      </w:r>
    </w:p>
    <w:p w14:paraId="3018EAA5" w14:textId="77777777" w:rsidR="00AA025C" w:rsidRDefault="004818D0">
      <w:pPr>
        <w:spacing w:line="360" w:lineRule="auto"/>
        <w:jc w:val="both"/>
      </w:pPr>
      <w:r>
        <w:t>Dengan ini menyatakan bahwa mahasiswa tersebut di atas telah mengikuti ujian komprehensif :</w:t>
      </w:r>
    </w:p>
    <w:p w14:paraId="46EE7B68" w14:textId="77777777" w:rsidR="00AA025C" w:rsidRDefault="004818D0">
      <w:pPr>
        <w:spacing w:line="360" w:lineRule="auto"/>
        <w:jc w:val="both"/>
      </w:pPr>
      <w:r>
        <w:t xml:space="preserve">Pada tanggal </w:t>
      </w:r>
      <w:r>
        <w:tab/>
        <w:t xml:space="preserve">: </w:t>
      </w:r>
      <w:r>
        <w:rPr>
          <w:lang w:val="en-US"/>
        </w:rPr>
        <w:t>06</w:t>
      </w:r>
      <w:r>
        <w:t xml:space="preserve"> </w:t>
      </w:r>
      <w:r>
        <w:rPr>
          <w:lang w:val="en-US"/>
        </w:rPr>
        <w:t>Agustus</w:t>
      </w:r>
      <w:r>
        <w:t xml:space="preserve"> 2021</w:t>
      </w:r>
    </w:p>
    <w:p w14:paraId="33233565" w14:textId="7EECE340" w:rsidR="00AA025C" w:rsidRDefault="004818D0">
      <w:pPr>
        <w:spacing w:line="360" w:lineRule="auto"/>
        <w:jc w:val="both"/>
        <w:rPr>
          <w:lang w:eastAsia="zh-CN"/>
        </w:rPr>
      </w:pPr>
      <w:r>
        <w:t>Dengan hasil</w:t>
      </w:r>
      <w:r>
        <w:tab/>
        <w:t>: (Lulus/Tidak Lulus)</w:t>
      </w:r>
    </w:p>
    <w:p w14:paraId="68C42121" w14:textId="77777777" w:rsidR="00AA025C" w:rsidRDefault="004818D0">
      <w:pPr>
        <w:spacing w:line="360" w:lineRule="auto"/>
        <w:jc w:val="center"/>
      </w:pPr>
      <w:r>
        <w:t>Tim Penguji,</w:t>
      </w:r>
    </w:p>
    <w:p w14:paraId="4737ED18" w14:textId="77777777" w:rsidR="00AA025C" w:rsidRDefault="004818D0">
      <w:pPr>
        <w:spacing w:line="360" w:lineRule="auto"/>
        <w:jc w:val="center"/>
      </w:pPr>
      <w:r>
        <w:t>Ketua</w:t>
      </w:r>
    </w:p>
    <w:p w14:paraId="022D69E2" w14:textId="689B1F4E" w:rsidR="00AA025C" w:rsidRDefault="00214CB5">
      <w:pPr>
        <w:spacing w:line="360" w:lineRule="auto"/>
        <w:jc w:val="center"/>
        <w:rPr>
          <w:lang w:eastAsia="zh-CN"/>
        </w:rPr>
      </w:pPr>
      <w:r>
        <w:rPr>
          <w:noProof/>
          <w:sz w:val="20"/>
          <w:lang w:val="en-US"/>
        </w:rPr>
        <w:drawing>
          <wp:inline distT="0" distB="0" distL="0" distR="0" wp14:anchorId="5C8FB831" wp14:editId="109A1CAD">
            <wp:extent cx="1145595" cy="685800"/>
            <wp:effectExtent l="0" t="0" r="0" b="0"/>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8" cstate="print"/>
                    <a:stretch>
                      <a:fillRect/>
                    </a:stretch>
                  </pic:blipFill>
                  <pic:spPr>
                    <a:xfrm>
                      <a:off x="0" y="0"/>
                      <a:ext cx="1145595" cy="685800"/>
                    </a:xfrm>
                    <a:prstGeom prst="rect">
                      <a:avLst/>
                    </a:prstGeom>
                  </pic:spPr>
                </pic:pic>
              </a:graphicData>
            </a:graphic>
          </wp:inline>
        </w:drawing>
      </w:r>
    </w:p>
    <w:p w14:paraId="2343BE5F" w14:textId="77777777" w:rsidR="00AA025C" w:rsidRDefault="004818D0">
      <w:pPr>
        <w:spacing w:line="360" w:lineRule="auto"/>
        <w:jc w:val="center"/>
      </w:pPr>
      <w:r>
        <w:t>Dr. Muchlis, Ak. MBM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3964"/>
      </w:tblGrid>
      <w:tr w:rsidR="00AA025C" w14:paraId="423F4881" w14:textId="77777777">
        <w:tc>
          <w:tcPr>
            <w:tcW w:w="3963" w:type="dxa"/>
          </w:tcPr>
          <w:p w14:paraId="78EB0FFD" w14:textId="7590BFE3" w:rsidR="00AA025C" w:rsidRDefault="00844880">
            <w:pPr>
              <w:spacing w:line="360" w:lineRule="auto"/>
              <w:jc w:val="center"/>
            </w:pPr>
            <w:r w:rsidRPr="00566E31">
              <w:rPr>
                <w:noProof/>
                <w:color w:val="FF0000"/>
              </w:rPr>
              <w:drawing>
                <wp:anchor distT="0" distB="0" distL="0" distR="0" simplePos="0" relativeHeight="251673600" behindDoc="1" locked="0" layoutInCell="1" allowOverlap="1" wp14:anchorId="63F5F22A" wp14:editId="2C2709FF">
                  <wp:simplePos x="0" y="0"/>
                  <wp:positionH relativeFrom="page">
                    <wp:posOffset>-312420</wp:posOffset>
                  </wp:positionH>
                  <wp:positionV relativeFrom="paragraph">
                    <wp:posOffset>139700</wp:posOffset>
                  </wp:positionV>
                  <wp:extent cx="2920365" cy="1562100"/>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7" cstate="print"/>
                          <a:stretch>
                            <a:fillRect/>
                          </a:stretch>
                        </pic:blipFill>
                        <pic:spPr>
                          <a:xfrm>
                            <a:off x="0" y="0"/>
                            <a:ext cx="2920365" cy="1562100"/>
                          </a:xfrm>
                          <a:prstGeom prst="rect">
                            <a:avLst/>
                          </a:prstGeom>
                        </pic:spPr>
                      </pic:pic>
                    </a:graphicData>
                  </a:graphic>
                </wp:anchor>
              </w:drawing>
            </w:r>
            <w:r w:rsidR="004818D0">
              <w:t>Anggota 1,</w:t>
            </w:r>
          </w:p>
          <w:p w14:paraId="6CD146B5" w14:textId="25598003" w:rsidR="00AA025C" w:rsidRDefault="00AA025C">
            <w:pPr>
              <w:spacing w:line="360" w:lineRule="auto"/>
              <w:jc w:val="center"/>
            </w:pPr>
          </w:p>
          <w:p w14:paraId="339279E0" w14:textId="3C002A42" w:rsidR="00AA025C" w:rsidRDefault="00AA025C">
            <w:pPr>
              <w:spacing w:line="360" w:lineRule="auto"/>
              <w:jc w:val="center"/>
            </w:pPr>
          </w:p>
          <w:p w14:paraId="155A646A" w14:textId="77777777" w:rsidR="00AA025C" w:rsidRDefault="00AA025C">
            <w:pPr>
              <w:spacing w:line="360" w:lineRule="auto"/>
              <w:jc w:val="center"/>
            </w:pPr>
          </w:p>
          <w:p w14:paraId="709F72CE" w14:textId="77777777" w:rsidR="00214CB5" w:rsidRDefault="00214CB5">
            <w:pPr>
              <w:spacing w:line="360" w:lineRule="auto"/>
              <w:jc w:val="center"/>
              <w:rPr>
                <w:lang w:eastAsia="zh-CN"/>
              </w:rPr>
            </w:pPr>
          </w:p>
          <w:p w14:paraId="47CAE869" w14:textId="10D904F2" w:rsidR="00AA025C" w:rsidRDefault="004818D0">
            <w:pPr>
              <w:spacing w:line="360" w:lineRule="auto"/>
              <w:jc w:val="center"/>
            </w:pPr>
            <w:r>
              <w:t>Dr. Sparta, S.E., M.E., Ak., CA.</w:t>
            </w:r>
          </w:p>
        </w:tc>
        <w:tc>
          <w:tcPr>
            <w:tcW w:w="3964" w:type="dxa"/>
          </w:tcPr>
          <w:p w14:paraId="4E42DCEF" w14:textId="77777777" w:rsidR="00AA025C" w:rsidRDefault="004818D0">
            <w:pPr>
              <w:spacing w:line="360" w:lineRule="auto"/>
              <w:jc w:val="center"/>
            </w:pPr>
            <w:r>
              <w:t>Anggota 2,</w:t>
            </w:r>
          </w:p>
          <w:p w14:paraId="33700EC2" w14:textId="5F88740D" w:rsidR="00AA025C" w:rsidRDefault="00214CB5">
            <w:pPr>
              <w:spacing w:line="360" w:lineRule="auto"/>
              <w:jc w:val="center"/>
              <w:rPr>
                <w:lang w:eastAsia="zh-CN"/>
              </w:rPr>
            </w:pPr>
            <w:r>
              <w:rPr>
                <w:noProof/>
                <w:sz w:val="20"/>
                <w:lang w:val="en-US"/>
              </w:rPr>
              <w:drawing>
                <wp:inline distT="0" distB="0" distL="0" distR="0" wp14:anchorId="25F6AE78" wp14:editId="33898BB2">
                  <wp:extent cx="827316" cy="965200"/>
                  <wp:effectExtent l="0" t="0" r="0" b="0"/>
                  <wp:docPr id="26"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9" cstate="print"/>
                          <a:stretch>
                            <a:fillRect/>
                          </a:stretch>
                        </pic:blipFill>
                        <pic:spPr>
                          <a:xfrm>
                            <a:off x="0" y="0"/>
                            <a:ext cx="858924" cy="1002076"/>
                          </a:xfrm>
                          <a:prstGeom prst="rect">
                            <a:avLst/>
                          </a:prstGeom>
                        </pic:spPr>
                      </pic:pic>
                    </a:graphicData>
                  </a:graphic>
                </wp:inline>
              </w:drawing>
            </w:r>
          </w:p>
          <w:p w14:paraId="6CF30622" w14:textId="7751080D" w:rsidR="00AA025C" w:rsidRDefault="004818D0">
            <w:pPr>
              <w:spacing w:line="360" w:lineRule="auto"/>
              <w:jc w:val="center"/>
            </w:pPr>
            <w:r>
              <w:t>Dr</w:t>
            </w:r>
            <w:r w:rsidR="0016346F">
              <w:rPr>
                <w:lang w:val="en-US"/>
              </w:rPr>
              <w:t xml:space="preserve">. </w:t>
            </w:r>
            <w:r>
              <w:t>Wiwi Idawati. SE. M.Si. Ak. CA. ACPA</w:t>
            </w:r>
          </w:p>
        </w:tc>
      </w:tr>
    </w:tbl>
    <w:p w14:paraId="10CD43F9" w14:textId="77777777" w:rsidR="00AA025C" w:rsidRDefault="004818D0">
      <w:pPr>
        <w:spacing w:line="360" w:lineRule="auto"/>
        <w:contextualSpacing/>
        <w:jc w:val="center"/>
        <w:rPr>
          <w:rFonts w:eastAsia="SimSun"/>
          <w:b/>
          <w:bCs/>
          <w:lang w:val="en-US"/>
        </w:rPr>
      </w:pPr>
      <w:bookmarkStart w:id="9" w:name="_Toc64366281"/>
      <w:bookmarkStart w:id="10" w:name="_Toc10948"/>
      <w:r>
        <w:rPr>
          <w:b/>
          <w:bCs/>
          <w:lang w:val="en-US"/>
        </w:rPr>
        <w:lastRenderedPageBreak/>
        <w:t>HALAMAN PERNYATAAN KARYA SENDIRI</w:t>
      </w:r>
      <w:bookmarkEnd w:id="9"/>
      <w:bookmarkEnd w:id="10"/>
    </w:p>
    <w:p w14:paraId="2DB56965" w14:textId="77777777" w:rsidR="00AA025C" w:rsidRDefault="00AA025C">
      <w:pPr>
        <w:spacing w:after="160"/>
        <w:jc w:val="center"/>
        <w:rPr>
          <w:rFonts w:eastAsia="SimSun"/>
          <w:b/>
          <w:bCs/>
          <w:lang w:val="en-US"/>
        </w:rPr>
      </w:pPr>
    </w:p>
    <w:p w14:paraId="23991B8A" w14:textId="77777777" w:rsidR="00AA025C" w:rsidRDefault="004818D0">
      <w:pPr>
        <w:spacing w:after="160"/>
        <w:jc w:val="both"/>
        <w:rPr>
          <w:rFonts w:eastAsia="SimSun"/>
          <w:lang w:val="en-US"/>
        </w:rPr>
      </w:pPr>
      <w:r>
        <w:rPr>
          <w:rFonts w:eastAsia="SimSun"/>
          <w:lang w:val="en-US"/>
        </w:rPr>
        <w:t>Saya yang bertanda tangan di bawah ini:</w:t>
      </w:r>
    </w:p>
    <w:p w14:paraId="43C23A6D" w14:textId="77777777" w:rsidR="00AA025C" w:rsidRDefault="00AA025C">
      <w:pPr>
        <w:spacing w:after="160"/>
        <w:jc w:val="both"/>
        <w:rPr>
          <w:rFonts w:eastAsia="SimSun"/>
          <w:lang w:val="en-US"/>
        </w:rPr>
      </w:pPr>
    </w:p>
    <w:p w14:paraId="0D483168" w14:textId="77777777" w:rsidR="00AA025C" w:rsidRDefault="004818D0">
      <w:pPr>
        <w:spacing w:after="160"/>
        <w:jc w:val="both"/>
        <w:rPr>
          <w:rFonts w:eastAsia="SimSun"/>
          <w:lang w:val="en-US"/>
        </w:rPr>
      </w:pPr>
      <w:r>
        <w:rPr>
          <w:rFonts w:eastAsia="SimSun"/>
          <w:lang w:val="en-US"/>
        </w:rPr>
        <w:t>Nama</w:t>
      </w:r>
      <w:r>
        <w:rPr>
          <w:rFonts w:eastAsia="SimSun"/>
          <w:lang w:val="en-US"/>
        </w:rPr>
        <w:tab/>
      </w:r>
      <w:r>
        <w:rPr>
          <w:rFonts w:eastAsia="SimSun"/>
          <w:lang w:val="en-US"/>
        </w:rPr>
        <w:tab/>
      </w:r>
      <w:r>
        <w:rPr>
          <w:rFonts w:eastAsia="SimSun"/>
          <w:lang w:val="en-US"/>
        </w:rPr>
        <w:tab/>
        <w:t>: Rikeliani Gernadi</w:t>
      </w:r>
    </w:p>
    <w:p w14:paraId="259C1309" w14:textId="77777777" w:rsidR="00AA025C" w:rsidRDefault="004818D0">
      <w:pPr>
        <w:spacing w:after="160"/>
        <w:jc w:val="both"/>
        <w:rPr>
          <w:rFonts w:eastAsia="SimSun"/>
          <w:lang w:val="en-US"/>
        </w:rPr>
      </w:pPr>
      <w:r>
        <w:rPr>
          <w:rFonts w:eastAsia="SimSun"/>
          <w:lang w:val="en-US"/>
        </w:rPr>
        <w:t>NIM</w:t>
      </w:r>
      <w:r>
        <w:rPr>
          <w:rFonts w:eastAsia="SimSun"/>
          <w:lang w:val="en-US"/>
        </w:rPr>
        <w:tab/>
      </w:r>
      <w:r>
        <w:rPr>
          <w:rFonts w:eastAsia="SimSun"/>
          <w:lang w:val="en-US"/>
        </w:rPr>
        <w:tab/>
      </w:r>
      <w:r>
        <w:rPr>
          <w:rFonts w:eastAsia="SimSun"/>
          <w:lang w:val="en-US"/>
        </w:rPr>
        <w:tab/>
        <w:t>: 20171112017</w:t>
      </w:r>
    </w:p>
    <w:p w14:paraId="6F931935" w14:textId="77777777" w:rsidR="00AA025C" w:rsidRDefault="004818D0">
      <w:pPr>
        <w:spacing w:after="160"/>
        <w:jc w:val="both"/>
        <w:rPr>
          <w:rFonts w:eastAsia="SimSun"/>
          <w:lang w:val="en-US"/>
        </w:rPr>
      </w:pPr>
      <w:r>
        <w:rPr>
          <w:rFonts w:eastAsia="SimSun"/>
          <w:lang w:val="en-US"/>
        </w:rPr>
        <w:t>Program Studi</w:t>
      </w:r>
      <w:r>
        <w:rPr>
          <w:rFonts w:eastAsia="SimSun"/>
          <w:lang w:val="en-US"/>
        </w:rPr>
        <w:tab/>
      </w:r>
      <w:r>
        <w:rPr>
          <w:rFonts w:eastAsia="SimSun"/>
          <w:lang w:val="en-US"/>
        </w:rPr>
        <w:tab/>
        <w:t>: Akuntansi</w:t>
      </w:r>
    </w:p>
    <w:p w14:paraId="793AF764" w14:textId="77777777" w:rsidR="00AA025C" w:rsidRDefault="00AA025C">
      <w:pPr>
        <w:spacing w:after="160"/>
        <w:jc w:val="both"/>
        <w:rPr>
          <w:rFonts w:eastAsia="SimSun"/>
          <w:lang w:val="en-US"/>
        </w:rPr>
      </w:pPr>
    </w:p>
    <w:p w14:paraId="6631C251" w14:textId="77777777" w:rsidR="00AA025C" w:rsidRDefault="004818D0">
      <w:pPr>
        <w:spacing w:after="160"/>
        <w:jc w:val="both"/>
        <w:rPr>
          <w:rFonts w:eastAsia="SimSun"/>
          <w:lang w:val="en-US"/>
        </w:rPr>
      </w:pPr>
      <w:r>
        <w:rPr>
          <w:rFonts w:eastAsia="SimSun"/>
          <w:lang w:val="en-US"/>
        </w:rPr>
        <w:t xml:space="preserve">Dengan ini menyatakan skripsi yang saya buat ini merupakan hasil karya sendiri keasliannya. Apabila kemudian hari ternyata skripsi ini merupakan hasil plagiat atau menjiplak karya orang lain, saya bersedia mempertanggungjawabkannya dan sekaligus bersedia menerima sanksi sesuai dengan peraturan Sekolah Tinggi Ilmu Ekonomi Indonesia Banking School. </w:t>
      </w:r>
    </w:p>
    <w:p w14:paraId="1DF89B88" w14:textId="77777777" w:rsidR="00AA025C" w:rsidRDefault="00AA025C">
      <w:pPr>
        <w:spacing w:after="160"/>
        <w:jc w:val="both"/>
        <w:rPr>
          <w:rFonts w:eastAsia="SimSun"/>
          <w:lang w:val="en-US"/>
        </w:rPr>
      </w:pPr>
    </w:p>
    <w:p w14:paraId="65737EC7" w14:textId="77777777" w:rsidR="00AA025C" w:rsidRDefault="004818D0">
      <w:pPr>
        <w:spacing w:after="160"/>
        <w:jc w:val="both"/>
        <w:rPr>
          <w:rFonts w:eastAsia="SimSun"/>
          <w:lang w:val="en-US"/>
        </w:rPr>
      </w:pPr>
      <w:r>
        <w:rPr>
          <w:rFonts w:eastAsia="SimSun"/>
          <w:lang w:val="en-US"/>
        </w:rPr>
        <w:t xml:space="preserve">Demikian pernyataan ini saya buat dalam keadaan sadar. </w:t>
      </w:r>
    </w:p>
    <w:p w14:paraId="1AD39859" w14:textId="77777777" w:rsidR="00AA025C" w:rsidRDefault="00AA025C">
      <w:pPr>
        <w:spacing w:after="160"/>
        <w:jc w:val="both"/>
        <w:rPr>
          <w:rFonts w:eastAsia="SimSun"/>
          <w:lang w:val="en-US"/>
        </w:rPr>
      </w:pPr>
    </w:p>
    <w:p w14:paraId="42885211" w14:textId="77777777" w:rsidR="00AA025C" w:rsidRDefault="00AA025C">
      <w:pPr>
        <w:spacing w:after="160"/>
        <w:jc w:val="both"/>
        <w:rPr>
          <w:rFonts w:eastAsia="SimSun"/>
          <w:lang w:val="en-US"/>
        </w:rPr>
      </w:pPr>
    </w:p>
    <w:p w14:paraId="02C137D0" w14:textId="77777777" w:rsidR="00AA025C" w:rsidRDefault="004818D0">
      <w:pPr>
        <w:spacing w:after="160"/>
        <w:ind w:left="5040"/>
        <w:jc w:val="center"/>
        <w:rPr>
          <w:rFonts w:eastAsia="SimSun"/>
          <w:lang w:val="en-US"/>
        </w:rPr>
      </w:pPr>
      <w:r>
        <w:rPr>
          <w:rFonts w:eastAsia="SimSun"/>
          <w:lang w:val="en-US"/>
        </w:rPr>
        <w:t>Penulis,</w:t>
      </w:r>
    </w:p>
    <w:p w14:paraId="4986CDAD" w14:textId="77777777" w:rsidR="00AA025C" w:rsidRDefault="004818D0">
      <w:pPr>
        <w:spacing w:after="160"/>
        <w:ind w:left="5040"/>
        <w:jc w:val="center"/>
        <w:rPr>
          <w:rFonts w:eastAsia="SimSun"/>
          <w:lang w:val="en-US"/>
        </w:rPr>
      </w:pPr>
      <w:r>
        <w:rPr>
          <w:noProof/>
          <w:lang w:val="en-US"/>
        </w:rPr>
        <w:drawing>
          <wp:inline distT="0" distB="0" distL="0" distR="0" wp14:anchorId="78086AD3" wp14:editId="75F72BCB">
            <wp:extent cx="944245" cy="619760"/>
            <wp:effectExtent l="0" t="0" r="8255"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20" cstate="print">
                      <a:biLevel thresh="75000"/>
                      <a:extLst>
                        <a:ext uri="{28A0092B-C50C-407E-A947-70E740481C1C}">
                          <a14:useLocalDpi xmlns:a14="http://schemas.microsoft.com/office/drawing/2010/main" val="0"/>
                        </a:ext>
                      </a:extLst>
                    </a:blip>
                    <a:srcRect l="17954" t="25866" r="15568" b="26625"/>
                    <a:stretch>
                      <a:fillRect/>
                    </a:stretch>
                  </pic:blipFill>
                  <pic:spPr>
                    <a:xfrm>
                      <a:off x="0" y="0"/>
                      <a:ext cx="963527" cy="632974"/>
                    </a:xfrm>
                    <a:prstGeom prst="rect">
                      <a:avLst/>
                    </a:prstGeom>
                    <a:ln>
                      <a:noFill/>
                    </a:ln>
                  </pic:spPr>
                </pic:pic>
              </a:graphicData>
            </a:graphic>
          </wp:inline>
        </w:drawing>
      </w:r>
    </w:p>
    <w:p w14:paraId="538D38A5" w14:textId="77777777" w:rsidR="00AA025C" w:rsidRDefault="004818D0">
      <w:pPr>
        <w:spacing w:after="160"/>
        <w:ind w:left="5040"/>
        <w:jc w:val="center"/>
        <w:rPr>
          <w:rFonts w:eastAsia="SimSun"/>
          <w:lang w:val="en-US"/>
        </w:rPr>
      </w:pPr>
      <w:r>
        <w:rPr>
          <w:rFonts w:eastAsia="SimSun"/>
          <w:lang w:val="en-US"/>
        </w:rPr>
        <w:t>(Rikeliani Gernadi)</w:t>
      </w:r>
    </w:p>
    <w:p w14:paraId="6BC2F7C4" w14:textId="77777777" w:rsidR="00AA025C" w:rsidRDefault="004818D0">
      <w:pPr>
        <w:spacing w:after="160" w:line="259" w:lineRule="auto"/>
        <w:rPr>
          <w:rFonts w:eastAsia="SimSun"/>
          <w:lang w:val="en-US"/>
        </w:rPr>
      </w:pPr>
      <w:r>
        <w:rPr>
          <w:rFonts w:eastAsia="SimSun"/>
          <w:lang w:val="en-US"/>
        </w:rPr>
        <w:br w:type="page"/>
      </w:r>
    </w:p>
    <w:p w14:paraId="31A814A3" w14:textId="77777777" w:rsidR="00AA025C" w:rsidRDefault="004818D0">
      <w:pPr>
        <w:pStyle w:val="Heading1"/>
        <w:rPr>
          <w:lang w:val="en-US"/>
        </w:rPr>
      </w:pPr>
      <w:bookmarkStart w:id="11" w:name="_Toc23706"/>
      <w:bookmarkStart w:id="12" w:name="_Toc64366282"/>
      <w:bookmarkStart w:id="13" w:name="_Toc80032706"/>
      <w:r>
        <w:rPr>
          <w:lang w:val="en-US"/>
        </w:rPr>
        <w:lastRenderedPageBreak/>
        <w:t>HALAMAN PERSETUJUAN PUBLIKASI KARYA ILMIAH</w:t>
      </w:r>
      <w:bookmarkEnd w:id="11"/>
      <w:bookmarkEnd w:id="12"/>
      <w:bookmarkEnd w:id="13"/>
    </w:p>
    <w:p w14:paraId="182C8390" w14:textId="77777777" w:rsidR="00AA025C" w:rsidRDefault="00AA025C">
      <w:pPr>
        <w:spacing w:after="160"/>
        <w:jc w:val="both"/>
        <w:rPr>
          <w:rFonts w:eastAsia="SimSun"/>
          <w:b/>
          <w:bCs/>
          <w:lang w:val="en-US"/>
        </w:rPr>
      </w:pPr>
    </w:p>
    <w:p w14:paraId="7EBFF6B0" w14:textId="77777777" w:rsidR="00AA025C" w:rsidRDefault="004818D0">
      <w:pPr>
        <w:spacing w:after="160"/>
        <w:jc w:val="both"/>
        <w:rPr>
          <w:rFonts w:eastAsia="SimSun"/>
          <w:lang w:val="en-US"/>
        </w:rPr>
      </w:pPr>
      <w:r>
        <w:rPr>
          <w:rFonts w:eastAsia="SimSun"/>
          <w:lang w:val="en-US"/>
        </w:rPr>
        <w:t xml:space="preserve">Sebagai </w:t>
      </w:r>
      <w:r>
        <w:rPr>
          <w:rFonts w:eastAsia="SimSun"/>
          <w:i/>
          <w:iCs/>
          <w:lang w:val="en-US"/>
        </w:rPr>
        <w:t xml:space="preserve">civitas academia </w:t>
      </w:r>
      <w:r>
        <w:rPr>
          <w:rFonts w:eastAsia="SimSun"/>
          <w:lang w:val="en-US"/>
        </w:rPr>
        <w:t>Sekolah Tinggi Ilmu Ekonomi Indonesia Banking School, saya yang bertanda tangan di bawah ini:</w:t>
      </w:r>
    </w:p>
    <w:p w14:paraId="2567B3CD" w14:textId="77777777" w:rsidR="00AA025C" w:rsidRDefault="004818D0">
      <w:pPr>
        <w:spacing w:after="160"/>
        <w:jc w:val="both"/>
        <w:rPr>
          <w:rFonts w:eastAsia="SimSun"/>
          <w:lang w:val="en-US"/>
        </w:rPr>
      </w:pPr>
      <w:r>
        <w:rPr>
          <w:rFonts w:eastAsia="SimSun"/>
          <w:lang w:val="en-US"/>
        </w:rPr>
        <w:t>Nama</w:t>
      </w:r>
      <w:r>
        <w:rPr>
          <w:rFonts w:eastAsia="SimSun"/>
          <w:lang w:val="en-US"/>
        </w:rPr>
        <w:tab/>
      </w:r>
      <w:r>
        <w:rPr>
          <w:rFonts w:eastAsia="SimSun"/>
          <w:lang w:val="en-US"/>
        </w:rPr>
        <w:tab/>
      </w:r>
      <w:r>
        <w:rPr>
          <w:rFonts w:eastAsia="SimSun"/>
          <w:lang w:val="en-US"/>
        </w:rPr>
        <w:tab/>
        <w:t>: Rikeliani Gernadi</w:t>
      </w:r>
    </w:p>
    <w:p w14:paraId="16698EAD" w14:textId="77777777" w:rsidR="00AA025C" w:rsidRDefault="004818D0">
      <w:pPr>
        <w:spacing w:after="160"/>
        <w:jc w:val="both"/>
        <w:rPr>
          <w:rFonts w:eastAsia="SimSun"/>
          <w:lang w:val="en-US"/>
        </w:rPr>
      </w:pPr>
      <w:r>
        <w:rPr>
          <w:rFonts w:eastAsia="SimSun"/>
          <w:lang w:val="en-US"/>
        </w:rPr>
        <w:t>NIM</w:t>
      </w:r>
      <w:r>
        <w:rPr>
          <w:rFonts w:eastAsia="SimSun"/>
          <w:lang w:val="en-US"/>
        </w:rPr>
        <w:tab/>
      </w:r>
      <w:r>
        <w:rPr>
          <w:rFonts w:eastAsia="SimSun"/>
          <w:lang w:val="en-US"/>
        </w:rPr>
        <w:tab/>
      </w:r>
      <w:r>
        <w:rPr>
          <w:rFonts w:eastAsia="SimSun"/>
          <w:lang w:val="en-US"/>
        </w:rPr>
        <w:tab/>
        <w:t>: 20171112017</w:t>
      </w:r>
    </w:p>
    <w:p w14:paraId="6A933619" w14:textId="77777777" w:rsidR="00AA025C" w:rsidRDefault="004818D0">
      <w:pPr>
        <w:spacing w:after="160"/>
        <w:jc w:val="both"/>
        <w:rPr>
          <w:rFonts w:eastAsia="SimSun"/>
          <w:lang w:val="en-US"/>
        </w:rPr>
      </w:pPr>
      <w:r>
        <w:rPr>
          <w:rFonts w:eastAsia="SimSun"/>
          <w:lang w:val="en-US"/>
        </w:rPr>
        <w:t>Program Studi</w:t>
      </w:r>
      <w:r>
        <w:rPr>
          <w:rFonts w:eastAsia="SimSun"/>
          <w:lang w:val="en-US"/>
        </w:rPr>
        <w:tab/>
      </w:r>
      <w:r>
        <w:rPr>
          <w:rFonts w:eastAsia="SimSun"/>
          <w:lang w:val="en-US"/>
        </w:rPr>
        <w:tab/>
        <w:t>: Akuntansi</w:t>
      </w:r>
    </w:p>
    <w:p w14:paraId="2C8F4037" w14:textId="77777777" w:rsidR="00AA025C" w:rsidRDefault="004818D0">
      <w:pPr>
        <w:spacing w:after="160"/>
        <w:jc w:val="both"/>
        <w:rPr>
          <w:rFonts w:eastAsia="SimSun"/>
          <w:lang w:val="en-US"/>
        </w:rPr>
      </w:pPr>
      <w:r>
        <w:rPr>
          <w:rFonts w:eastAsia="SimSun"/>
          <w:lang w:val="en-US"/>
        </w:rPr>
        <w:t xml:space="preserve">Demi pengembangan ilmu pengetahuan, menyetujui untuk memberikan kepada Sekolah Tinggi Ilmu Ekonomi Indonesia Banking School </w:t>
      </w:r>
      <w:r>
        <w:rPr>
          <w:rFonts w:eastAsia="SimSun"/>
          <w:b/>
          <w:bCs/>
          <w:lang w:val="en-US"/>
        </w:rPr>
        <w:t>Hak Bebas Royalti</w:t>
      </w:r>
      <w:r>
        <w:rPr>
          <w:rFonts w:eastAsia="SimSun"/>
          <w:lang w:val="en-US"/>
        </w:rPr>
        <w:t xml:space="preserve"> </w:t>
      </w:r>
      <w:r>
        <w:rPr>
          <w:rFonts w:eastAsia="SimSun"/>
          <w:b/>
          <w:bCs/>
          <w:lang w:val="en-US"/>
        </w:rPr>
        <w:t>(</w:t>
      </w:r>
      <w:r>
        <w:rPr>
          <w:rFonts w:eastAsia="SimSun"/>
          <w:b/>
          <w:bCs/>
          <w:i/>
          <w:iCs/>
          <w:lang w:val="en-US"/>
        </w:rPr>
        <w:t>Non-exclusive Royalti-Free Right</w:t>
      </w:r>
      <w:r>
        <w:rPr>
          <w:rFonts w:eastAsia="SimSun"/>
          <w:b/>
          <w:bCs/>
          <w:lang w:val="en-US"/>
        </w:rPr>
        <w:t xml:space="preserve">) </w:t>
      </w:r>
      <w:r>
        <w:rPr>
          <w:rFonts w:eastAsia="SimSun"/>
          <w:lang w:val="en-US"/>
        </w:rPr>
        <w:t>atas karya ilmiah saya yang berjudul:</w:t>
      </w:r>
    </w:p>
    <w:p w14:paraId="0E9F3D60" w14:textId="77777777" w:rsidR="00AA025C" w:rsidRDefault="00AA025C">
      <w:pPr>
        <w:spacing w:after="160"/>
        <w:jc w:val="both"/>
        <w:rPr>
          <w:rFonts w:eastAsia="SimSun"/>
          <w:b/>
          <w:bCs/>
          <w:i/>
          <w:iCs/>
          <w:lang w:val="en-US"/>
        </w:rPr>
      </w:pPr>
    </w:p>
    <w:p w14:paraId="0E02329E" w14:textId="77777777" w:rsidR="00AA025C" w:rsidRDefault="004818D0">
      <w:pPr>
        <w:spacing w:after="160"/>
        <w:jc w:val="center"/>
        <w:rPr>
          <w:rFonts w:eastAsia="SimSun"/>
          <w:b/>
          <w:bCs/>
          <w:i/>
          <w:iCs/>
          <w:lang w:val="en-US"/>
        </w:rPr>
      </w:pPr>
      <w:r>
        <w:rPr>
          <w:rFonts w:eastAsia="SimSun"/>
          <w:b/>
          <w:bCs/>
          <w:i/>
          <w:iCs/>
          <w:lang w:val="en-US"/>
        </w:rPr>
        <w:t>“</w:t>
      </w:r>
      <w:r>
        <w:rPr>
          <w:b/>
          <w:bCs/>
          <w:i/>
          <w:iCs/>
          <w:lang w:val="en-US"/>
        </w:rPr>
        <w:t>Pengaruh Profitabilitas dan Kepemilikan Manajerial Terhadap Return Saham Perusahaan Subsektor Food and Beverage di Indonesia: Sebelum dan Masa Pandemi Covid-19</w:t>
      </w:r>
      <w:r>
        <w:rPr>
          <w:rFonts w:eastAsia="SimSun"/>
          <w:b/>
          <w:bCs/>
          <w:i/>
          <w:iCs/>
          <w:lang w:val="en-US"/>
        </w:rPr>
        <w:t>.”</w:t>
      </w:r>
    </w:p>
    <w:p w14:paraId="055C875B" w14:textId="77777777" w:rsidR="00AA025C" w:rsidRDefault="00AA025C">
      <w:pPr>
        <w:spacing w:after="160"/>
        <w:jc w:val="center"/>
        <w:rPr>
          <w:rFonts w:eastAsia="SimSun"/>
          <w:lang w:val="en-US"/>
        </w:rPr>
      </w:pPr>
    </w:p>
    <w:p w14:paraId="49C16B20" w14:textId="77777777" w:rsidR="00AA025C" w:rsidRDefault="004818D0">
      <w:pPr>
        <w:spacing w:after="160"/>
        <w:jc w:val="both"/>
        <w:rPr>
          <w:rFonts w:eastAsia="SimSun"/>
          <w:lang w:val="en-US"/>
        </w:rPr>
      </w:pPr>
      <w:r>
        <w:rPr>
          <w:rFonts w:eastAsia="SimSun"/>
          <w:lang w:val="en-US"/>
        </w:rPr>
        <w:t>Beserta perangkat yang ada (apabila diperlukan). Dengan Hak Bebas Royalti Noneksklusif ini Sekolah Tinggi Ilmu Ekonomi Indonesia Banking School berhak menyimpan, mengalihmedia / format, mengelola dalam bentuk pangkalan data (</w:t>
      </w:r>
      <w:r>
        <w:rPr>
          <w:rFonts w:eastAsia="SimSun"/>
          <w:i/>
          <w:iCs/>
          <w:lang w:val="en-US"/>
        </w:rPr>
        <w:t>database</w:t>
      </w:r>
      <w:r>
        <w:rPr>
          <w:rFonts w:eastAsia="SimSun"/>
          <w:lang w:val="en-US"/>
        </w:rPr>
        <w:t xml:space="preserve">), merawat dan mempublikasikan tugas akhir saya selama tetap mencantumkan nama saya sebagai penulis dan sebagai pemilik Hak Cipta. </w:t>
      </w:r>
    </w:p>
    <w:p w14:paraId="1C3785E4" w14:textId="77777777" w:rsidR="00AA025C" w:rsidRDefault="00AA025C">
      <w:pPr>
        <w:spacing w:after="160"/>
        <w:jc w:val="both"/>
        <w:rPr>
          <w:rFonts w:eastAsia="SimSun"/>
          <w:lang w:val="en-US"/>
        </w:rPr>
      </w:pPr>
    </w:p>
    <w:p w14:paraId="19183873" w14:textId="77777777" w:rsidR="00AA025C" w:rsidRDefault="004818D0">
      <w:pPr>
        <w:spacing w:after="160"/>
        <w:jc w:val="center"/>
        <w:rPr>
          <w:rFonts w:eastAsia="SimSun"/>
          <w:lang w:val="en-US"/>
        </w:rPr>
      </w:pPr>
      <w:r>
        <w:rPr>
          <w:rFonts w:eastAsia="SimSun"/>
          <w:lang w:val="en-US"/>
        </w:rPr>
        <w:t>Dibuat di Jakarta</w:t>
      </w:r>
    </w:p>
    <w:p w14:paraId="513A453B" w14:textId="77777777" w:rsidR="00AA025C" w:rsidRDefault="004818D0">
      <w:pPr>
        <w:spacing w:after="160"/>
        <w:jc w:val="center"/>
        <w:rPr>
          <w:rFonts w:eastAsia="SimSun"/>
          <w:lang w:val="en-US"/>
        </w:rPr>
      </w:pPr>
      <w:r>
        <w:rPr>
          <w:rFonts w:eastAsia="SimSun"/>
          <w:lang w:val="en-US"/>
        </w:rPr>
        <w:t>Pada Tanggal: 09 Agustus 2021</w:t>
      </w:r>
    </w:p>
    <w:p w14:paraId="437EBDC7" w14:textId="77777777" w:rsidR="00AA025C" w:rsidRDefault="004818D0">
      <w:pPr>
        <w:spacing w:after="160"/>
        <w:jc w:val="center"/>
        <w:rPr>
          <w:rFonts w:eastAsia="SimSun"/>
          <w:lang w:val="en-US"/>
        </w:rPr>
      </w:pPr>
      <w:r>
        <w:rPr>
          <w:rFonts w:eastAsia="SimSun"/>
          <w:lang w:val="en-US"/>
        </w:rPr>
        <w:t>Yang menyatakan,</w:t>
      </w:r>
    </w:p>
    <w:p w14:paraId="704350DC" w14:textId="77777777" w:rsidR="00AA025C" w:rsidRDefault="004818D0">
      <w:pPr>
        <w:spacing w:after="160"/>
        <w:jc w:val="center"/>
        <w:rPr>
          <w:rFonts w:eastAsia="SimSun"/>
          <w:lang w:val="en-US"/>
        </w:rPr>
      </w:pPr>
      <w:r>
        <w:rPr>
          <w:noProof/>
          <w:lang w:val="en-US"/>
        </w:rPr>
        <w:drawing>
          <wp:inline distT="0" distB="0" distL="0" distR="0" wp14:anchorId="2657F06D" wp14:editId="16AF4BCF">
            <wp:extent cx="944245" cy="619760"/>
            <wp:effectExtent l="0" t="0" r="8255"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0" cstate="print">
                      <a:biLevel thresh="75000"/>
                      <a:extLst>
                        <a:ext uri="{28A0092B-C50C-407E-A947-70E740481C1C}">
                          <a14:useLocalDpi xmlns:a14="http://schemas.microsoft.com/office/drawing/2010/main" val="0"/>
                        </a:ext>
                      </a:extLst>
                    </a:blip>
                    <a:srcRect l="17954" t="25866" r="15568" b="26625"/>
                    <a:stretch>
                      <a:fillRect/>
                    </a:stretch>
                  </pic:blipFill>
                  <pic:spPr>
                    <a:xfrm>
                      <a:off x="0" y="0"/>
                      <a:ext cx="963527" cy="632974"/>
                    </a:xfrm>
                    <a:prstGeom prst="rect">
                      <a:avLst/>
                    </a:prstGeom>
                    <a:ln>
                      <a:noFill/>
                    </a:ln>
                  </pic:spPr>
                </pic:pic>
              </a:graphicData>
            </a:graphic>
          </wp:inline>
        </w:drawing>
      </w:r>
    </w:p>
    <w:p w14:paraId="6181F265" w14:textId="77777777" w:rsidR="00AA025C" w:rsidRDefault="004818D0">
      <w:pPr>
        <w:spacing w:after="160"/>
        <w:jc w:val="center"/>
        <w:rPr>
          <w:rFonts w:eastAsiaTheme="majorEastAsia" w:cstheme="majorBidi"/>
          <w:b/>
          <w:szCs w:val="32"/>
          <w:lang w:val="en-US"/>
        </w:rPr>
        <w:sectPr w:rsidR="00AA025C">
          <w:footerReference w:type="default" r:id="rId21"/>
          <w:pgSz w:w="12240" w:h="15840"/>
          <w:pgMar w:top="2268" w:right="1701" w:bottom="1701" w:left="2268" w:header="720" w:footer="720" w:gutter="0"/>
          <w:pgNumType w:fmt="lowerRoman" w:start="2"/>
          <w:cols w:space="720"/>
          <w:docGrid w:linePitch="326"/>
        </w:sectPr>
      </w:pPr>
      <w:r>
        <w:rPr>
          <w:rFonts w:eastAsia="SimSun"/>
          <w:lang w:val="en-US"/>
        </w:rPr>
        <w:t>(Rikeliani Gernadi)</w:t>
      </w:r>
    </w:p>
    <w:p w14:paraId="513CEAE0" w14:textId="77777777" w:rsidR="00AA025C" w:rsidRDefault="004818D0">
      <w:pPr>
        <w:pStyle w:val="Heading1"/>
        <w:spacing w:line="480" w:lineRule="auto"/>
        <w:rPr>
          <w:rFonts w:cs="Times New Roman"/>
          <w:color w:val="auto"/>
          <w:szCs w:val="24"/>
        </w:rPr>
      </w:pPr>
      <w:bookmarkStart w:id="14" w:name="_Toc23335"/>
      <w:bookmarkStart w:id="15" w:name="_Toc80032707"/>
      <w:r>
        <w:rPr>
          <w:rFonts w:cs="Times New Roman"/>
          <w:color w:val="auto"/>
          <w:szCs w:val="24"/>
        </w:rPr>
        <w:lastRenderedPageBreak/>
        <w:t>KATA PENGANTAR</w:t>
      </w:r>
      <w:bookmarkEnd w:id="14"/>
      <w:bookmarkEnd w:id="15"/>
    </w:p>
    <w:p w14:paraId="290B7994" w14:textId="77777777" w:rsidR="00AA025C" w:rsidRDefault="004818D0">
      <w:pPr>
        <w:spacing w:line="480" w:lineRule="auto"/>
        <w:ind w:firstLine="720"/>
        <w:jc w:val="both"/>
        <w:rPr>
          <w:b/>
        </w:rPr>
      </w:pPr>
      <w:r>
        <w:t xml:space="preserve">Puji </w:t>
      </w:r>
      <w:r>
        <w:rPr>
          <w:lang w:val="en-US"/>
        </w:rPr>
        <w:t>syukur penulis</w:t>
      </w:r>
      <w:r>
        <w:t xml:space="preserve"> panjatkan kehadirat Allah SWT karena telah </w:t>
      </w:r>
      <w:r>
        <w:rPr>
          <w:lang w:val="en-US"/>
        </w:rPr>
        <w:t xml:space="preserve">melimpahkan nikmat </w:t>
      </w:r>
      <w:r>
        <w:t>kepada penulis</w:t>
      </w:r>
      <w:r>
        <w:rPr>
          <w:lang w:val="en-US"/>
        </w:rPr>
        <w:t>,</w:t>
      </w:r>
      <w:r>
        <w:t xml:space="preserve"> sehingga penulis dapat menyusun proposal skripsi yang berjudul </w:t>
      </w:r>
      <w:r>
        <w:rPr>
          <w:b/>
        </w:rPr>
        <w:t xml:space="preserve">“Pengaruh Profitabilitas dan </w:t>
      </w:r>
      <w:r>
        <w:rPr>
          <w:b/>
          <w:lang w:val="en-US"/>
        </w:rPr>
        <w:t>Kepemilikan Manajerial T</w:t>
      </w:r>
      <w:r>
        <w:rPr>
          <w:b/>
        </w:rPr>
        <w:t xml:space="preserve">erhadap </w:t>
      </w:r>
      <w:r>
        <w:rPr>
          <w:b/>
          <w:i/>
        </w:rPr>
        <w:t>Return</w:t>
      </w:r>
      <w:r>
        <w:rPr>
          <w:b/>
        </w:rPr>
        <w:t xml:space="preserve"> </w:t>
      </w:r>
      <w:r>
        <w:rPr>
          <w:b/>
          <w:lang w:val="en-US"/>
        </w:rPr>
        <w:t>Sa</w:t>
      </w:r>
      <w:r>
        <w:rPr>
          <w:b/>
        </w:rPr>
        <w:t xml:space="preserve">ham Perusahaan Subsektor </w:t>
      </w:r>
      <w:r>
        <w:rPr>
          <w:b/>
          <w:i/>
        </w:rPr>
        <w:t xml:space="preserve">Food and Beverage </w:t>
      </w:r>
      <w:r>
        <w:rPr>
          <w:b/>
        </w:rPr>
        <w:t xml:space="preserve">di Indonesia: Sebelum dan Masa Pandemi </w:t>
      </w:r>
      <w:r>
        <w:rPr>
          <w:b/>
          <w:i/>
        </w:rPr>
        <w:t>Covid</w:t>
      </w:r>
      <w:r>
        <w:rPr>
          <w:b/>
        </w:rPr>
        <w:t>-19</w:t>
      </w:r>
      <w:r>
        <w:t xml:space="preserve">” dengan baik.  </w:t>
      </w:r>
    </w:p>
    <w:p w14:paraId="3843F350" w14:textId="77777777" w:rsidR="00AA025C" w:rsidRDefault="004818D0">
      <w:pPr>
        <w:spacing w:line="480" w:lineRule="auto"/>
        <w:ind w:firstLine="720"/>
        <w:jc w:val="both"/>
      </w:pPr>
      <w:r>
        <w:t xml:space="preserve">Skripsi ini diharapkan dapat memenuhi syarat untuk mencapai gelar Sarjana (S1) Ekonomi Program Studi Akuntansi di STIE Indonesia Banking School dan dapat memberikan ilmu pengetahuan bagi para pembaca. </w:t>
      </w:r>
      <w:r>
        <w:rPr>
          <w:lang w:val="en-US"/>
        </w:rPr>
        <w:t xml:space="preserve">Selama menyusun skripsi ini </w:t>
      </w:r>
      <w:r>
        <w:t>tidak lupa penulis ingin mengucapkan banyak terimakasih kepada :</w:t>
      </w:r>
    </w:p>
    <w:p w14:paraId="21DA2805" w14:textId="77777777" w:rsidR="00AA025C" w:rsidRDefault="004818D0">
      <w:pPr>
        <w:numPr>
          <w:ilvl w:val="0"/>
          <w:numId w:val="1"/>
        </w:numPr>
        <w:spacing w:line="480" w:lineRule="auto"/>
        <w:jc w:val="both"/>
      </w:pPr>
      <w:r>
        <w:t>Ibu Dr. Kusumaningtuti Sandriharmy Soetiono SH, LL.M. selaku Ketua STIE Indonesia Banking School.</w:t>
      </w:r>
    </w:p>
    <w:p w14:paraId="493E0721" w14:textId="77777777" w:rsidR="00AA025C" w:rsidRDefault="004818D0">
      <w:pPr>
        <w:numPr>
          <w:ilvl w:val="0"/>
          <w:numId w:val="1"/>
        </w:numPr>
        <w:spacing w:line="480" w:lineRule="auto"/>
        <w:jc w:val="both"/>
      </w:pPr>
      <w:r>
        <w:t xml:space="preserve">Bapak Dr. Sparta, S.E., M.E., Ak., CA. selaku Wakil Ketua I STIE Indonesia Banking School yang merupakan Dosen Pembimbing Skripsi penulis. Penulis sangat berterima kasih kepada Bapak Sparta atas bimbingan, arahan, motivasi, dan semangat yang telah diberikan kepada penulis selama proses penyusunan proposal skripsi ini. </w:t>
      </w:r>
    </w:p>
    <w:p w14:paraId="6BA4697B" w14:textId="77777777" w:rsidR="00AA025C" w:rsidRDefault="004818D0">
      <w:pPr>
        <w:numPr>
          <w:ilvl w:val="0"/>
          <w:numId w:val="1"/>
        </w:numPr>
        <w:spacing w:line="480" w:lineRule="auto"/>
        <w:jc w:val="both"/>
      </w:pPr>
      <w:r>
        <w:t>Bapak Gatot Sugiono, S.E,.M.M. selaku Wakil Ketua II STIE Indonesia Banking School.</w:t>
      </w:r>
    </w:p>
    <w:p w14:paraId="1D6F947D" w14:textId="77777777" w:rsidR="00AA025C" w:rsidRDefault="004818D0">
      <w:pPr>
        <w:numPr>
          <w:ilvl w:val="0"/>
          <w:numId w:val="1"/>
        </w:numPr>
        <w:spacing w:line="480" w:lineRule="auto"/>
        <w:jc w:val="both"/>
      </w:pPr>
      <w:r>
        <w:t>Ibu Dr. Nuri Wulandari, SE., M.Sc. selaku Wakil Ketua III STIE Indonesia Banking School.</w:t>
      </w:r>
    </w:p>
    <w:p w14:paraId="5CA03C2D" w14:textId="77777777" w:rsidR="00AA025C" w:rsidRDefault="004818D0">
      <w:pPr>
        <w:numPr>
          <w:ilvl w:val="0"/>
          <w:numId w:val="1"/>
        </w:numPr>
        <w:spacing w:line="480" w:lineRule="auto"/>
        <w:jc w:val="both"/>
      </w:pPr>
      <w:r>
        <w:t>Ibu Dr Wiwi Idawati. SE. M.Si. Ak. CA. ACPA. selaku Ketua Program Studi Akuntansi STIE Indonesia Banking School.</w:t>
      </w:r>
    </w:p>
    <w:p w14:paraId="0A31701B" w14:textId="77777777" w:rsidR="00AA025C" w:rsidRDefault="004818D0">
      <w:pPr>
        <w:numPr>
          <w:ilvl w:val="0"/>
          <w:numId w:val="1"/>
        </w:numPr>
        <w:spacing w:line="480" w:lineRule="auto"/>
        <w:jc w:val="both"/>
      </w:pPr>
      <w:r>
        <w:rPr>
          <w:lang w:val="en-US"/>
        </w:rPr>
        <w:lastRenderedPageBreak/>
        <w:t xml:space="preserve">Bapak Bani Saad, SE., Ak., M.Si., CA. selaku Dosen Pembimbing Akademik yang telah </w:t>
      </w:r>
      <w:r>
        <w:t>memberikan nasihat, motivasi, serta bantuan moril kepada penulis selama masa perkuliahan.</w:t>
      </w:r>
    </w:p>
    <w:p w14:paraId="25A6628C" w14:textId="77777777" w:rsidR="00AA025C" w:rsidRDefault="004818D0">
      <w:pPr>
        <w:numPr>
          <w:ilvl w:val="0"/>
          <w:numId w:val="1"/>
        </w:numPr>
        <w:spacing w:line="480" w:lineRule="auto"/>
        <w:jc w:val="both"/>
      </w:pPr>
      <w:r>
        <w:t>Bapak Dr. Muchlis, Ak. MBM</w:t>
      </w:r>
      <w:r>
        <w:rPr>
          <w:lang w:val="en-US"/>
        </w:rPr>
        <w:t xml:space="preserve"> </w:t>
      </w:r>
      <w:r>
        <w:t>selaku Dosen Penguji I penulis yang telah memberikan saran kepada penulis dalam penyusunan skripsi ini.</w:t>
      </w:r>
    </w:p>
    <w:p w14:paraId="7B1F6B2C" w14:textId="082F4C67" w:rsidR="00AA025C" w:rsidRDefault="004818D0">
      <w:pPr>
        <w:numPr>
          <w:ilvl w:val="0"/>
          <w:numId w:val="1"/>
        </w:numPr>
        <w:spacing w:line="480" w:lineRule="auto"/>
        <w:jc w:val="both"/>
      </w:pPr>
      <w:r>
        <w:t xml:space="preserve">Ibu </w:t>
      </w:r>
      <w:r w:rsidR="0016346F">
        <w:t>Dr</w:t>
      </w:r>
      <w:r w:rsidR="0016346F">
        <w:rPr>
          <w:lang w:val="en-US"/>
        </w:rPr>
        <w:t xml:space="preserve">. </w:t>
      </w:r>
      <w:r w:rsidR="0016346F">
        <w:t xml:space="preserve">Wiwi Idawati. SE. M.Si. Ak. CA. ACPA </w:t>
      </w:r>
      <w:r w:rsidR="0016346F">
        <w:rPr>
          <w:lang w:val="en-US"/>
        </w:rPr>
        <w:t>s</w:t>
      </w:r>
      <w:r>
        <w:t>elaku Dosen Penguji I</w:t>
      </w:r>
      <w:r>
        <w:rPr>
          <w:lang w:val="en-US"/>
        </w:rPr>
        <w:t>I</w:t>
      </w:r>
      <w:r>
        <w:t xml:space="preserve"> penulis yang telah memberikan saran kepada penulis dalam penyusunan skripsi ini.</w:t>
      </w:r>
    </w:p>
    <w:p w14:paraId="7F5F80C6" w14:textId="77777777" w:rsidR="00AA025C" w:rsidRDefault="004818D0">
      <w:pPr>
        <w:numPr>
          <w:ilvl w:val="0"/>
          <w:numId w:val="1"/>
        </w:numPr>
        <w:spacing w:line="480" w:lineRule="auto"/>
        <w:jc w:val="both"/>
      </w:pPr>
      <w:r>
        <w:t xml:space="preserve">Seluruh dosen dan jajaran </w:t>
      </w:r>
      <w:r>
        <w:rPr>
          <w:i/>
          <w:iCs/>
        </w:rPr>
        <w:t xml:space="preserve">staff </w:t>
      </w:r>
      <w:r>
        <w:t>STIE Indonesia Banking School yang tidak dapat penulis sebutkan satu persatu. Terima kasih telah memberikan ilmu yang bermanfaat selama masa perkuliahan.</w:t>
      </w:r>
    </w:p>
    <w:p w14:paraId="0DDC2DA2" w14:textId="77777777" w:rsidR="00AA025C" w:rsidRDefault="004818D0">
      <w:pPr>
        <w:numPr>
          <w:ilvl w:val="0"/>
          <w:numId w:val="1"/>
        </w:numPr>
        <w:spacing w:line="480" w:lineRule="auto"/>
        <w:jc w:val="both"/>
      </w:pPr>
      <w:r>
        <w:t xml:space="preserve">Kedua orang tua </w:t>
      </w:r>
      <w:r>
        <w:rPr>
          <w:lang w:val="en-US"/>
        </w:rPr>
        <w:t xml:space="preserve">penulis </w:t>
      </w:r>
      <w:r>
        <w:t>yang selalu memberikan motivasi, doa, dan kasih sayang yang tiada henti</w:t>
      </w:r>
      <w:r>
        <w:rPr>
          <w:lang w:val="en-US"/>
        </w:rPr>
        <w:t>nya untuk penulis.</w:t>
      </w:r>
    </w:p>
    <w:p w14:paraId="52CF6383" w14:textId="77777777" w:rsidR="00AA025C" w:rsidRDefault="004818D0">
      <w:pPr>
        <w:numPr>
          <w:ilvl w:val="0"/>
          <w:numId w:val="1"/>
        </w:numPr>
        <w:spacing w:line="480" w:lineRule="auto"/>
        <w:jc w:val="both"/>
      </w:pPr>
      <w:r>
        <w:rPr>
          <w:lang w:val="en-US"/>
        </w:rPr>
        <w:t>Kak Ockyliana, Regimanzo, Nenek, Om Dedi dan seluruh keluarga besar Gernadi yang telah memberikan dukungan kepada penulis dalam proses penyusunan skripsi.</w:t>
      </w:r>
    </w:p>
    <w:p w14:paraId="79297340" w14:textId="77777777" w:rsidR="00AA025C" w:rsidRDefault="004818D0">
      <w:pPr>
        <w:numPr>
          <w:ilvl w:val="0"/>
          <w:numId w:val="1"/>
        </w:numPr>
        <w:spacing w:line="480" w:lineRule="auto"/>
        <w:jc w:val="both"/>
      </w:pPr>
      <w:r>
        <w:rPr>
          <w:lang w:val="en-US"/>
        </w:rPr>
        <w:t>Felix Julius dan Devita Meliani yang selalu membantu, menemani dan mendengarkan keluh kesah penulis semenjak semester 1.</w:t>
      </w:r>
    </w:p>
    <w:p w14:paraId="46375636" w14:textId="77777777" w:rsidR="00AA025C" w:rsidRDefault="004818D0">
      <w:pPr>
        <w:numPr>
          <w:ilvl w:val="0"/>
          <w:numId w:val="1"/>
        </w:numPr>
        <w:spacing w:line="480" w:lineRule="auto"/>
        <w:jc w:val="both"/>
      </w:pPr>
      <w:r>
        <w:rPr>
          <w:lang w:val="en-US"/>
        </w:rPr>
        <w:t>Reyhan Ardhiawan yang selalu menemani, mendengarkan dan menghibur penulis.</w:t>
      </w:r>
    </w:p>
    <w:p w14:paraId="53F3281D" w14:textId="77777777" w:rsidR="00AA025C" w:rsidRDefault="004818D0">
      <w:pPr>
        <w:numPr>
          <w:ilvl w:val="0"/>
          <w:numId w:val="1"/>
        </w:numPr>
        <w:spacing w:line="480" w:lineRule="auto"/>
        <w:jc w:val="both"/>
      </w:pPr>
      <w:r>
        <w:rPr>
          <w:lang w:val="en-US"/>
        </w:rPr>
        <w:t>Ajinomoto dan Anak baik terimakasih selalu menghibur penulis dan selalu ada Bersama dengan penulis dikala sedih maupun senang.</w:t>
      </w:r>
    </w:p>
    <w:p w14:paraId="3256B9DA" w14:textId="77777777" w:rsidR="00AA025C" w:rsidRDefault="004818D0">
      <w:pPr>
        <w:spacing w:line="480" w:lineRule="auto"/>
        <w:ind w:firstLine="709"/>
        <w:jc w:val="both"/>
      </w:pPr>
      <w:r>
        <w:lastRenderedPageBreak/>
        <w:t xml:space="preserve">Penulis menyadari bahwa dalam penyusunan </w:t>
      </w:r>
      <w:r>
        <w:rPr>
          <w:lang w:val="en-US"/>
        </w:rPr>
        <w:t>skripsi</w:t>
      </w:r>
      <w:r>
        <w:t xml:space="preserve"> ini masih banyak kekurangan, untuk itu penulis berharap mendapatkan saran-saran perbaikan dari pembaca. Semoga </w:t>
      </w:r>
      <w:r>
        <w:rPr>
          <w:lang w:val="en-US"/>
        </w:rPr>
        <w:t>skripsi</w:t>
      </w:r>
      <w:r>
        <w:t xml:space="preserve"> ini dapat memberikan manfaat bagi pembaca. Terima kasih.</w:t>
      </w:r>
    </w:p>
    <w:p w14:paraId="4424A774" w14:textId="77777777" w:rsidR="00AA025C" w:rsidRDefault="004818D0">
      <w:pPr>
        <w:spacing w:line="480" w:lineRule="auto"/>
        <w:ind w:firstLine="709"/>
        <w:jc w:val="right"/>
        <w:rPr>
          <w:lang w:val="en-US"/>
        </w:rPr>
      </w:pPr>
      <w:r>
        <w:t xml:space="preserve">Jakarta,  </w:t>
      </w:r>
      <w:r>
        <w:rPr>
          <w:lang w:val="en-US"/>
        </w:rPr>
        <w:t>09 Agustus 2021</w:t>
      </w:r>
    </w:p>
    <w:p w14:paraId="4D38DD04" w14:textId="77777777" w:rsidR="00AA025C" w:rsidRDefault="004818D0">
      <w:pPr>
        <w:spacing w:line="480" w:lineRule="auto"/>
        <w:ind w:left="5040" w:firstLine="720"/>
        <w:jc w:val="center"/>
        <w:rPr>
          <w:rFonts w:eastAsia="SimSun"/>
          <w:lang w:eastAsia="zh-CN"/>
        </w:rPr>
      </w:pPr>
      <w:r>
        <w:rPr>
          <w:noProof/>
          <w:lang w:val="en-US"/>
        </w:rPr>
        <w:drawing>
          <wp:inline distT="0" distB="0" distL="0" distR="0" wp14:anchorId="5DFBFF3E" wp14:editId="277BCC76">
            <wp:extent cx="944245" cy="619760"/>
            <wp:effectExtent l="0" t="0" r="0" b="254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pic:cNvPicPr>
                      <a:picLocks noChangeAspect="1"/>
                    </pic:cNvPicPr>
                  </pic:nvPicPr>
                  <pic:blipFill>
                    <a:blip r:embed="rId20" cstate="print">
                      <a:biLevel thresh="75000"/>
                      <a:extLst>
                        <a:ext uri="{28A0092B-C50C-407E-A947-70E740481C1C}">
                          <a14:useLocalDpi xmlns:a14="http://schemas.microsoft.com/office/drawing/2010/main" val="0"/>
                        </a:ext>
                      </a:extLst>
                    </a:blip>
                    <a:srcRect l="17954" t="25866" r="15568" b="26625"/>
                    <a:stretch>
                      <a:fillRect/>
                    </a:stretch>
                  </pic:blipFill>
                  <pic:spPr>
                    <a:xfrm>
                      <a:off x="0" y="0"/>
                      <a:ext cx="963527" cy="632974"/>
                    </a:xfrm>
                    <a:prstGeom prst="rect">
                      <a:avLst/>
                    </a:prstGeom>
                    <a:ln>
                      <a:noFill/>
                    </a:ln>
                  </pic:spPr>
                </pic:pic>
              </a:graphicData>
            </a:graphic>
          </wp:inline>
        </w:drawing>
      </w:r>
    </w:p>
    <w:p w14:paraId="1983AE0F" w14:textId="77777777" w:rsidR="00AA025C" w:rsidRDefault="004818D0">
      <w:pPr>
        <w:spacing w:line="480" w:lineRule="auto"/>
        <w:ind w:left="5040" w:firstLine="720"/>
        <w:jc w:val="center"/>
      </w:pPr>
      <w:r>
        <w:t xml:space="preserve"> (Rikeliani Gernadi)</w:t>
      </w:r>
    </w:p>
    <w:p w14:paraId="6BB9337D" w14:textId="77777777" w:rsidR="00AA025C" w:rsidRDefault="00AA025C">
      <w:pPr>
        <w:spacing w:line="480" w:lineRule="auto"/>
        <w:ind w:left="5040" w:firstLine="720"/>
        <w:jc w:val="center"/>
      </w:pPr>
    </w:p>
    <w:p w14:paraId="3AF92B89" w14:textId="77777777" w:rsidR="00AA025C" w:rsidRDefault="00AA025C">
      <w:pPr>
        <w:spacing w:line="480" w:lineRule="auto"/>
        <w:ind w:left="5040" w:firstLine="720"/>
        <w:jc w:val="center"/>
      </w:pPr>
    </w:p>
    <w:p w14:paraId="0407FA9E" w14:textId="77777777" w:rsidR="00AA025C" w:rsidRDefault="00AA025C">
      <w:pPr>
        <w:spacing w:line="480" w:lineRule="auto"/>
        <w:ind w:left="5040" w:firstLine="720"/>
        <w:jc w:val="center"/>
      </w:pPr>
    </w:p>
    <w:p w14:paraId="41263CB1" w14:textId="77777777" w:rsidR="00AA025C" w:rsidRDefault="00AA025C">
      <w:pPr>
        <w:spacing w:line="480" w:lineRule="auto"/>
        <w:ind w:left="5040" w:firstLine="720"/>
        <w:jc w:val="center"/>
      </w:pPr>
    </w:p>
    <w:p w14:paraId="72F31C1A" w14:textId="77777777" w:rsidR="00AA025C" w:rsidRDefault="00AA025C">
      <w:pPr>
        <w:spacing w:line="480" w:lineRule="auto"/>
        <w:ind w:left="5040" w:firstLine="720"/>
        <w:jc w:val="center"/>
      </w:pPr>
    </w:p>
    <w:p w14:paraId="738A0E6C" w14:textId="77777777" w:rsidR="00AA025C" w:rsidRDefault="00AA025C">
      <w:pPr>
        <w:spacing w:line="480" w:lineRule="auto"/>
        <w:ind w:left="5040" w:firstLine="720"/>
        <w:jc w:val="center"/>
      </w:pPr>
    </w:p>
    <w:p w14:paraId="1258448A" w14:textId="77777777" w:rsidR="00AA025C" w:rsidRDefault="00AA025C">
      <w:pPr>
        <w:spacing w:line="480" w:lineRule="auto"/>
        <w:ind w:left="5040" w:firstLine="720"/>
        <w:jc w:val="center"/>
      </w:pPr>
    </w:p>
    <w:p w14:paraId="5F4A2CFC" w14:textId="77777777" w:rsidR="00AA025C" w:rsidRDefault="00AA025C">
      <w:pPr>
        <w:spacing w:line="480" w:lineRule="auto"/>
        <w:ind w:left="5040" w:firstLine="720"/>
        <w:jc w:val="center"/>
      </w:pPr>
    </w:p>
    <w:p w14:paraId="3BACAAFF" w14:textId="77777777" w:rsidR="00AA025C" w:rsidRDefault="00AA025C">
      <w:pPr>
        <w:spacing w:line="480" w:lineRule="auto"/>
        <w:ind w:left="5040" w:firstLine="720"/>
        <w:jc w:val="center"/>
      </w:pPr>
    </w:p>
    <w:p w14:paraId="6A28BE3E" w14:textId="77777777" w:rsidR="00AA025C" w:rsidRDefault="00AA025C">
      <w:pPr>
        <w:spacing w:line="480" w:lineRule="auto"/>
        <w:ind w:left="5040" w:firstLine="720"/>
        <w:jc w:val="center"/>
      </w:pPr>
    </w:p>
    <w:p w14:paraId="381746E9" w14:textId="77777777" w:rsidR="00AA025C" w:rsidRDefault="00AA025C">
      <w:pPr>
        <w:spacing w:line="480" w:lineRule="auto"/>
        <w:ind w:left="5040" w:firstLine="720"/>
        <w:jc w:val="center"/>
      </w:pPr>
    </w:p>
    <w:p w14:paraId="7008322E" w14:textId="77777777" w:rsidR="00AA025C" w:rsidRDefault="00AA025C">
      <w:pPr>
        <w:spacing w:line="480" w:lineRule="auto"/>
        <w:ind w:left="5040" w:firstLine="720"/>
        <w:jc w:val="center"/>
      </w:pPr>
    </w:p>
    <w:p w14:paraId="057A113D" w14:textId="77777777" w:rsidR="00AA025C" w:rsidRDefault="00AA025C">
      <w:pPr>
        <w:spacing w:line="480" w:lineRule="auto"/>
        <w:ind w:left="5040" w:firstLine="720"/>
        <w:jc w:val="center"/>
      </w:pPr>
    </w:p>
    <w:p w14:paraId="36F414D2" w14:textId="77777777" w:rsidR="00AA025C" w:rsidRDefault="00AA025C">
      <w:pPr>
        <w:spacing w:line="480" w:lineRule="auto"/>
        <w:ind w:left="5040" w:firstLine="720"/>
        <w:jc w:val="center"/>
      </w:pPr>
    </w:p>
    <w:p w14:paraId="4CCF96F4" w14:textId="77777777" w:rsidR="00AA025C" w:rsidRDefault="00AA025C">
      <w:pPr>
        <w:spacing w:line="480" w:lineRule="auto"/>
        <w:jc w:val="both"/>
      </w:pPr>
    </w:p>
    <w:sdt>
      <w:sdtPr>
        <w:rPr>
          <w:rFonts w:ascii="Times New Roman" w:eastAsia="Times New Roman" w:hAnsi="Times New Roman" w:cs="Times New Roman"/>
          <w:b w:val="0"/>
          <w:bCs w:val="0"/>
          <w:color w:val="auto"/>
          <w:sz w:val="24"/>
          <w:szCs w:val="24"/>
          <w:lang w:val="zh-CN"/>
        </w:rPr>
        <w:id w:val="857549729"/>
        <w:docPartObj>
          <w:docPartGallery w:val="Table of Contents"/>
          <w:docPartUnique/>
        </w:docPartObj>
      </w:sdtPr>
      <w:sdtContent>
        <w:p w14:paraId="52DEE03D" w14:textId="77777777" w:rsidR="00AA025C" w:rsidRPr="00520D59" w:rsidRDefault="004818D0" w:rsidP="00520D59">
          <w:pPr>
            <w:pStyle w:val="TOCHeading1"/>
            <w:spacing w:line="360" w:lineRule="auto"/>
            <w:jc w:val="center"/>
            <w:rPr>
              <w:rFonts w:ascii="Times New Roman" w:hAnsi="Times New Roman" w:cs="Times New Roman"/>
              <w:color w:val="000000" w:themeColor="text1"/>
              <w:sz w:val="24"/>
              <w:szCs w:val="24"/>
            </w:rPr>
          </w:pPr>
          <w:r w:rsidRPr="00520D59">
            <w:rPr>
              <w:rFonts w:ascii="Times New Roman" w:hAnsi="Times New Roman" w:cs="Times New Roman"/>
              <w:color w:val="000000" w:themeColor="text1"/>
              <w:sz w:val="24"/>
              <w:szCs w:val="24"/>
            </w:rPr>
            <w:t>DAFTAR ISI</w:t>
          </w:r>
        </w:p>
        <w:p w14:paraId="13D1CE1A" w14:textId="08B5646B" w:rsidR="00520D59" w:rsidRPr="00520D59" w:rsidRDefault="004818D0" w:rsidP="00520D59">
          <w:pPr>
            <w:pStyle w:val="TOC1"/>
            <w:tabs>
              <w:tab w:val="right" w:leader="dot" w:pos="7921"/>
            </w:tabs>
            <w:spacing w:line="360" w:lineRule="auto"/>
            <w:rPr>
              <w:rFonts w:ascii="Times New Roman" w:eastAsiaTheme="minorEastAsia" w:hAnsi="Times New Roman" w:cs="Times New Roman"/>
              <w:i w:val="0"/>
              <w:iCs w:val="0"/>
              <w:noProof/>
              <w:lang w:val="en-ID"/>
            </w:rPr>
          </w:pPr>
          <w:r w:rsidRPr="00520D59">
            <w:rPr>
              <w:rFonts w:ascii="Times New Roman" w:hAnsi="Times New Roman" w:cs="Times New Roman"/>
              <w:i w:val="0"/>
              <w:iCs w:val="0"/>
            </w:rPr>
            <w:fldChar w:fldCharType="begin"/>
          </w:r>
          <w:r w:rsidRPr="00520D59">
            <w:rPr>
              <w:rFonts w:ascii="Times New Roman" w:hAnsi="Times New Roman" w:cs="Times New Roman"/>
              <w:i w:val="0"/>
              <w:iCs w:val="0"/>
            </w:rPr>
            <w:instrText xml:space="preserve"> TOC \o "1-5" \h \z \u </w:instrText>
          </w:r>
          <w:r w:rsidRPr="00520D59">
            <w:rPr>
              <w:rFonts w:ascii="Times New Roman" w:hAnsi="Times New Roman" w:cs="Times New Roman"/>
              <w:i w:val="0"/>
              <w:iCs w:val="0"/>
            </w:rPr>
            <w:fldChar w:fldCharType="separate"/>
          </w:r>
          <w:hyperlink w:anchor="_Toc80032704" w:history="1">
            <w:r w:rsidR="00520D59" w:rsidRPr="00520D59">
              <w:rPr>
                <w:rStyle w:val="Hyperlink"/>
                <w:rFonts w:ascii="Times New Roman" w:hAnsi="Times New Roman" w:cs="Times New Roman"/>
                <w:i w:val="0"/>
                <w:iCs w:val="0"/>
                <w:noProof/>
                <w:lang w:val="en-US"/>
              </w:rPr>
              <w:t>HALAMAN PERSETUJUAN DOSEN PEMBIMBING</w:t>
            </w:r>
            <w:r w:rsidR="00520D59" w:rsidRPr="00520D59">
              <w:rPr>
                <w:rFonts w:ascii="Times New Roman" w:hAnsi="Times New Roman" w:cs="Times New Roman"/>
                <w:i w:val="0"/>
                <w:iCs w:val="0"/>
                <w:noProof/>
                <w:webHidden/>
              </w:rPr>
              <w:tab/>
            </w:r>
            <w:r w:rsidR="00520D59" w:rsidRPr="00520D59">
              <w:rPr>
                <w:rFonts w:ascii="Times New Roman" w:hAnsi="Times New Roman" w:cs="Times New Roman"/>
                <w:i w:val="0"/>
                <w:iCs w:val="0"/>
                <w:noProof/>
                <w:webHidden/>
              </w:rPr>
              <w:fldChar w:fldCharType="begin"/>
            </w:r>
            <w:r w:rsidR="00520D59" w:rsidRPr="00520D59">
              <w:rPr>
                <w:rFonts w:ascii="Times New Roman" w:hAnsi="Times New Roman" w:cs="Times New Roman"/>
                <w:i w:val="0"/>
                <w:iCs w:val="0"/>
                <w:noProof/>
                <w:webHidden/>
              </w:rPr>
              <w:instrText xml:space="preserve"> PAGEREF _Toc80032704 \h </w:instrText>
            </w:r>
            <w:r w:rsidR="00520D59" w:rsidRPr="00520D59">
              <w:rPr>
                <w:rFonts w:ascii="Times New Roman" w:hAnsi="Times New Roman" w:cs="Times New Roman"/>
                <w:i w:val="0"/>
                <w:iCs w:val="0"/>
                <w:noProof/>
                <w:webHidden/>
              </w:rPr>
            </w:r>
            <w:r w:rsidR="00520D59" w:rsidRPr="00520D59">
              <w:rPr>
                <w:rFonts w:ascii="Times New Roman" w:hAnsi="Times New Roman" w:cs="Times New Roman"/>
                <w:i w:val="0"/>
                <w:iCs w:val="0"/>
                <w:noProof/>
                <w:webHidden/>
              </w:rPr>
              <w:fldChar w:fldCharType="separate"/>
            </w:r>
            <w:r w:rsidR="00840C91">
              <w:rPr>
                <w:rFonts w:ascii="Times New Roman" w:hAnsi="Times New Roman" w:cs="Times New Roman"/>
                <w:i w:val="0"/>
                <w:iCs w:val="0"/>
                <w:noProof/>
                <w:webHidden/>
              </w:rPr>
              <w:t>ii</w:t>
            </w:r>
            <w:r w:rsidR="00520D59" w:rsidRPr="00520D59">
              <w:rPr>
                <w:rFonts w:ascii="Times New Roman" w:hAnsi="Times New Roman" w:cs="Times New Roman"/>
                <w:i w:val="0"/>
                <w:iCs w:val="0"/>
                <w:noProof/>
                <w:webHidden/>
              </w:rPr>
              <w:fldChar w:fldCharType="end"/>
            </w:r>
          </w:hyperlink>
        </w:p>
        <w:p w14:paraId="72DC82ED" w14:textId="34A069A7" w:rsidR="00520D59" w:rsidRPr="00520D59" w:rsidRDefault="00967341" w:rsidP="00520D59">
          <w:pPr>
            <w:pStyle w:val="TOC1"/>
            <w:tabs>
              <w:tab w:val="right" w:leader="dot" w:pos="7921"/>
            </w:tabs>
            <w:spacing w:line="360" w:lineRule="auto"/>
            <w:rPr>
              <w:rFonts w:ascii="Times New Roman" w:eastAsiaTheme="minorEastAsia" w:hAnsi="Times New Roman" w:cs="Times New Roman"/>
              <w:i w:val="0"/>
              <w:iCs w:val="0"/>
              <w:noProof/>
              <w:lang w:val="en-ID"/>
            </w:rPr>
          </w:pPr>
          <w:hyperlink w:anchor="_Toc80032705" w:history="1">
            <w:r w:rsidR="00520D59" w:rsidRPr="00520D59">
              <w:rPr>
                <w:rStyle w:val="Hyperlink"/>
                <w:rFonts w:ascii="Times New Roman" w:hAnsi="Times New Roman" w:cs="Times New Roman"/>
                <w:i w:val="0"/>
                <w:iCs w:val="0"/>
                <w:noProof/>
              </w:rPr>
              <w:t>HALAMAN PERSETUJUAN PENGUJIAN SIDANG AKHIR</w:t>
            </w:r>
            <w:r w:rsidR="00520D59" w:rsidRPr="00520D59">
              <w:rPr>
                <w:rFonts w:ascii="Times New Roman" w:hAnsi="Times New Roman" w:cs="Times New Roman"/>
                <w:i w:val="0"/>
                <w:iCs w:val="0"/>
                <w:noProof/>
                <w:webHidden/>
              </w:rPr>
              <w:tab/>
            </w:r>
            <w:r w:rsidR="00520D59" w:rsidRPr="00520D59">
              <w:rPr>
                <w:rFonts w:ascii="Times New Roman" w:hAnsi="Times New Roman" w:cs="Times New Roman"/>
                <w:i w:val="0"/>
                <w:iCs w:val="0"/>
                <w:noProof/>
                <w:webHidden/>
              </w:rPr>
              <w:fldChar w:fldCharType="begin"/>
            </w:r>
            <w:r w:rsidR="00520D59" w:rsidRPr="00520D59">
              <w:rPr>
                <w:rFonts w:ascii="Times New Roman" w:hAnsi="Times New Roman" w:cs="Times New Roman"/>
                <w:i w:val="0"/>
                <w:iCs w:val="0"/>
                <w:noProof/>
                <w:webHidden/>
              </w:rPr>
              <w:instrText xml:space="preserve"> PAGEREF _Toc80032705 \h </w:instrText>
            </w:r>
            <w:r w:rsidR="00520D59" w:rsidRPr="00520D59">
              <w:rPr>
                <w:rFonts w:ascii="Times New Roman" w:hAnsi="Times New Roman" w:cs="Times New Roman"/>
                <w:i w:val="0"/>
                <w:iCs w:val="0"/>
                <w:noProof/>
                <w:webHidden/>
              </w:rPr>
            </w:r>
            <w:r w:rsidR="00520D59" w:rsidRPr="00520D59">
              <w:rPr>
                <w:rFonts w:ascii="Times New Roman" w:hAnsi="Times New Roman" w:cs="Times New Roman"/>
                <w:i w:val="0"/>
                <w:iCs w:val="0"/>
                <w:noProof/>
                <w:webHidden/>
              </w:rPr>
              <w:fldChar w:fldCharType="separate"/>
            </w:r>
            <w:r w:rsidR="00840C91">
              <w:rPr>
                <w:rFonts w:ascii="Times New Roman" w:hAnsi="Times New Roman" w:cs="Times New Roman"/>
                <w:i w:val="0"/>
                <w:iCs w:val="0"/>
                <w:noProof/>
                <w:webHidden/>
              </w:rPr>
              <w:t>iii</w:t>
            </w:r>
            <w:r w:rsidR="00520D59" w:rsidRPr="00520D59">
              <w:rPr>
                <w:rFonts w:ascii="Times New Roman" w:hAnsi="Times New Roman" w:cs="Times New Roman"/>
                <w:i w:val="0"/>
                <w:iCs w:val="0"/>
                <w:noProof/>
                <w:webHidden/>
              </w:rPr>
              <w:fldChar w:fldCharType="end"/>
            </w:r>
          </w:hyperlink>
        </w:p>
        <w:p w14:paraId="1097A2E1" w14:textId="498AB974" w:rsidR="00520D59" w:rsidRPr="00520D59" w:rsidRDefault="00967341" w:rsidP="00520D59">
          <w:pPr>
            <w:pStyle w:val="TOC1"/>
            <w:tabs>
              <w:tab w:val="right" w:leader="dot" w:pos="7921"/>
            </w:tabs>
            <w:spacing w:line="360" w:lineRule="auto"/>
            <w:rPr>
              <w:rFonts w:ascii="Times New Roman" w:eastAsiaTheme="minorEastAsia" w:hAnsi="Times New Roman" w:cs="Times New Roman"/>
              <w:i w:val="0"/>
              <w:iCs w:val="0"/>
              <w:noProof/>
              <w:lang w:val="en-ID"/>
            </w:rPr>
          </w:pPr>
          <w:hyperlink w:anchor="_Toc80032706" w:history="1">
            <w:r w:rsidR="00520D59" w:rsidRPr="00520D59">
              <w:rPr>
                <w:rStyle w:val="Hyperlink"/>
                <w:rFonts w:ascii="Times New Roman" w:hAnsi="Times New Roman" w:cs="Times New Roman"/>
                <w:i w:val="0"/>
                <w:iCs w:val="0"/>
                <w:noProof/>
                <w:lang w:val="en-US"/>
              </w:rPr>
              <w:t>HALAMAN PERSETUJUAN PUBLIKASI KARYA ILMIAH</w:t>
            </w:r>
            <w:r w:rsidR="00520D59" w:rsidRPr="00520D59">
              <w:rPr>
                <w:rFonts w:ascii="Times New Roman" w:hAnsi="Times New Roman" w:cs="Times New Roman"/>
                <w:i w:val="0"/>
                <w:iCs w:val="0"/>
                <w:noProof/>
                <w:webHidden/>
              </w:rPr>
              <w:tab/>
            </w:r>
            <w:r w:rsidR="00520D59" w:rsidRPr="00520D59">
              <w:rPr>
                <w:rFonts w:ascii="Times New Roman" w:hAnsi="Times New Roman" w:cs="Times New Roman"/>
                <w:i w:val="0"/>
                <w:iCs w:val="0"/>
                <w:noProof/>
                <w:webHidden/>
              </w:rPr>
              <w:fldChar w:fldCharType="begin"/>
            </w:r>
            <w:r w:rsidR="00520D59" w:rsidRPr="00520D59">
              <w:rPr>
                <w:rFonts w:ascii="Times New Roman" w:hAnsi="Times New Roman" w:cs="Times New Roman"/>
                <w:i w:val="0"/>
                <w:iCs w:val="0"/>
                <w:noProof/>
                <w:webHidden/>
              </w:rPr>
              <w:instrText xml:space="preserve"> PAGEREF _Toc80032706 \h </w:instrText>
            </w:r>
            <w:r w:rsidR="00520D59" w:rsidRPr="00520D59">
              <w:rPr>
                <w:rFonts w:ascii="Times New Roman" w:hAnsi="Times New Roman" w:cs="Times New Roman"/>
                <w:i w:val="0"/>
                <w:iCs w:val="0"/>
                <w:noProof/>
                <w:webHidden/>
              </w:rPr>
            </w:r>
            <w:r w:rsidR="00520D59" w:rsidRPr="00520D59">
              <w:rPr>
                <w:rFonts w:ascii="Times New Roman" w:hAnsi="Times New Roman" w:cs="Times New Roman"/>
                <w:i w:val="0"/>
                <w:iCs w:val="0"/>
                <w:noProof/>
                <w:webHidden/>
              </w:rPr>
              <w:fldChar w:fldCharType="separate"/>
            </w:r>
            <w:r w:rsidR="00840C91">
              <w:rPr>
                <w:rFonts w:ascii="Times New Roman" w:hAnsi="Times New Roman" w:cs="Times New Roman"/>
                <w:i w:val="0"/>
                <w:iCs w:val="0"/>
                <w:noProof/>
                <w:webHidden/>
              </w:rPr>
              <w:t>v</w:t>
            </w:r>
            <w:r w:rsidR="00520D59" w:rsidRPr="00520D59">
              <w:rPr>
                <w:rFonts w:ascii="Times New Roman" w:hAnsi="Times New Roman" w:cs="Times New Roman"/>
                <w:i w:val="0"/>
                <w:iCs w:val="0"/>
                <w:noProof/>
                <w:webHidden/>
              </w:rPr>
              <w:fldChar w:fldCharType="end"/>
            </w:r>
          </w:hyperlink>
        </w:p>
        <w:p w14:paraId="2450510E" w14:textId="2D602B63" w:rsidR="00520D59" w:rsidRPr="00520D59" w:rsidRDefault="00967341" w:rsidP="00520D59">
          <w:pPr>
            <w:pStyle w:val="TOC1"/>
            <w:tabs>
              <w:tab w:val="right" w:leader="dot" w:pos="7921"/>
            </w:tabs>
            <w:spacing w:line="360" w:lineRule="auto"/>
            <w:rPr>
              <w:rFonts w:ascii="Times New Roman" w:eastAsiaTheme="minorEastAsia" w:hAnsi="Times New Roman" w:cs="Times New Roman"/>
              <w:i w:val="0"/>
              <w:iCs w:val="0"/>
              <w:noProof/>
              <w:lang w:val="en-ID"/>
            </w:rPr>
          </w:pPr>
          <w:hyperlink w:anchor="_Toc80032707" w:history="1">
            <w:r w:rsidR="00520D59" w:rsidRPr="00520D59">
              <w:rPr>
                <w:rStyle w:val="Hyperlink"/>
                <w:rFonts w:ascii="Times New Roman" w:hAnsi="Times New Roman" w:cs="Times New Roman"/>
                <w:i w:val="0"/>
                <w:iCs w:val="0"/>
                <w:noProof/>
              </w:rPr>
              <w:t>KATA PENGANTAR</w:t>
            </w:r>
            <w:r w:rsidR="00520D59" w:rsidRPr="00520D59">
              <w:rPr>
                <w:rFonts w:ascii="Times New Roman" w:hAnsi="Times New Roman" w:cs="Times New Roman"/>
                <w:i w:val="0"/>
                <w:iCs w:val="0"/>
                <w:noProof/>
                <w:webHidden/>
              </w:rPr>
              <w:tab/>
            </w:r>
            <w:r w:rsidR="00520D59" w:rsidRPr="00520D59">
              <w:rPr>
                <w:rFonts w:ascii="Times New Roman" w:hAnsi="Times New Roman" w:cs="Times New Roman"/>
                <w:i w:val="0"/>
                <w:iCs w:val="0"/>
                <w:noProof/>
                <w:webHidden/>
              </w:rPr>
              <w:fldChar w:fldCharType="begin"/>
            </w:r>
            <w:r w:rsidR="00520D59" w:rsidRPr="00520D59">
              <w:rPr>
                <w:rFonts w:ascii="Times New Roman" w:hAnsi="Times New Roman" w:cs="Times New Roman"/>
                <w:i w:val="0"/>
                <w:iCs w:val="0"/>
                <w:noProof/>
                <w:webHidden/>
              </w:rPr>
              <w:instrText xml:space="preserve"> PAGEREF _Toc80032707 \h </w:instrText>
            </w:r>
            <w:r w:rsidR="00520D59" w:rsidRPr="00520D59">
              <w:rPr>
                <w:rFonts w:ascii="Times New Roman" w:hAnsi="Times New Roman" w:cs="Times New Roman"/>
                <w:i w:val="0"/>
                <w:iCs w:val="0"/>
                <w:noProof/>
                <w:webHidden/>
              </w:rPr>
            </w:r>
            <w:r w:rsidR="00520D59" w:rsidRPr="00520D59">
              <w:rPr>
                <w:rFonts w:ascii="Times New Roman" w:hAnsi="Times New Roman" w:cs="Times New Roman"/>
                <w:i w:val="0"/>
                <w:iCs w:val="0"/>
                <w:noProof/>
                <w:webHidden/>
              </w:rPr>
              <w:fldChar w:fldCharType="separate"/>
            </w:r>
            <w:r w:rsidR="00840C91">
              <w:rPr>
                <w:rFonts w:ascii="Times New Roman" w:hAnsi="Times New Roman" w:cs="Times New Roman"/>
                <w:i w:val="0"/>
                <w:iCs w:val="0"/>
                <w:noProof/>
                <w:webHidden/>
              </w:rPr>
              <w:t>ii</w:t>
            </w:r>
            <w:r w:rsidR="00520D59" w:rsidRPr="00520D59">
              <w:rPr>
                <w:rFonts w:ascii="Times New Roman" w:hAnsi="Times New Roman" w:cs="Times New Roman"/>
                <w:i w:val="0"/>
                <w:iCs w:val="0"/>
                <w:noProof/>
                <w:webHidden/>
              </w:rPr>
              <w:fldChar w:fldCharType="end"/>
            </w:r>
          </w:hyperlink>
        </w:p>
        <w:p w14:paraId="38424C38" w14:textId="52F25605" w:rsidR="00520D59" w:rsidRPr="00520D59" w:rsidRDefault="00967341" w:rsidP="00520D59">
          <w:pPr>
            <w:pStyle w:val="TOC1"/>
            <w:tabs>
              <w:tab w:val="right" w:leader="dot" w:pos="7921"/>
            </w:tabs>
            <w:spacing w:line="360" w:lineRule="auto"/>
            <w:rPr>
              <w:rFonts w:ascii="Times New Roman" w:eastAsiaTheme="minorEastAsia" w:hAnsi="Times New Roman" w:cs="Times New Roman"/>
              <w:i w:val="0"/>
              <w:iCs w:val="0"/>
              <w:noProof/>
              <w:lang w:val="en-ID"/>
            </w:rPr>
          </w:pPr>
          <w:hyperlink w:anchor="_Toc80032708" w:history="1">
            <w:r w:rsidR="00520D59" w:rsidRPr="00520D59">
              <w:rPr>
                <w:rStyle w:val="Hyperlink"/>
                <w:rFonts w:ascii="Times New Roman" w:hAnsi="Times New Roman" w:cs="Times New Roman"/>
                <w:i w:val="0"/>
                <w:iCs w:val="0"/>
                <w:noProof/>
              </w:rPr>
              <w:t>DAFTAR LAMPIRAN</w:t>
            </w:r>
            <w:r w:rsidR="00520D59" w:rsidRPr="00520D59">
              <w:rPr>
                <w:rFonts w:ascii="Times New Roman" w:hAnsi="Times New Roman" w:cs="Times New Roman"/>
                <w:i w:val="0"/>
                <w:iCs w:val="0"/>
                <w:noProof/>
                <w:webHidden/>
              </w:rPr>
              <w:tab/>
            </w:r>
            <w:r w:rsidR="00520D59" w:rsidRPr="00520D59">
              <w:rPr>
                <w:rFonts w:ascii="Times New Roman" w:hAnsi="Times New Roman" w:cs="Times New Roman"/>
                <w:i w:val="0"/>
                <w:iCs w:val="0"/>
                <w:noProof/>
                <w:webHidden/>
              </w:rPr>
              <w:fldChar w:fldCharType="begin"/>
            </w:r>
            <w:r w:rsidR="00520D59" w:rsidRPr="00520D59">
              <w:rPr>
                <w:rFonts w:ascii="Times New Roman" w:hAnsi="Times New Roman" w:cs="Times New Roman"/>
                <w:i w:val="0"/>
                <w:iCs w:val="0"/>
                <w:noProof/>
                <w:webHidden/>
              </w:rPr>
              <w:instrText xml:space="preserve"> PAGEREF _Toc80032708 \h </w:instrText>
            </w:r>
            <w:r w:rsidR="00520D59" w:rsidRPr="00520D59">
              <w:rPr>
                <w:rFonts w:ascii="Times New Roman" w:hAnsi="Times New Roman" w:cs="Times New Roman"/>
                <w:i w:val="0"/>
                <w:iCs w:val="0"/>
                <w:noProof/>
                <w:webHidden/>
              </w:rPr>
            </w:r>
            <w:r w:rsidR="00520D59" w:rsidRPr="00520D59">
              <w:rPr>
                <w:rFonts w:ascii="Times New Roman" w:hAnsi="Times New Roman" w:cs="Times New Roman"/>
                <w:i w:val="0"/>
                <w:iCs w:val="0"/>
                <w:noProof/>
                <w:webHidden/>
              </w:rPr>
              <w:fldChar w:fldCharType="separate"/>
            </w:r>
            <w:r w:rsidR="00840C91">
              <w:rPr>
                <w:rFonts w:ascii="Times New Roman" w:hAnsi="Times New Roman" w:cs="Times New Roman"/>
                <w:i w:val="0"/>
                <w:iCs w:val="0"/>
                <w:noProof/>
                <w:webHidden/>
              </w:rPr>
              <w:t>11</w:t>
            </w:r>
            <w:r w:rsidR="00520D59" w:rsidRPr="00520D59">
              <w:rPr>
                <w:rFonts w:ascii="Times New Roman" w:hAnsi="Times New Roman" w:cs="Times New Roman"/>
                <w:i w:val="0"/>
                <w:iCs w:val="0"/>
                <w:noProof/>
                <w:webHidden/>
              </w:rPr>
              <w:fldChar w:fldCharType="end"/>
            </w:r>
          </w:hyperlink>
        </w:p>
        <w:p w14:paraId="6272DAC8" w14:textId="3206F3DA" w:rsidR="00520D59" w:rsidRPr="00520D59" w:rsidRDefault="00967341" w:rsidP="00520D59">
          <w:pPr>
            <w:pStyle w:val="TOC1"/>
            <w:tabs>
              <w:tab w:val="right" w:leader="dot" w:pos="7921"/>
            </w:tabs>
            <w:spacing w:line="360" w:lineRule="auto"/>
            <w:rPr>
              <w:rFonts w:ascii="Times New Roman" w:eastAsiaTheme="minorEastAsia" w:hAnsi="Times New Roman" w:cs="Times New Roman"/>
              <w:i w:val="0"/>
              <w:iCs w:val="0"/>
              <w:noProof/>
              <w:lang w:val="en-ID"/>
            </w:rPr>
          </w:pPr>
          <w:hyperlink w:anchor="_Toc80032709" w:history="1">
            <w:r w:rsidR="00520D59" w:rsidRPr="00520D59">
              <w:rPr>
                <w:rStyle w:val="Hyperlink"/>
                <w:rFonts w:ascii="Times New Roman" w:hAnsi="Times New Roman" w:cs="Times New Roman"/>
                <w:i w:val="0"/>
                <w:iCs w:val="0"/>
                <w:noProof/>
                <w:lang w:val="en-US"/>
              </w:rPr>
              <w:t>ABSTRAK</w:t>
            </w:r>
            <w:r w:rsidR="00520D59" w:rsidRPr="00520D59">
              <w:rPr>
                <w:rFonts w:ascii="Times New Roman" w:hAnsi="Times New Roman" w:cs="Times New Roman"/>
                <w:i w:val="0"/>
                <w:iCs w:val="0"/>
                <w:noProof/>
                <w:webHidden/>
              </w:rPr>
              <w:tab/>
            </w:r>
            <w:r w:rsidR="00520D59" w:rsidRPr="00520D59">
              <w:rPr>
                <w:rFonts w:ascii="Times New Roman" w:hAnsi="Times New Roman" w:cs="Times New Roman"/>
                <w:i w:val="0"/>
                <w:iCs w:val="0"/>
                <w:noProof/>
                <w:webHidden/>
              </w:rPr>
              <w:fldChar w:fldCharType="begin"/>
            </w:r>
            <w:r w:rsidR="00520D59" w:rsidRPr="00520D59">
              <w:rPr>
                <w:rFonts w:ascii="Times New Roman" w:hAnsi="Times New Roman" w:cs="Times New Roman"/>
                <w:i w:val="0"/>
                <w:iCs w:val="0"/>
                <w:noProof/>
                <w:webHidden/>
              </w:rPr>
              <w:instrText xml:space="preserve"> PAGEREF _Toc80032709 \h </w:instrText>
            </w:r>
            <w:r w:rsidR="00520D59" w:rsidRPr="00520D59">
              <w:rPr>
                <w:rFonts w:ascii="Times New Roman" w:hAnsi="Times New Roman" w:cs="Times New Roman"/>
                <w:i w:val="0"/>
                <w:iCs w:val="0"/>
                <w:noProof/>
                <w:webHidden/>
              </w:rPr>
            </w:r>
            <w:r w:rsidR="00520D59" w:rsidRPr="00520D59">
              <w:rPr>
                <w:rFonts w:ascii="Times New Roman" w:hAnsi="Times New Roman" w:cs="Times New Roman"/>
                <w:i w:val="0"/>
                <w:iCs w:val="0"/>
                <w:noProof/>
                <w:webHidden/>
              </w:rPr>
              <w:fldChar w:fldCharType="separate"/>
            </w:r>
            <w:r w:rsidR="00840C91">
              <w:rPr>
                <w:rFonts w:ascii="Times New Roman" w:hAnsi="Times New Roman" w:cs="Times New Roman"/>
                <w:i w:val="0"/>
                <w:iCs w:val="0"/>
                <w:noProof/>
                <w:webHidden/>
              </w:rPr>
              <w:t>12</w:t>
            </w:r>
            <w:r w:rsidR="00520D59" w:rsidRPr="00520D59">
              <w:rPr>
                <w:rFonts w:ascii="Times New Roman" w:hAnsi="Times New Roman" w:cs="Times New Roman"/>
                <w:i w:val="0"/>
                <w:iCs w:val="0"/>
                <w:noProof/>
                <w:webHidden/>
              </w:rPr>
              <w:fldChar w:fldCharType="end"/>
            </w:r>
          </w:hyperlink>
        </w:p>
        <w:p w14:paraId="6B400DB6" w14:textId="572F6527" w:rsidR="00520D59" w:rsidRPr="00520D59" w:rsidRDefault="00967341" w:rsidP="00520D59">
          <w:pPr>
            <w:pStyle w:val="TOC1"/>
            <w:tabs>
              <w:tab w:val="right" w:leader="dot" w:pos="7921"/>
            </w:tabs>
            <w:spacing w:line="360" w:lineRule="auto"/>
            <w:rPr>
              <w:rFonts w:ascii="Times New Roman" w:eastAsiaTheme="minorEastAsia" w:hAnsi="Times New Roman" w:cs="Times New Roman"/>
              <w:i w:val="0"/>
              <w:iCs w:val="0"/>
              <w:noProof/>
              <w:lang w:val="en-ID"/>
            </w:rPr>
          </w:pPr>
          <w:hyperlink w:anchor="_Toc80032710" w:history="1">
            <w:r w:rsidR="00520D59" w:rsidRPr="00520D59">
              <w:rPr>
                <w:rStyle w:val="Hyperlink"/>
                <w:rFonts w:ascii="Times New Roman" w:hAnsi="Times New Roman" w:cs="Times New Roman"/>
                <w:i w:val="0"/>
                <w:iCs w:val="0"/>
                <w:noProof/>
                <w:lang w:val="en-US"/>
              </w:rPr>
              <w:t>ABSTRACT</w:t>
            </w:r>
            <w:r w:rsidR="00520D59" w:rsidRPr="00520D59">
              <w:rPr>
                <w:rFonts w:ascii="Times New Roman" w:hAnsi="Times New Roman" w:cs="Times New Roman"/>
                <w:i w:val="0"/>
                <w:iCs w:val="0"/>
                <w:noProof/>
                <w:webHidden/>
              </w:rPr>
              <w:tab/>
            </w:r>
            <w:r w:rsidR="00520D59" w:rsidRPr="00520D59">
              <w:rPr>
                <w:rFonts w:ascii="Times New Roman" w:hAnsi="Times New Roman" w:cs="Times New Roman"/>
                <w:i w:val="0"/>
                <w:iCs w:val="0"/>
                <w:noProof/>
                <w:webHidden/>
              </w:rPr>
              <w:fldChar w:fldCharType="begin"/>
            </w:r>
            <w:r w:rsidR="00520D59" w:rsidRPr="00520D59">
              <w:rPr>
                <w:rFonts w:ascii="Times New Roman" w:hAnsi="Times New Roman" w:cs="Times New Roman"/>
                <w:i w:val="0"/>
                <w:iCs w:val="0"/>
                <w:noProof/>
                <w:webHidden/>
              </w:rPr>
              <w:instrText xml:space="preserve"> PAGEREF _Toc80032710 \h </w:instrText>
            </w:r>
            <w:r w:rsidR="00520D59" w:rsidRPr="00520D59">
              <w:rPr>
                <w:rFonts w:ascii="Times New Roman" w:hAnsi="Times New Roman" w:cs="Times New Roman"/>
                <w:i w:val="0"/>
                <w:iCs w:val="0"/>
                <w:noProof/>
                <w:webHidden/>
              </w:rPr>
            </w:r>
            <w:r w:rsidR="00520D59" w:rsidRPr="00520D59">
              <w:rPr>
                <w:rFonts w:ascii="Times New Roman" w:hAnsi="Times New Roman" w:cs="Times New Roman"/>
                <w:i w:val="0"/>
                <w:iCs w:val="0"/>
                <w:noProof/>
                <w:webHidden/>
              </w:rPr>
              <w:fldChar w:fldCharType="separate"/>
            </w:r>
            <w:r w:rsidR="00840C91">
              <w:rPr>
                <w:rFonts w:ascii="Times New Roman" w:hAnsi="Times New Roman" w:cs="Times New Roman"/>
                <w:i w:val="0"/>
                <w:iCs w:val="0"/>
                <w:noProof/>
                <w:webHidden/>
              </w:rPr>
              <w:t>13</w:t>
            </w:r>
            <w:r w:rsidR="00520D59" w:rsidRPr="00520D59">
              <w:rPr>
                <w:rFonts w:ascii="Times New Roman" w:hAnsi="Times New Roman" w:cs="Times New Roman"/>
                <w:i w:val="0"/>
                <w:iCs w:val="0"/>
                <w:noProof/>
                <w:webHidden/>
              </w:rPr>
              <w:fldChar w:fldCharType="end"/>
            </w:r>
          </w:hyperlink>
        </w:p>
        <w:p w14:paraId="135ADDE8" w14:textId="03D73226" w:rsidR="00520D59" w:rsidRPr="00520D59" w:rsidRDefault="00967341" w:rsidP="00520D59">
          <w:pPr>
            <w:pStyle w:val="TOC2"/>
            <w:tabs>
              <w:tab w:val="left" w:pos="960"/>
              <w:tab w:val="right" w:leader="dot" w:pos="7921"/>
            </w:tabs>
            <w:spacing w:line="360" w:lineRule="auto"/>
            <w:rPr>
              <w:rFonts w:ascii="Times New Roman" w:eastAsiaTheme="minorEastAsia" w:hAnsi="Times New Roman" w:cs="Times New Roman"/>
              <w:noProof/>
              <w:sz w:val="24"/>
              <w:szCs w:val="24"/>
              <w:lang w:val="en-ID"/>
            </w:rPr>
          </w:pPr>
          <w:hyperlink w:anchor="_Toc80032711" w:history="1">
            <w:r w:rsidR="00520D59" w:rsidRPr="00520D59">
              <w:rPr>
                <w:rStyle w:val="Hyperlink"/>
                <w:rFonts w:ascii="Times New Roman" w:hAnsi="Times New Roman" w:cs="Times New Roman"/>
                <w:noProof/>
                <w:sz w:val="24"/>
                <w:szCs w:val="24"/>
                <w:lang w:val="en-US"/>
              </w:rPr>
              <w:t>1.1.</w:t>
            </w:r>
            <w:r w:rsidR="00520D59" w:rsidRPr="00520D59">
              <w:rPr>
                <w:rFonts w:ascii="Times New Roman" w:eastAsiaTheme="minorEastAsia" w:hAnsi="Times New Roman" w:cs="Times New Roman"/>
                <w:noProof/>
                <w:sz w:val="24"/>
                <w:szCs w:val="24"/>
                <w:lang w:val="en-ID"/>
              </w:rPr>
              <w:tab/>
            </w:r>
            <w:r w:rsidR="00520D59" w:rsidRPr="00520D59">
              <w:rPr>
                <w:rStyle w:val="Hyperlink"/>
                <w:rFonts w:ascii="Times New Roman" w:hAnsi="Times New Roman" w:cs="Times New Roman"/>
                <w:noProof/>
                <w:sz w:val="24"/>
                <w:szCs w:val="24"/>
                <w:lang w:val="en-US"/>
              </w:rPr>
              <w:t>Latar Belakang Masalah</w:t>
            </w:r>
            <w:r w:rsidR="00520D59" w:rsidRPr="00520D59">
              <w:rPr>
                <w:rFonts w:ascii="Times New Roman" w:hAnsi="Times New Roman" w:cs="Times New Roman"/>
                <w:noProof/>
                <w:webHidden/>
                <w:sz w:val="24"/>
                <w:szCs w:val="24"/>
              </w:rPr>
              <w:tab/>
            </w:r>
            <w:r w:rsidR="00520D59" w:rsidRPr="00520D59">
              <w:rPr>
                <w:rFonts w:ascii="Times New Roman" w:hAnsi="Times New Roman" w:cs="Times New Roman"/>
                <w:noProof/>
                <w:webHidden/>
                <w:sz w:val="24"/>
                <w:szCs w:val="24"/>
              </w:rPr>
              <w:fldChar w:fldCharType="begin"/>
            </w:r>
            <w:r w:rsidR="00520D59" w:rsidRPr="00520D59">
              <w:rPr>
                <w:rFonts w:ascii="Times New Roman" w:hAnsi="Times New Roman" w:cs="Times New Roman"/>
                <w:noProof/>
                <w:webHidden/>
                <w:sz w:val="24"/>
                <w:szCs w:val="24"/>
              </w:rPr>
              <w:instrText xml:space="preserve"> PAGEREF _Toc80032711 \h </w:instrText>
            </w:r>
            <w:r w:rsidR="00520D59" w:rsidRPr="00520D59">
              <w:rPr>
                <w:rFonts w:ascii="Times New Roman" w:hAnsi="Times New Roman" w:cs="Times New Roman"/>
                <w:noProof/>
                <w:webHidden/>
                <w:sz w:val="24"/>
                <w:szCs w:val="24"/>
              </w:rPr>
            </w:r>
            <w:r w:rsidR="00520D59" w:rsidRPr="00520D59">
              <w:rPr>
                <w:rFonts w:ascii="Times New Roman" w:hAnsi="Times New Roman" w:cs="Times New Roman"/>
                <w:noProof/>
                <w:webHidden/>
                <w:sz w:val="24"/>
                <w:szCs w:val="24"/>
              </w:rPr>
              <w:fldChar w:fldCharType="separate"/>
            </w:r>
            <w:r w:rsidR="00840C91">
              <w:rPr>
                <w:rFonts w:ascii="Times New Roman" w:hAnsi="Times New Roman" w:cs="Times New Roman"/>
                <w:noProof/>
                <w:webHidden/>
                <w:sz w:val="24"/>
                <w:szCs w:val="24"/>
              </w:rPr>
              <w:t>14</w:t>
            </w:r>
            <w:r w:rsidR="00520D59" w:rsidRPr="00520D59">
              <w:rPr>
                <w:rFonts w:ascii="Times New Roman" w:hAnsi="Times New Roman" w:cs="Times New Roman"/>
                <w:noProof/>
                <w:webHidden/>
                <w:sz w:val="24"/>
                <w:szCs w:val="24"/>
              </w:rPr>
              <w:fldChar w:fldCharType="end"/>
            </w:r>
          </w:hyperlink>
        </w:p>
        <w:p w14:paraId="1FFFB838" w14:textId="6B5DFF14" w:rsidR="00520D59" w:rsidRPr="00520D59" w:rsidRDefault="00967341" w:rsidP="00520D59">
          <w:pPr>
            <w:pStyle w:val="TOC2"/>
            <w:tabs>
              <w:tab w:val="left" w:pos="960"/>
              <w:tab w:val="right" w:leader="dot" w:pos="7921"/>
            </w:tabs>
            <w:spacing w:line="360" w:lineRule="auto"/>
            <w:rPr>
              <w:rFonts w:ascii="Times New Roman" w:eastAsiaTheme="minorEastAsia" w:hAnsi="Times New Roman" w:cs="Times New Roman"/>
              <w:noProof/>
              <w:sz w:val="24"/>
              <w:szCs w:val="24"/>
              <w:lang w:val="en-ID"/>
            </w:rPr>
          </w:pPr>
          <w:hyperlink w:anchor="_Toc80032712" w:history="1">
            <w:r w:rsidR="00520D59" w:rsidRPr="00520D59">
              <w:rPr>
                <w:rStyle w:val="Hyperlink"/>
                <w:rFonts w:ascii="Times New Roman" w:hAnsi="Times New Roman" w:cs="Times New Roman"/>
                <w:noProof/>
                <w:sz w:val="24"/>
                <w:szCs w:val="24"/>
                <w:lang w:val="en-US"/>
              </w:rPr>
              <w:t>1.2.</w:t>
            </w:r>
            <w:r w:rsidR="00520D59" w:rsidRPr="00520D59">
              <w:rPr>
                <w:rFonts w:ascii="Times New Roman" w:eastAsiaTheme="minorEastAsia" w:hAnsi="Times New Roman" w:cs="Times New Roman"/>
                <w:noProof/>
                <w:sz w:val="24"/>
                <w:szCs w:val="24"/>
                <w:lang w:val="en-ID"/>
              </w:rPr>
              <w:tab/>
            </w:r>
            <w:r w:rsidR="00520D59" w:rsidRPr="00520D59">
              <w:rPr>
                <w:rStyle w:val="Hyperlink"/>
                <w:rFonts w:ascii="Times New Roman" w:hAnsi="Times New Roman" w:cs="Times New Roman"/>
                <w:noProof/>
                <w:sz w:val="24"/>
                <w:szCs w:val="24"/>
                <w:lang w:val="en-US"/>
              </w:rPr>
              <w:t>Ruang Lingkup</w:t>
            </w:r>
            <w:r w:rsidR="00520D59" w:rsidRPr="00520D59">
              <w:rPr>
                <w:rFonts w:ascii="Times New Roman" w:hAnsi="Times New Roman" w:cs="Times New Roman"/>
                <w:noProof/>
                <w:webHidden/>
                <w:sz w:val="24"/>
                <w:szCs w:val="24"/>
              </w:rPr>
              <w:tab/>
            </w:r>
            <w:r w:rsidR="00520D59" w:rsidRPr="00520D59">
              <w:rPr>
                <w:rFonts w:ascii="Times New Roman" w:hAnsi="Times New Roman" w:cs="Times New Roman"/>
                <w:noProof/>
                <w:webHidden/>
                <w:sz w:val="24"/>
                <w:szCs w:val="24"/>
              </w:rPr>
              <w:fldChar w:fldCharType="begin"/>
            </w:r>
            <w:r w:rsidR="00520D59" w:rsidRPr="00520D59">
              <w:rPr>
                <w:rFonts w:ascii="Times New Roman" w:hAnsi="Times New Roman" w:cs="Times New Roman"/>
                <w:noProof/>
                <w:webHidden/>
                <w:sz w:val="24"/>
                <w:szCs w:val="24"/>
              </w:rPr>
              <w:instrText xml:space="preserve"> PAGEREF _Toc80032712 \h </w:instrText>
            </w:r>
            <w:r w:rsidR="00520D59" w:rsidRPr="00520D59">
              <w:rPr>
                <w:rFonts w:ascii="Times New Roman" w:hAnsi="Times New Roman" w:cs="Times New Roman"/>
                <w:noProof/>
                <w:webHidden/>
                <w:sz w:val="24"/>
                <w:szCs w:val="24"/>
              </w:rPr>
            </w:r>
            <w:r w:rsidR="00520D59" w:rsidRPr="00520D59">
              <w:rPr>
                <w:rFonts w:ascii="Times New Roman" w:hAnsi="Times New Roman" w:cs="Times New Roman"/>
                <w:noProof/>
                <w:webHidden/>
                <w:sz w:val="24"/>
                <w:szCs w:val="24"/>
              </w:rPr>
              <w:fldChar w:fldCharType="separate"/>
            </w:r>
            <w:r w:rsidR="00840C91">
              <w:rPr>
                <w:rFonts w:ascii="Times New Roman" w:hAnsi="Times New Roman" w:cs="Times New Roman"/>
                <w:noProof/>
                <w:webHidden/>
                <w:sz w:val="24"/>
                <w:szCs w:val="24"/>
              </w:rPr>
              <w:t>22</w:t>
            </w:r>
            <w:r w:rsidR="00520D59" w:rsidRPr="00520D59">
              <w:rPr>
                <w:rFonts w:ascii="Times New Roman" w:hAnsi="Times New Roman" w:cs="Times New Roman"/>
                <w:noProof/>
                <w:webHidden/>
                <w:sz w:val="24"/>
                <w:szCs w:val="24"/>
              </w:rPr>
              <w:fldChar w:fldCharType="end"/>
            </w:r>
          </w:hyperlink>
        </w:p>
        <w:p w14:paraId="304AF2E5" w14:textId="7749AC16" w:rsidR="00520D59" w:rsidRPr="00520D59" w:rsidRDefault="00967341" w:rsidP="00520D59">
          <w:pPr>
            <w:pStyle w:val="TOC2"/>
            <w:tabs>
              <w:tab w:val="left" w:pos="960"/>
              <w:tab w:val="right" w:leader="dot" w:pos="7921"/>
            </w:tabs>
            <w:spacing w:line="360" w:lineRule="auto"/>
            <w:rPr>
              <w:rFonts w:ascii="Times New Roman" w:eastAsiaTheme="minorEastAsia" w:hAnsi="Times New Roman" w:cs="Times New Roman"/>
              <w:noProof/>
              <w:sz w:val="24"/>
              <w:szCs w:val="24"/>
              <w:lang w:val="en-ID"/>
            </w:rPr>
          </w:pPr>
          <w:hyperlink w:anchor="_Toc80032713" w:history="1">
            <w:r w:rsidR="00520D59" w:rsidRPr="00520D59">
              <w:rPr>
                <w:rStyle w:val="Hyperlink"/>
                <w:rFonts w:ascii="Times New Roman" w:hAnsi="Times New Roman" w:cs="Times New Roman"/>
                <w:noProof/>
                <w:sz w:val="24"/>
                <w:szCs w:val="24"/>
                <w:lang w:val="en-US"/>
              </w:rPr>
              <w:t>1.3.</w:t>
            </w:r>
            <w:r w:rsidR="00520D59" w:rsidRPr="00520D59">
              <w:rPr>
                <w:rFonts w:ascii="Times New Roman" w:eastAsiaTheme="minorEastAsia" w:hAnsi="Times New Roman" w:cs="Times New Roman"/>
                <w:noProof/>
                <w:sz w:val="24"/>
                <w:szCs w:val="24"/>
                <w:lang w:val="en-ID"/>
              </w:rPr>
              <w:tab/>
            </w:r>
            <w:r w:rsidR="00520D59" w:rsidRPr="00520D59">
              <w:rPr>
                <w:rStyle w:val="Hyperlink"/>
                <w:rFonts w:ascii="Times New Roman" w:hAnsi="Times New Roman" w:cs="Times New Roman"/>
                <w:noProof/>
                <w:sz w:val="24"/>
                <w:szCs w:val="24"/>
                <w:lang w:val="en-US"/>
              </w:rPr>
              <w:t>Identifikasi Masalah</w:t>
            </w:r>
            <w:r w:rsidR="00520D59" w:rsidRPr="00520D59">
              <w:rPr>
                <w:rFonts w:ascii="Times New Roman" w:hAnsi="Times New Roman" w:cs="Times New Roman"/>
                <w:noProof/>
                <w:webHidden/>
                <w:sz w:val="24"/>
                <w:szCs w:val="24"/>
              </w:rPr>
              <w:tab/>
            </w:r>
            <w:r w:rsidR="00520D59" w:rsidRPr="00520D59">
              <w:rPr>
                <w:rFonts w:ascii="Times New Roman" w:hAnsi="Times New Roman" w:cs="Times New Roman"/>
                <w:noProof/>
                <w:webHidden/>
                <w:sz w:val="24"/>
                <w:szCs w:val="24"/>
              </w:rPr>
              <w:fldChar w:fldCharType="begin"/>
            </w:r>
            <w:r w:rsidR="00520D59" w:rsidRPr="00520D59">
              <w:rPr>
                <w:rFonts w:ascii="Times New Roman" w:hAnsi="Times New Roman" w:cs="Times New Roman"/>
                <w:noProof/>
                <w:webHidden/>
                <w:sz w:val="24"/>
                <w:szCs w:val="24"/>
              </w:rPr>
              <w:instrText xml:space="preserve"> PAGEREF _Toc80032713 \h </w:instrText>
            </w:r>
            <w:r w:rsidR="00520D59" w:rsidRPr="00520D59">
              <w:rPr>
                <w:rFonts w:ascii="Times New Roman" w:hAnsi="Times New Roman" w:cs="Times New Roman"/>
                <w:noProof/>
                <w:webHidden/>
                <w:sz w:val="24"/>
                <w:szCs w:val="24"/>
              </w:rPr>
            </w:r>
            <w:r w:rsidR="00520D59" w:rsidRPr="00520D59">
              <w:rPr>
                <w:rFonts w:ascii="Times New Roman" w:hAnsi="Times New Roman" w:cs="Times New Roman"/>
                <w:noProof/>
                <w:webHidden/>
                <w:sz w:val="24"/>
                <w:szCs w:val="24"/>
              </w:rPr>
              <w:fldChar w:fldCharType="separate"/>
            </w:r>
            <w:r w:rsidR="00840C91">
              <w:rPr>
                <w:rFonts w:ascii="Times New Roman" w:hAnsi="Times New Roman" w:cs="Times New Roman"/>
                <w:noProof/>
                <w:webHidden/>
                <w:sz w:val="24"/>
                <w:szCs w:val="24"/>
              </w:rPr>
              <w:t>23</w:t>
            </w:r>
            <w:r w:rsidR="00520D59" w:rsidRPr="00520D59">
              <w:rPr>
                <w:rFonts w:ascii="Times New Roman" w:hAnsi="Times New Roman" w:cs="Times New Roman"/>
                <w:noProof/>
                <w:webHidden/>
                <w:sz w:val="24"/>
                <w:szCs w:val="24"/>
              </w:rPr>
              <w:fldChar w:fldCharType="end"/>
            </w:r>
          </w:hyperlink>
        </w:p>
        <w:p w14:paraId="4654F7A9" w14:textId="1F8A8A36" w:rsidR="00520D59" w:rsidRPr="00520D59" w:rsidRDefault="00967341" w:rsidP="00520D59">
          <w:pPr>
            <w:pStyle w:val="TOC2"/>
            <w:tabs>
              <w:tab w:val="left" w:pos="960"/>
              <w:tab w:val="right" w:leader="dot" w:pos="7921"/>
            </w:tabs>
            <w:spacing w:line="360" w:lineRule="auto"/>
            <w:rPr>
              <w:rFonts w:ascii="Times New Roman" w:eastAsiaTheme="minorEastAsia" w:hAnsi="Times New Roman" w:cs="Times New Roman"/>
              <w:noProof/>
              <w:sz w:val="24"/>
              <w:szCs w:val="24"/>
              <w:lang w:val="en-ID"/>
            </w:rPr>
          </w:pPr>
          <w:hyperlink w:anchor="_Toc80032714" w:history="1">
            <w:r w:rsidR="00520D59" w:rsidRPr="00520D59">
              <w:rPr>
                <w:rStyle w:val="Hyperlink"/>
                <w:rFonts w:ascii="Times New Roman" w:hAnsi="Times New Roman" w:cs="Times New Roman"/>
                <w:noProof/>
                <w:sz w:val="24"/>
                <w:szCs w:val="24"/>
                <w:lang w:val="en-US"/>
              </w:rPr>
              <w:t>1.4.</w:t>
            </w:r>
            <w:r w:rsidR="00520D59" w:rsidRPr="00520D59">
              <w:rPr>
                <w:rFonts w:ascii="Times New Roman" w:eastAsiaTheme="minorEastAsia" w:hAnsi="Times New Roman" w:cs="Times New Roman"/>
                <w:noProof/>
                <w:sz w:val="24"/>
                <w:szCs w:val="24"/>
                <w:lang w:val="en-ID"/>
              </w:rPr>
              <w:tab/>
            </w:r>
            <w:r w:rsidR="00520D59" w:rsidRPr="00520D59">
              <w:rPr>
                <w:rStyle w:val="Hyperlink"/>
                <w:rFonts w:ascii="Times New Roman" w:hAnsi="Times New Roman" w:cs="Times New Roman"/>
                <w:noProof/>
                <w:sz w:val="24"/>
                <w:szCs w:val="24"/>
                <w:lang w:val="en-US"/>
              </w:rPr>
              <w:t>Pembatasan Masalah</w:t>
            </w:r>
            <w:r w:rsidR="00520D59" w:rsidRPr="00520D59">
              <w:rPr>
                <w:rFonts w:ascii="Times New Roman" w:hAnsi="Times New Roman" w:cs="Times New Roman"/>
                <w:noProof/>
                <w:webHidden/>
                <w:sz w:val="24"/>
                <w:szCs w:val="24"/>
              </w:rPr>
              <w:tab/>
            </w:r>
            <w:r w:rsidR="00520D59" w:rsidRPr="00520D59">
              <w:rPr>
                <w:rFonts w:ascii="Times New Roman" w:hAnsi="Times New Roman" w:cs="Times New Roman"/>
                <w:noProof/>
                <w:webHidden/>
                <w:sz w:val="24"/>
                <w:szCs w:val="24"/>
              </w:rPr>
              <w:fldChar w:fldCharType="begin"/>
            </w:r>
            <w:r w:rsidR="00520D59" w:rsidRPr="00520D59">
              <w:rPr>
                <w:rFonts w:ascii="Times New Roman" w:hAnsi="Times New Roman" w:cs="Times New Roman"/>
                <w:noProof/>
                <w:webHidden/>
                <w:sz w:val="24"/>
                <w:szCs w:val="24"/>
              </w:rPr>
              <w:instrText xml:space="preserve"> PAGEREF _Toc80032714 \h </w:instrText>
            </w:r>
            <w:r w:rsidR="00520D59" w:rsidRPr="00520D59">
              <w:rPr>
                <w:rFonts w:ascii="Times New Roman" w:hAnsi="Times New Roman" w:cs="Times New Roman"/>
                <w:noProof/>
                <w:webHidden/>
                <w:sz w:val="24"/>
                <w:szCs w:val="24"/>
              </w:rPr>
            </w:r>
            <w:r w:rsidR="00520D59" w:rsidRPr="00520D59">
              <w:rPr>
                <w:rFonts w:ascii="Times New Roman" w:hAnsi="Times New Roman" w:cs="Times New Roman"/>
                <w:noProof/>
                <w:webHidden/>
                <w:sz w:val="24"/>
                <w:szCs w:val="24"/>
              </w:rPr>
              <w:fldChar w:fldCharType="separate"/>
            </w:r>
            <w:r w:rsidR="00840C91">
              <w:rPr>
                <w:rFonts w:ascii="Times New Roman" w:hAnsi="Times New Roman" w:cs="Times New Roman"/>
                <w:noProof/>
                <w:webHidden/>
                <w:sz w:val="24"/>
                <w:szCs w:val="24"/>
              </w:rPr>
              <w:t>23</w:t>
            </w:r>
            <w:r w:rsidR="00520D59" w:rsidRPr="00520D59">
              <w:rPr>
                <w:rFonts w:ascii="Times New Roman" w:hAnsi="Times New Roman" w:cs="Times New Roman"/>
                <w:noProof/>
                <w:webHidden/>
                <w:sz w:val="24"/>
                <w:szCs w:val="24"/>
              </w:rPr>
              <w:fldChar w:fldCharType="end"/>
            </w:r>
          </w:hyperlink>
        </w:p>
        <w:p w14:paraId="44ADD846" w14:textId="6B65C34F" w:rsidR="00520D59" w:rsidRPr="00520D59" w:rsidRDefault="00967341" w:rsidP="00520D59">
          <w:pPr>
            <w:pStyle w:val="TOC2"/>
            <w:tabs>
              <w:tab w:val="left" w:pos="960"/>
              <w:tab w:val="right" w:leader="dot" w:pos="7921"/>
            </w:tabs>
            <w:spacing w:line="360" w:lineRule="auto"/>
            <w:rPr>
              <w:rFonts w:ascii="Times New Roman" w:eastAsiaTheme="minorEastAsia" w:hAnsi="Times New Roman" w:cs="Times New Roman"/>
              <w:noProof/>
              <w:sz w:val="24"/>
              <w:szCs w:val="24"/>
              <w:lang w:val="en-ID"/>
            </w:rPr>
          </w:pPr>
          <w:hyperlink w:anchor="_Toc80032715" w:history="1">
            <w:r w:rsidR="00520D59" w:rsidRPr="00520D59">
              <w:rPr>
                <w:rStyle w:val="Hyperlink"/>
                <w:rFonts w:ascii="Times New Roman" w:hAnsi="Times New Roman" w:cs="Times New Roman"/>
                <w:noProof/>
                <w:sz w:val="24"/>
                <w:szCs w:val="24"/>
                <w:lang w:val="en-US"/>
              </w:rPr>
              <w:t>1.5.</w:t>
            </w:r>
            <w:r w:rsidR="00520D59" w:rsidRPr="00520D59">
              <w:rPr>
                <w:rFonts w:ascii="Times New Roman" w:eastAsiaTheme="minorEastAsia" w:hAnsi="Times New Roman" w:cs="Times New Roman"/>
                <w:noProof/>
                <w:sz w:val="24"/>
                <w:szCs w:val="24"/>
                <w:lang w:val="en-ID"/>
              </w:rPr>
              <w:tab/>
            </w:r>
            <w:r w:rsidR="00520D59" w:rsidRPr="00520D59">
              <w:rPr>
                <w:rStyle w:val="Hyperlink"/>
                <w:rFonts w:ascii="Times New Roman" w:hAnsi="Times New Roman" w:cs="Times New Roman"/>
                <w:noProof/>
                <w:sz w:val="24"/>
                <w:szCs w:val="24"/>
                <w:lang w:val="en-US"/>
              </w:rPr>
              <w:t>Rumusan Masalah</w:t>
            </w:r>
            <w:r w:rsidR="00520D59" w:rsidRPr="00520D59">
              <w:rPr>
                <w:rFonts w:ascii="Times New Roman" w:hAnsi="Times New Roman" w:cs="Times New Roman"/>
                <w:noProof/>
                <w:webHidden/>
                <w:sz w:val="24"/>
                <w:szCs w:val="24"/>
              </w:rPr>
              <w:tab/>
            </w:r>
            <w:r w:rsidR="00520D59" w:rsidRPr="00520D59">
              <w:rPr>
                <w:rFonts w:ascii="Times New Roman" w:hAnsi="Times New Roman" w:cs="Times New Roman"/>
                <w:noProof/>
                <w:webHidden/>
                <w:sz w:val="24"/>
                <w:szCs w:val="24"/>
              </w:rPr>
              <w:fldChar w:fldCharType="begin"/>
            </w:r>
            <w:r w:rsidR="00520D59" w:rsidRPr="00520D59">
              <w:rPr>
                <w:rFonts w:ascii="Times New Roman" w:hAnsi="Times New Roman" w:cs="Times New Roman"/>
                <w:noProof/>
                <w:webHidden/>
                <w:sz w:val="24"/>
                <w:szCs w:val="24"/>
              </w:rPr>
              <w:instrText xml:space="preserve"> PAGEREF _Toc80032715 \h </w:instrText>
            </w:r>
            <w:r w:rsidR="00520D59" w:rsidRPr="00520D59">
              <w:rPr>
                <w:rFonts w:ascii="Times New Roman" w:hAnsi="Times New Roman" w:cs="Times New Roman"/>
                <w:noProof/>
                <w:webHidden/>
                <w:sz w:val="24"/>
                <w:szCs w:val="24"/>
              </w:rPr>
            </w:r>
            <w:r w:rsidR="00520D59" w:rsidRPr="00520D59">
              <w:rPr>
                <w:rFonts w:ascii="Times New Roman" w:hAnsi="Times New Roman" w:cs="Times New Roman"/>
                <w:noProof/>
                <w:webHidden/>
                <w:sz w:val="24"/>
                <w:szCs w:val="24"/>
              </w:rPr>
              <w:fldChar w:fldCharType="separate"/>
            </w:r>
            <w:r w:rsidR="00840C91">
              <w:rPr>
                <w:rFonts w:ascii="Times New Roman" w:hAnsi="Times New Roman" w:cs="Times New Roman"/>
                <w:noProof/>
                <w:webHidden/>
                <w:sz w:val="24"/>
                <w:szCs w:val="24"/>
              </w:rPr>
              <w:t>24</w:t>
            </w:r>
            <w:r w:rsidR="00520D59" w:rsidRPr="00520D59">
              <w:rPr>
                <w:rFonts w:ascii="Times New Roman" w:hAnsi="Times New Roman" w:cs="Times New Roman"/>
                <w:noProof/>
                <w:webHidden/>
                <w:sz w:val="24"/>
                <w:szCs w:val="24"/>
              </w:rPr>
              <w:fldChar w:fldCharType="end"/>
            </w:r>
          </w:hyperlink>
        </w:p>
        <w:p w14:paraId="5C4ED304" w14:textId="54CD8732" w:rsidR="00520D59" w:rsidRPr="00520D59" w:rsidRDefault="00967341" w:rsidP="00520D59">
          <w:pPr>
            <w:pStyle w:val="TOC2"/>
            <w:tabs>
              <w:tab w:val="left" w:pos="960"/>
              <w:tab w:val="right" w:leader="dot" w:pos="7921"/>
            </w:tabs>
            <w:spacing w:line="360" w:lineRule="auto"/>
            <w:rPr>
              <w:rFonts w:ascii="Times New Roman" w:eastAsiaTheme="minorEastAsia" w:hAnsi="Times New Roman" w:cs="Times New Roman"/>
              <w:noProof/>
              <w:sz w:val="24"/>
              <w:szCs w:val="24"/>
              <w:lang w:val="en-ID"/>
            </w:rPr>
          </w:pPr>
          <w:hyperlink w:anchor="_Toc80032716" w:history="1">
            <w:r w:rsidR="00520D59" w:rsidRPr="00520D59">
              <w:rPr>
                <w:rStyle w:val="Hyperlink"/>
                <w:rFonts w:ascii="Times New Roman" w:hAnsi="Times New Roman" w:cs="Times New Roman"/>
                <w:noProof/>
                <w:sz w:val="24"/>
                <w:szCs w:val="24"/>
                <w:lang w:val="en-US"/>
              </w:rPr>
              <w:t>1.6.</w:t>
            </w:r>
            <w:r w:rsidR="00520D59" w:rsidRPr="00520D59">
              <w:rPr>
                <w:rFonts w:ascii="Times New Roman" w:eastAsiaTheme="minorEastAsia" w:hAnsi="Times New Roman" w:cs="Times New Roman"/>
                <w:noProof/>
                <w:sz w:val="24"/>
                <w:szCs w:val="24"/>
                <w:lang w:val="en-ID"/>
              </w:rPr>
              <w:tab/>
            </w:r>
            <w:r w:rsidR="00520D59" w:rsidRPr="00520D59">
              <w:rPr>
                <w:rStyle w:val="Hyperlink"/>
                <w:rFonts w:ascii="Times New Roman" w:hAnsi="Times New Roman" w:cs="Times New Roman"/>
                <w:noProof/>
                <w:sz w:val="24"/>
                <w:szCs w:val="24"/>
                <w:lang w:val="en-US"/>
              </w:rPr>
              <w:t>Tujuan dan Manfaat Penelitian</w:t>
            </w:r>
            <w:r w:rsidR="00520D59" w:rsidRPr="00520D59">
              <w:rPr>
                <w:rFonts w:ascii="Times New Roman" w:hAnsi="Times New Roman" w:cs="Times New Roman"/>
                <w:noProof/>
                <w:webHidden/>
                <w:sz w:val="24"/>
                <w:szCs w:val="24"/>
              </w:rPr>
              <w:tab/>
            </w:r>
            <w:r w:rsidR="00520D59" w:rsidRPr="00520D59">
              <w:rPr>
                <w:rFonts w:ascii="Times New Roman" w:hAnsi="Times New Roman" w:cs="Times New Roman"/>
                <w:noProof/>
                <w:webHidden/>
                <w:sz w:val="24"/>
                <w:szCs w:val="24"/>
              </w:rPr>
              <w:fldChar w:fldCharType="begin"/>
            </w:r>
            <w:r w:rsidR="00520D59" w:rsidRPr="00520D59">
              <w:rPr>
                <w:rFonts w:ascii="Times New Roman" w:hAnsi="Times New Roman" w:cs="Times New Roman"/>
                <w:noProof/>
                <w:webHidden/>
                <w:sz w:val="24"/>
                <w:szCs w:val="24"/>
              </w:rPr>
              <w:instrText xml:space="preserve"> PAGEREF _Toc80032716 \h </w:instrText>
            </w:r>
            <w:r w:rsidR="00520D59" w:rsidRPr="00520D59">
              <w:rPr>
                <w:rFonts w:ascii="Times New Roman" w:hAnsi="Times New Roman" w:cs="Times New Roman"/>
                <w:noProof/>
                <w:webHidden/>
                <w:sz w:val="24"/>
                <w:szCs w:val="24"/>
              </w:rPr>
            </w:r>
            <w:r w:rsidR="00520D59" w:rsidRPr="00520D59">
              <w:rPr>
                <w:rFonts w:ascii="Times New Roman" w:hAnsi="Times New Roman" w:cs="Times New Roman"/>
                <w:noProof/>
                <w:webHidden/>
                <w:sz w:val="24"/>
                <w:szCs w:val="24"/>
              </w:rPr>
              <w:fldChar w:fldCharType="separate"/>
            </w:r>
            <w:r w:rsidR="00840C91">
              <w:rPr>
                <w:rFonts w:ascii="Times New Roman" w:hAnsi="Times New Roman" w:cs="Times New Roman"/>
                <w:noProof/>
                <w:webHidden/>
                <w:sz w:val="24"/>
                <w:szCs w:val="24"/>
              </w:rPr>
              <w:t>24</w:t>
            </w:r>
            <w:r w:rsidR="00520D59" w:rsidRPr="00520D59">
              <w:rPr>
                <w:rFonts w:ascii="Times New Roman" w:hAnsi="Times New Roman" w:cs="Times New Roman"/>
                <w:noProof/>
                <w:webHidden/>
                <w:sz w:val="24"/>
                <w:szCs w:val="24"/>
              </w:rPr>
              <w:fldChar w:fldCharType="end"/>
            </w:r>
          </w:hyperlink>
        </w:p>
        <w:p w14:paraId="57021545" w14:textId="2365050B" w:rsidR="00520D59" w:rsidRPr="00520D59" w:rsidRDefault="00967341" w:rsidP="00520D59">
          <w:pPr>
            <w:pStyle w:val="TOC3"/>
            <w:tabs>
              <w:tab w:val="left" w:pos="1200"/>
              <w:tab w:val="right" w:leader="dot" w:pos="7921"/>
            </w:tabs>
            <w:spacing w:line="360" w:lineRule="auto"/>
            <w:rPr>
              <w:rFonts w:ascii="Times New Roman" w:eastAsiaTheme="minorEastAsia" w:hAnsi="Times New Roman" w:cs="Times New Roman"/>
              <w:b/>
              <w:bCs/>
              <w:noProof/>
              <w:sz w:val="24"/>
              <w:szCs w:val="24"/>
              <w:lang w:val="en-ID"/>
            </w:rPr>
          </w:pPr>
          <w:hyperlink w:anchor="_Toc80032717" w:history="1">
            <w:r w:rsidR="00520D59" w:rsidRPr="00520D59">
              <w:rPr>
                <w:rStyle w:val="Hyperlink"/>
                <w:rFonts w:ascii="Times New Roman" w:hAnsi="Times New Roman" w:cs="Times New Roman"/>
                <w:b/>
                <w:bCs/>
                <w:noProof/>
                <w:sz w:val="24"/>
                <w:szCs w:val="24"/>
                <w:lang w:val="en-US"/>
              </w:rPr>
              <w:t>1.6.1.</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hAnsi="Times New Roman" w:cs="Times New Roman"/>
                <w:b/>
                <w:bCs/>
                <w:noProof/>
                <w:sz w:val="24"/>
                <w:szCs w:val="24"/>
                <w:lang w:val="en-US"/>
              </w:rPr>
              <w:t>Tujuan Penelitian</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_Toc80032717 \h </w:instrText>
            </w:r>
            <w:r w:rsidR="00520D59" w:rsidRPr="00520D59">
              <w:rPr>
                <w:rFonts w:ascii="Times New Roman" w:hAnsi="Times New Roman" w:cs="Times New Roman"/>
                <w:b/>
                <w:bCs/>
                <w:noProof/>
                <w:webHidden/>
                <w:sz w:val="24"/>
                <w:szCs w:val="24"/>
              </w:rPr>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b/>
                <w:bCs/>
                <w:noProof/>
                <w:webHidden/>
                <w:sz w:val="24"/>
                <w:szCs w:val="24"/>
              </w:rPr>
              <w:t>24</w:t>
            </w:r>
            <w:r w:rsidR="00520D59" w:rsidRPr="00520D59">
              <w:rPr>
                <w:rFonts w:ascii="Times New Roman" w:hAnsi="Times New Roman" w:cs="Times New Roman"/>
                <w:b/>
                <w:bCs/>
                <w:noProof/>
                <w:webHidden/>
                <w:sz w:val="24"/>
                <w:szCs w:val="24"/>
              </w:rPr>
              <w:fldChar w:fldCharType="end"/>
            </w:r>
          </w:hyperlink>
        </w:p>
        <w:p w14:paraId="05F6E996" w14:textId="6FA542B8" w:rsidR="00520D59" w:rsidRPr="00520D59" w:rsidRDefault="00967341" w:rsidP="00520D59">
          <w:pPr>
            <w:pStyle w:val="TOC3"/>
            <w:tabs>
              <w:tab w:val="left" w:pos="1200"/>
              <w:tab w:val="right" w:leader="dot" w:pos="7921"/>
            </w:tabs>
            <w:spacing w:line="360" w:lineRule="auto"/>
            <w:rPr>
              <w:rFonts w:ascii="Times New Roman" w:eastAsiaTheme="minorEastAsia" w:hAnsi="Times New Roman" w:cs="Times New Roman"/>
              <w:b/>
              <w:bCs/>
              <w:noProof/>
              <w:sz w:val="24"/>
              <w:szCs w:val="24"/>
              <w:lang w:val="en-ID"/>
            </w:rPr>
          </w:pPr>
          <w:hyperlink w:anchor="_Toc80032718" w:history="1">
            <w:r w:rsidR="00520D59" w:rsidRPr="00520D59">
              <w:rPr>
                <w:rStyle w:val="Hyperlink"/>
                <w:rFonts w:ascii="Times New Roman" w:hAnsi="Times New Roman" w:cs="Times New Roman"/>
                <w:b/>
                <w:bCs/>
                <w:noProof/>
                <w:sz w:val="24"/>
                <w:szCs w:val="24"/>
                <w:lang w:val="en-US"/>
              </w:rPr>
              <w:t>1.6.2.</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hAnsi="Times New Roman" w:cs="Times New Roman"/>
                <w:b/>
                <w:bCs/>
                <w:noProof/>
                <w:sz w:val="24"/>
                <w:szCs w:val="24"/>
                <w:lang w:val="en-US"/>
              </w:rPr>
              <w:t>Manfaat Penelitian</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_Toc80032718 \h </w:instrText>
            </w:r>
            <w:r w:rsidR="00520D59" w:rsidRPr="00520D59">
              <w:rPr>
                <w:rFonts w:ascii="Times New Roman" w:hAnsi="Times New Roman" w:cs="Times New Roman"/>
                <w:b/>
                <w:bCs/>
                <w:noProof/>
                <w:webHidden/>
                <w:sz w:val="24"/>
                <w:szCs w:val="24"/>
              </w:rPr>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b/>
                <w:bCs/>
                <w:noProof/>
                <w:webHidden/>
                <w:sz w:val="24"/>
                <w:szCs w:val="24"/>
              </w:rPr>
              <w:t>25</w:t>
            </w:r>
            <w:r w:rsidR="00520D59" w:rsidRPr="00520D59">
              <w:rPr>
                <w:rFonts w:ascii="Times New Roman" w:hAnsi="Times New Roman" w:cs="Times New Roman"/>
                <w:b/>
                <w:bCs/>
                <w:noProof/>
                <w:webHidden/>
                <w:sz w:val="24"/>
                <w:szCs w:val="24"/>
              </w:rPr>
              <w:fldChar w:fldCharType="end"/>
            </w:r>
          </w:hyperlink>
        </w:p>
        <w:p w14:paraId="6C6BDA15" w14:textId="70E7DAD3" w:rsidR="00520D59" w:rsidRPr="00520D59" w:rsidRDefault="00967341" w:rsidP="00520D59">
          <w:pPr>
            <w:pStyle w:val="TOC4"/>
            <w:tabs>
              <w:tab w:val="left" w:pos="1680"/>
              <w:tab w:val="right" w:leader="dot" w:pos="7921"/>
            </w:tabs>
            <w:spacing w:line="360" w:lineRule="auto"/>
            <w:rPr>
              <w:rFonts w:ascii="Times New Roman" w:eastAsiaTheme="minorEastAsia" w:hAnsi="Times New Roman" w:cs="Times New Roman"/>
              <w:b/>
              <w:bCs/>
              <w:noProof/>
              <w:sz w:val="24"/>
              <w:szCs w:val="24"/>
              <w:lang w:val="en-ID"/>
            </w:rPr>
          </w:pPr>
          <w:hyperlink w:anchor="_Toc80032719" w:history="1">
            <w:r w:rsidR="00520D59" w:rsidRPr="00520D59">
              <w:rPr>
                <w:rStyle w:val="Hyperlink"/>
                <w:rFonts w:ascii="Times New Roman" w:hAnsi="Times New Roman" w:cs="Times New Roman"/>
                <w:b/>
                <w:bCs/>
                <w:noProof/>
                <w:sz w:val="24"/>
                <w:szCs w:val="24"/>
                <w:lang w:val="en-US"/>
              </w:rPr>
              <w:t>1.6.2.1.</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hAnsi="Times New Roman" w:cs="Times New Roman"/>
                <w:b/>
                <w:bCs/>
                <w:noProof/>
                <w:sz w:val="24"/>
                <w:szCs w:val="24"/>
                <w:lang w:val="en-US"/>
              </w:rPr>
              <w:t>Manfaat Praktisi</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_Toc80032719 \h </w:instrText>
            </w:r>
            <w:r w:rsidR="00520D59" w:rsidRPr="00520D59">
              <w:rPr>
                <w:rFonts w:ascii="Times New Roman" w:hAnsi="Times New Roman" w:cs="Times New Roman"/>
                <w:b/>
                <w:bCs/>
                <w:noProof/>
                <w:webHidden/>
                <w:sz w:val="24"/>
                <w:szCs w:val="24"/>
              </w:rPr>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b/>
                <w:bCs/>
                <w:noProof/>
                <w:webHidden/>
                <w:sz w:val="24"/>
                <w:szCs w:val="24"/>
              </w:rPr>
              <w:t>25</w:t>
            </w:r>
            <w:r w:rsidR="00520D59" w:rsidRPr="00520D59">
              <w:rPr>
                <w:rFonts w:ascii="Times New Roman" w:hAnsi="Times New Roman" w:cs="Times New Roman"/>
                <w:b/>
                <w:bCs/>
                <w:noProof/>
                <w:webHidden/>
                <w:sz w:val="24"/>
                <w:szCs w:val="24"/>
              </w:rPr>
              <w:fldChar w:fldCharType="end"/>
            </w:r>
          </w:hyperlink>
        </w:p>
        <w:p w14:paraId="009A597C" w14:textId="20D88C37" w:rsidR="00520D59" w:rsidRPr="00520D59" w:rsidRDefault="00967341" w:rsidP="00520D59">
          <w:pPr>
            <w:pStyle w:val="TOC4"/>
            <w:tabs>
              <w:tab w:val="left" w:pos="1680"/>
              <w:tab w:val="right" w:leader="dot" w:pos="7921"/>
            </w:tabs>
            <w:spacing w:line="360" w:lineRule="auto"/>
            <w:rPr>
              <w:rFonts w:ascii="Times New Roman" w:eastAsiaTheme="minorEastAsia" w:hAnsi="Times New Roman" w:cs="Times New Roman"/>
              <w:b/>
              <w:bCs/>
              <w:noProof/>
              <w:sz w:val="24"/>
              <w:szCs w:val="24"/>
              <w:lang w:val="en-ID"/>
            </w:rPr>
          </w:pPr>
          <w:hyperlink w:anchor="_Toc80032720" w:history="1">
            <w:r w:rsidR="00520D59" w:rsidRPr="00520D59">
              <w:rPr>
                <w:rStyle w:val="Hyperlink"/>
                <w:rFonts w:ascii="Times New Roman" w:hAnsi="Times New Roman" w:cs="Times New Roman"/>
                <w:b/>
                <w:bCs/>
                <w:noProof/>
                <w:sz w:val="24"/>
                <w:szCs w:val="24"/>
                <w:lang w:val="en-US"/>
              </w:rPr>
              <w:t>1.6.2.2.</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hAnsi="Times New Roman" w:cs="Times New Roman"/>
                <w:b/>
                <w:bCs/>
                <w:noProof/>
                <w:sz w:val="24"/>
                <w:szCs w:val="24"/>
                <w:lang w:val="en-US"/>
              </w:rPr>
              <w:t>Manfaat teoritis</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_Toc80032720 \h </w:instrText>
            </w:r>
            <w:r w:rsidR="00520D59" w:rsidRPr="00520D59">
              <w:rPr>
                <w:rFonts w:ascii="Times New Roman" w:hAnsi="Times New Roman" w:cs="Times New Roman"/>
                <w:b/>
                <w:bCs/>
                <w:noProof/>
                <w:webHidden/>
                <w:sz w:val="24"/>
                <w:szCs w:val="24"/>
              </w:rPr>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b/>
                <w:bCs/>
                <w:noProof/>
                <w:webHidden/>
                <w:sz w:val="24"/>
                <w:szCs w:val="24"/>
              </w:rPr>
              <w:t>25</w:t>
            </w:r>
            <w:r w:rsidR="00520D59" w:rsidRPr="00520D59">
              <w:rPr>
                <w:rFonts w:ascii="Times New Roman" w:hAnsi="Times New Roman" w:cs="Times New Roman"/>
                <w:b/>
                <w:bCs/>
                <w:noProof/>
                <w:webHidden/>
                <w:sz w:val="24"/>
                <w:szCs w:val="24"/>
              </w:rPr>
              <w:fldChar w:fldCharType="end"/>
            </w:r>
          </w:hyperlink>
        </w:p>
        <w:p w14:paraId="3C679548" w14:textId="4BF62371" w:rsidR="00520D59" w:rsidRPr="00520D59" w:rsidRDefault="00967341" w:rsidP="00520D59">
          <w:pPr>
            <w:pStyle w:val="TOC2"/>
            <w:tabs>
              <w:tab w:val="left" w:pos="960"/>
              <w:tab w:val="right" w:leader="dot" w:pos="7921"/>
            </w:tabs>
            <w:spacing w:line="360" w:lineRule="auto"/>
            <w:rPr>
              <w:rFonts w:ascii="Times New Roman" w:eastAsiaTheme="minorEastAsia" w:hAnsi="Times New Roman" w:cs="Times New Roman"/>
              <w:noProof/>
              <w:sz w:val="24"/>
              <w:szCs w:val="24"/>
              <w:lang w:val="en-ID"/>
            </w:rPr>
          </w:pPr>
          <w:hyperlink w:anchor="_Toc80032721" w:history="1">
            <w:r w:rsidR="00520D59" w:rsidRPr="00520D59">
              <w:rPr>
                <w:rStyle w:val="Hyperlink"/>
                <w:rFonts w:ascii="Times New Roman" w:hAnsi="Times New Roman" w:cs="Times New Roman"/>
                <w:noProof/>
                <w:sz w:val="24"/>
                <w:szCs w:val="24"/>
                <w:lang w:val="en-US"/>
              </w:rPr>
              <w:t>1.7.</w:t>
            </w:r>
            <w:r w:rsidR="00520D59" w:rsidRPr="00520D59">
              <w:rPr>
                <w:rFonts w:ascii="Times New Roman" w:eastAsiaTheme="minorEastAsia" w:hAnsi="Times New Roman" w:cs="Times New Roman"/>
                <w:noProof/>
                <w:sz w:val="24"/>
                <w:szCs w:val="24"/>
                <w:lang w:val="en-ID"/>
              </w:rPr>
              <w:tab/>
            </w:r>
            <w:r w:rsidR="00520D59" w:rsidRPr="00520D59">
              <w:rPr>
                <w:rStyle w:val="Hyperlink"/>
                <w:rFonts w:ascii="Times New Roman" w:hAnsi="Times New Roman" w:cs="Times New Roman"/>
                <w:noProof/>
                <w:sz w:val="24"/>
                <w:szCs w:val="24"/>
                <w:lang w:val="en-US"/>
              </w:rPr>
              <w:t>Sistematika Penulisan</w:t>
            </w:r>
            <w:r w:rsidR="00520D59" w:rsidRPr="00520D59">
              <w:rPr>
                <w:rFonts w:ascii="Times New Roman" w:hAnsi="Times New Roman" w:cs="Times New Roman"/>
                <w:noProof/>
                <w:webHidden/>
                <w:sz w:val="24"/>
                <w:szCs w:val="24"/>
              </w:rPr>
              <w:tab/>
            </w:r>
            <w:r w:rsidR="00520D59" w:rsidRPr="00520D59">
              <w:rPr>
                <w:rFonts w:ascii="Times New Roman" w:hAnsi="Times New Roman" w:cs="Times New Roman"/>
                <w:noProof/>
                <w:webHidden/>
                <w:sz w:val="24"/>
                <w:szCs w:val="24"/>
              </w:rPr>
              <w:fldChar w:fldCharType="begin"/>
            </w:r>
            <w:r w:rsidR="00520D59" w:rsidRPr="00520D59">
              <w:rPr>
                <w:rFonts w:ascii="Times New Roman" w:hAnsi="Times New Roman" w:cs="Times New Roman"/>
                <w:noProof/>
                <w:webHidden/>
                <w:sz w:val="24"/>
                <w:szCs w:val="24"/>
              </w:rPr>
              <w:instrText xml:space="preserve"> PAGEREF _Toc80032721 \h </w:instrText>
            </w:r>
            <w:r w:rsidR="00520D59" w:rsidRPr="00520D59">
              <w:rPr>
                <w:rFonts w:ascii="Times New Roman" w:hAnsi="Times New Roman" w:cs="Times New Roman"/>
                <w:noProof/>
                <w:webHidden/>
                <w:sz w:val="24"/>
                <w:szCs w:val="24"/>
              </w:rPr>
            </w:r>
            <w:r w:rsidR="00520D59" w:rsidRPr="00520D59">
              <w:rPr>
                <w:rFonts w:ascii="Times New Roman" w:hAnsi="Times New Roman" w:cs="Times New Roman"/>
                <w:noProof/>
                <w:webHidden/>
                <w:sz w:val="24"/>
                <w:szCs w:val="24"/>
              </w:rPr>
              <w:fldChar w:fldCharType="separate"/>
            </w:r>
            <w:r w:rsidR="00840C91">
              <w:rPr>
                <w:rFonts w:ascii="Times New Roman" w:hAnsi="Times New Roman" w:cs="Times New Roman"/>
                <w:noProof/>
                <w:webHidden/>
                <w:sz w:val="24"/>
                <w:szCs w:val="24"/>
              </w:rPr>
              <w:t>26</w:t>
            </w:r>
            <w:r w:rsidR="00520D59" w:rsidRPr="00520D59">
              <w:rPr>
                <w:rFonts w:ascii="Times New Roman" w:hAnsi="Times New Roman" w:cs="Times New Roman"/>
                <w:noProof/>
                <w:webHidden/>
                <w:sz w:val="24"/>
                <w:szCs w:val="24"/>
              </w:rPr>
              <w:fldChar w:fldCharType="end"/>
            </w:r>
          </w:hyperlink>
        </w:p>
        <w:p w14:paraId="6CD6BD93" w14:textId="7DF762E4" w:rsidR="00520D59" w:rsidRPr="00520D59" w:rsidRDefault="00967341" w:rsidP="00520D59">
          <w:pPr>
            <w:pStyle w:val="TOC1"/>
            <w:tabs>
              <w:tab w:val="right" w:leader="dot" w:pos="7921"/>
            </w:tabs>
            <w:spacing w:line="360" w:lineRule="auto"/>
            <w:rPr>
              <w:rFonts w:ascii="Times New Roman" w:eastAsiaTheme="minorEastAsia" w:hAnsi="Times New Roman" w:cs="Times New Roman"/>
              <w:i w:val="0"/>
              <w:iCs w:val="0"/>
              <w:noProof/>
              <w:lang w:val="en-ID"/>
            </w:rPr>
          </w:pPr>
          <w:hyperlink w:anchor="_Toc80032722" w:history="1">
            <w:r w:rsidR="00520D59" w:rsidRPr="00520D59">
              <w:rPr>
                <w:rStyle w:val="Hyperlink"/>
                <w:rFonts w:ascii="Times New Roman" w:hAnsi="Times New Roman" w:cs="Times New Roman"/>
                <w:i w:val="0"/>
                <w:iCs w:val="0"/>
                <w:noProof/>
              </w:rPr>
              <w:t>BAB II</w:t>
            </w:r>
            <w:r w:rsidR="00520D59" w:rsidRPr="00520D59">
              <w:rPr>
                <w:rFonts w:ascii="Times New Roman" w:hAnsi="Times New Roman" w:cs="Times New Roman"/>
                <w:i w:val="0"/>
                <w:iCs w:val="0"/>
                <w:noProof/>
                <w:webHidden/>
              </w:rPr>
              <w:tab/>
            </w:r>
            <w:r w:rsidR="00520D59" w:rsidRPr="00520D59">
              <w:rPr>
                <w:rFonts w:ascii="Times New Roman" w:hAnsi="Times New Roman" w:cs="Times New Roman"/>
                <w:i w:val="0"/>
                <w:iCs w:val="0"/>
                <w:noProof/>
                <w:webHidden/>
              </w:rPr>
              <w:fldChar w:fldCharType="begin"/>
            </w:r>
            <w:r w:rsidR="00520D59" w:rsidRPr="00520D59">
              <w:rPr>
                <w:rFonts w:ascii="Times New Roman" w:hAnsi="Times New Roman" w:cs="Times New Roman"/>
                <w:i w:val="0"/>
                <w:iCs w:val="0"/>
                <w:noProof/>
                <w:webHidden/>
              </w:rPr>
              <w:instrText xml:space="preserve"> PAGEREF _Toc80032722 \h </w:instrText>
            </w:r>
            <w:r w:rsidR="00520D59" w:rsidRPr="00520D59">
              <w:rPr>
                <w:rFonts w:ascii="Times New Roman" w:hAnsi="Times New Roman" w:cs="Times New Roman"/>
                <w:i w:val="0"/>
                <w:iCs w:val="0"/>
                <w:noProof/>
                <w:webHidden/>
              </w:rPr>
              <w:fldChar w:fldCharType="separate"/>
            </w:r>
            <w:r w:rsidR="00840C91">
              <w:rPr>
                <w:rFonts w:ascii="Times New Roman" w:hAnsi="Times New Roman" w:cs="Times New Roman"/>
                <w:b w:val="0"/>
                <w:bCs w:val="0"/>
                <w:i w:val="0"/>
                <w:iCs w:val="0"/>
                <w:noProof/>
                <w:webHidden/>
                <w:lang w:val="en-US"/>
              </w:rPr>
              <w:t>Error! Bookmark not defined.</w:t>
            </w:r>
            <w:r w:rsidR="00520D59" w:rsidRPr="00520D59">
              <w:rPr>
                <w:rFonts w:ascii="Times New Roman" w:hAnsi="Times New Roman" w:cs="Times New Roman"/>
                <w:i w:val="0"/>
                <w:iCs w:val="0"/>
                <w:noProof/>
                <w:webHidden/>
              </w:rPr>
              <w:fldChar w:fldCharType="end"/>
            </w:r>
          </w:hyperlink>
        </w:p>
        <w:p w14:paraId="0533B494" w14:textId="1E6633BD" w:rsidR="00520D59" w:rsidRPr="00520D59" w:rsidRDefault="00967341" w:rsidP="00520D59">
          <w:pPr>
            <w:pStyle w:val="TOC1"/>
            <w:tabs>
              <w:tab w:val="right" w:leader="dot" w:pos="7921"/>
            </w:tabs>
            <w:spacing w:line="360" w:lineRule="auto"/>
            <w:rPr>
              <w:rFonts w:ascii="Times New Roman" w:eastAsiaTheme="minorEastAsia" w:hAnsi="Times New Roman" w:cs="Times New Roman"/>
              <w:i w:val="0"/>
              <w:iCs w:val="0"/>
              <w:noProof/>
              <w:lang w:val="en-ID"/>
            </w:rPr>
          </w:pPr>
          <w:hyperlink w:anchor="_Toc80032723" w:history="1">
            <w:r w:rsidR="00520D59" w:rsidRPr="00520D59">
              <w:rPr>
                <w:rStyle w:val="Hyperlink"/>
                <w:rFonts w:ascii="Times New Roman" w:hAnsi="Times New Roman" w:cs="Times New Roman"/>
                <w:i w:val="0"/>
                <w:iCs w:val="0"/>
                <w:noProof/>
              </w:rPr>
              <w:t>LANDASAN TEORI, KERANGKA PEMIKIRAN, DAN HIPOTESIS</w:t>
            </w:r>
            <w:r w:rsidR="00520D59" w:rsidRPr="00520D59">
              <w:rPr>
                <w:rFonts w:ascii="Times New Roman" w:hAnsi="Times New Roman" w:cs="Times New Roman"/>
                <w:i w:val="0"/>
                <w:iCs w:val="0"/>
                <w:noProof/>
                <w:webHidden/>
              </w:rPr>
              <w:tab/>
            </w:r>
            <w:r w:rsidR="00520D59" w:rsidRPr="00520D59">
              <w:rPr>
                <w:rFonts w:ascii="Times New Roman" w:hAnsi="Times New Roman" w:cs="Times New Roman"/>
                <w:i w:val="0"/>
                <w:iCs w:val="0"/>
                <w:noProof/>
                <w:webHidden/>
              </w:rPr>
              <w:fldChar w:fldCharType="begin"/>
            </w:r>
            <w:r w:rsidR="00520D59" w:rsidRPr="00520D59">
              <w:rPr>
                <w:rFonts w:ascii="Times New Roman" w:hAnsi="Times New Roman" w:cs="Times New Roman"/>
                <w:i w:val="0"/>
                <w:iCs w:val="0"/>
                <w:noProof/>
                <w:webHidden/>
              </w:rPr>
              <w:instrText xml:space="preserve"> PAGEREF _Toc80032723 \h </w:instrText>
            </w:r>
            <w:r w:rsidR="00520D59" w:rsidRPr="00520D59">
              <w:rPr>
                <w:rFonts w:ascii="Times New Roman" w:hAnsi="Times New Roman" w:cs="Times New Roman"/>
                <w:i w:val="0"/>
                <w:iCs w:val="0"/>
                <w:noProof/>
                <w:webHidden/>
              </w:rPr>
              <w:fldChar w:fldCharType="separate"/>
            </w:r>
            <w:r w:rsidR="00840C91">
              <w:rPr>
                <w:rFonts w:ascii="Times New Roman" w:hAnsi="Times New Roman" w:cs="Times New Roman"/>
                <w:b w:val="0"/>
                <w:bCs w:val="0"/>
                <w:i w:val="0"/>
                <w:iCs w:val="0"/>
                <w:noProof/>
                <w:webHidden/>
                <w:lang w:val="en-US"/>
              </w:rPr>
              <w:t>Error! Bookmark not defined.</w:t>
            </w:r>
            <w:r w:rsidR="00520D59" w:rsidRPr="00520D59">
              <w:rPr>
                <w:rFonts w:ascii="Times New Roman" w:hAnsi="Times New Roman" w:cs="Times New Roman"/>
                <w:i w:val="0"/>
                <w:iCs w:val="0"/>
                <w:noProof/>
                <w:webHidden/>
              </w:rPr>
              <w:fldChar w:fldCharType="end"/>
            </w:r>
          </w:hyperlink>
        </w:p>
        <w:p w14:paraId="2BA35521" w14:textId="69F7727B" w:rsidR="00520D59" w:rsidRPr="00520D59" w:rsidRDefault="00967341" w:rsidP="00520D59">
          <w:pPr>
            <w:pStyle w:val="TOC2"/>
            <w:tabs>
              <w:tab w:val="left" w:pos="960"/>
              <w:tab w:val="right" w:leader="dot" w:pos="7921"/>
            </w:tabs>
            <w:spacing w:line="360" w:lineRule="auto"/>
            <w:rPr>
              <w:rFonts w:ascii="Times New Roman" w:eastAsiaTheme="minorEastAsia" w:hAnsi="Times New Roman" w:cs="Times New Roman"/>
              <w:noProof/>
              <w:sz w:val="24"/>
              <w:szCs w:val="24"/>
              <w:lang w:val="en-ID"/>
            </w:rPr>
          </w:pPr>
          <w:hyperlink w:anchor="_Toc80032724" w:history="1">
            <w:r w:rsidR="00520D59" w:rsidRPr="00520D59">
              <w:rPr>
                <w:rStyle w:val="Hyperlink"/>
                <w:rFonts w:ascii="Times New Roman" w:hAnsi="Times New Roman" w:cs="Times New Roman"/>
                <w:noProof/>
                <w:sz w:val="24"/>
                <w:szCs w:val="24"/>
                <w:lang w:val="en-US"/>
              </w:rPr>
              <w:t>2.1.</w:t>
            </w:r>
            <w:r w:rsidR="00520D59" w:rsidRPr="00520D59">
              <w:rPr>
                <w:rFonts w:ascii="Times New Roman" w:eastAsiaTheme="minorEastAsia" w:hAnsi="Times New Roman" w:cs="Times New Roman"/>
                <w:noProof/>
                <w:sz w:val="24"/>
                <w:szCs w:val="24"/>
                <w:lang w:val="en-ID"/>
              </w:rPr>
              <w:tab/>
            </w:r>
            <w:r w:rsidR="00520D59" w:rsidRPr="00520D59">
              <w:rPr>
                <w:rStyle w:val="Hyperlink"/>
                <w:rFonts w:ascii="Times New Roman" w:hAnsi="Times New Roman" w:cs="Times New Roman"/>
                <w:noProof/>
                <w:sz w:val="24"/>
                <w:szCs w:val="24"/>
                <w:lang w:val="en-US"/>
              </w:rPr>
              <w:t>Landasan Teori</w:t>
            </w:r>
            <w:r w:rsidR="00520D59" w:rsidRPr="00520D59">
              <w:rPr>
                <w:rFonts w:ascii="Times New Roman" w:hAnsi="Times New Roman" w:cs="Times New Roman"/>
                <w:noProof/>
                <w:webHidden/>
                <w:sz w:val="24"/>
                <w:szCs w:val="24"/>
              </w:rPr>
              <w:tab/>
            </w:r>
            <w:r w:rsidR="00520D59" w:rsidRPr="00520D59">
              <w:rPr>
                <w:rFonts w:ascii="Times New Roman" w:hAnsi="Times New Roman" w:cs="Times New Roman"/>
                <w:noProof/>
                <w:webHidden/>
                <w:sz w:val="24"/>
                <w:szCs w:val="24"/>
              </w:rPr>
              <w:fldChar w:fldCharType="begin"/>
            </w:r>
            <w:r w:rsidR="00520D59" w:rsidRPr="00520D59">
              <w:rPr>
                <w:rFonts w:ascii="Times New Roman" w:hAnsi="Times New Roman" w:cs="Times New Roman"/>
                <w:noProof/>
                <w:webHidden/>
                <w:sz w:val="24"/>
                <w:szCs w:val="24"/>
              </w:rPr>
              <w:instrText xml:space="preserve"> PAGEREF _Toc80032724 \h </w:instrText>
            </w:r>
            <w:r w:rsidR="00520D59" w:rsidRPr="00520D59">
              <w:rPr>
                <w:rFonts w:ascii="Times New Roman" w:hAnsi="Times New Roman" w:cs="Times New Roman"/>
                <w:noProof/>
                <w:webHidden/>
                <w:sz w:val="24"/>
                <w:szCs w:val="24"/>
              </w:rPr>
              <w:fldChar w:fldCharType="separate"/>
            </w:r>
            <w:r w:rsidR="00840C91">
              <w:rPr>
                <w:rFonts w:ascii="Times New Roman" w:hAnsi="Times New Roman" w:cs="Times New Roman"/>
                <w:b w:val="0"/>
                <w:bCs w:val="0"/>
                <w:noProof/>
                <w:webHidden/>
                <w:sz w:val="24"/>
                <w:szCs w:val="24"/>
                <w:lang w:val="en-US"/>
              </w:rPr>
              <w:t>Error! Bookmark not defined.</w:t>
            </w:r>
            <w:r w:rsidR="00520D59" w:rsidRPr="00520D59">
              <w:rPr>
                <w:rFonts w:ascii="Times New Roman" w:hAnsi="Times New Roman" w:cs="Times New Roman"/>
                <w:noProof/>
                <w:webHidden/>
                <w:sz w:val="24"/>
                <w:szCs w:val="24"/>
              </w:rPr>
              <w:fldChar w:fldCharType="end"/>
            </w:r>
          </w:hyperlink>
        </w:p>
        <w:p w14:paraId="340591C7" w14:textId="16C02AAF" w:rsidR="00520D59" w:rsidRPr="00520D59" w:rsidRDefault="00967341" w:rsidP="00520D59">
          <w:pPr>
            <w:pStyle w:val="TOC3"/>
            <w:tabs>
              <w:tab w:val="left" w:pos="1200"/>
              <w:tab w:val="right" w:leader="dot" w:pos="7921"/>
            </w:tabs>
            <w:spacing w:line="360" w:lineRule="auto"/>
            <w:rPr>
              <w:rFonts w:ascii="Times New Roman" w:eastAsiaTheme="minorEastAsia" w:hAnsi="Times New Roman" w:cs="Times New Roman"/>
              <w:b/>
              <w:bCs/>
              <w:noProof/>
              <w:sz w:val="24"/>
              <w:szCs w:val="24"/>
              <w:lang w:val="en-ID"/>
            </w:rPr>
          </w:pPr>
          <w:hyperlink w:anchor="_Toc80032725" w:history="1">
            <w:r w:rsidR="00520D59" w:rsidRPr="00520D59">
              <w:rPr>
                <w:rStyle w:val="Hyperlink"/>
                <w:rFonts w:ascii="Times New Roman" w:hAnsi="Times New Roman" w:cs="Times New Roman"/>
                <w:b/>
                <w:bCs/>
                <w:noProof/>
                <w:sz w:val="24"/>
                <w:szCs w:val="24"/>
                <w:lang w:val="en-US"/>
              </w:rPr>
              <w:t>2.1.1.</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hAnsi="Times New Roman" w:cs="Times New Roman"/>
                <w:b/>
                <w:bCs/>
                <w:noProof/>
                <w:sz w:val="24"/>
                <w:szCs w:val="24"/>
                <w:lang w:val="en-US"/>
              </w:rPr>
              <w:t>Teori Sinyal (Signalling Theory)</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_Toc80032725 \h </w:instrText>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noProof/>
                <w:webHidden/>
                <w:sz w:val="24"/>
                <w:szCs w:val="24"/>
                <w:lang w:val="en-US"/>
              </w:rPr>
              <w:t>Error! Bookmark not defined.</w:t>
            </w:r>
            <w:r w:rsidR="00520D59" w:rsidRPr="00520D59">
              <w:rPr>
                <w:rFonts w:ascii="Times New Roman" w:hAnsi="Times New Roman" w:cs="Times New Roman"/>
                <w:b/>
                <w:bCs/>
                <w:noProof/>
                <w:webHidden/>
                <w:sz w:val="24"/>
                <w:szCs w:val="24"/>
              </w:rPr>
              <w:fldChar w:fldCharType="end"/>
            </w:r>
          </w:hyperlink>
        </w:p>
        <w:p w14:paraId="54B66160" w14:textId="01A8792D" w:rsidR="00520D59" w:rsidRPr="00520D59" w:rsidRDefault="00967341" w:rsidP="00520D59">
          <w:pPr>
            <w:pStyle w:val="TOC3"/>
            <w:tabs>
              <w:tab w:val="left" w:pos="1200"/>
              <w:tab w:val="right" w:leader="dot" w:pos="7921"/>
            </w:tabs>
            <w:spacing w:line="360" w:lineRule="auto"/>
            <w:rPr>
              <w:rFonts w:ascii="Times New Roman" w:eastAsiaTheme="minorEastAsia" w:hAnsi="Times New Roman" w:cs="Times New Roman"/>
              <w:b/>
              <w:bCs/>
              <w:noProof/>
              <w:sz w:val="24"/>
              <w:szCs w:val="24"/>
              <w:lang w:val="en-ID"/>
            </w:rPr>
          </w:pPr>
          <w:hyperlink w:anchor="_Toc80032726" w:history="1">
            <w:r w:rsidR="00520D59" w:rsidRPr="00520D59">
              <w:rPr>
                <w:rStyle w:val="Hyperlink"/>
                <w:rFonts w:ascii="Times New Roman" w:hAnsi="Times New Roman" w:cs="Times New Roman"/>
                <w:b/>
                <w:bCs/>
                <w:noProof/>
                <w:sz w:val="24"/>
                <w:szCs w:val="24"/>
                <w:lang w:val="en-US"/>
              </w:rPr>
              <w:t>2.1.2.</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hAnsi="Times New Roman" w:cs="Times New Roman"/>
                <w:b/>
                <w:bCs/>
                <w:noProof/>
                <w:sz w:val="24"/>
                <w:szCs w:val="24"/>
                <w:lang w:val="en-US"/>
              </w:rPr>
              <w:t>Teori Keagenan (Agency Theory)</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_Toc80032726 \h </w:instrText>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noProof/>
                <w:webHidden/>
                <w:sz w:val="24"/>
                <w:szCs w:val="24"/>
                <w:lang w:val="en-US"/>
              </w:rPr>
              <w:t>Error! Bookmark not defined.</w:t>
            </w:r>
            <w:r w:rsidR="00520D59" w:rsidRPr="00520D59">
              <w:rPr>
                <w:rFonts w:ascii="Times New Roman" w:hAnsi="Times New Roman" w:cs="Times New Roman"/>
                <w:b/>
                <w:bCs/>
                <w:noProof/>
                <w:webHidden/>
                <w:sz w:val="24"/>
                <w:szCs w:val="24"/>
              </w:rPr>
              <w:fldChar w:fldCharType="end"/>
            </w:r>
          </w:hyperlink>
        </w:p>
        <w:p w14:paraId="73C270CB" w14:textId="186F62C6" w:rsidR="00520D59" w:rsidRPr="00520D59" w:rsidRDefault="00967341" w:rsidP="00520D59">
          <w:pPr>
            <w:pStyle w:val="TOC3"/>
            <w:tabs>
              <w:tab w:val="left" w:pos="1200"/>
              <w:tab w:val="right" w:leader="dot" w:pos="7921"/>
            </w:tabs>
            <w:spacing w:line="360" w:lineRule="auto"/>
            <w:rPr>
              <w:rFonts w:ascii="Times New Roman" w:eastAsiaTheme="minorEastAsia" w:hAnsi="Times New Roman" w:cs="Times New Roman"/>
              <w:b/>
              <w:bCs/>
              <w:noProof/>
              <w:sz w:val="24"/>
              <w:szCs w:val="24"/>
              <w:lang w:val="en-ID"/>
            </w:rPr>
          </w:pPr>
          <w:hyperlink w:anchor="_Toc80032727" w:history="1">
            <w:r w:rsidR="00520D59" w:rsidRPr="00520D59">
              <w:rPr>
                <w:rStyle w:val="Hyperlink"/>
                <w:rFonts w:ascii="Times New Roman" w:hAnsi="Times New Roman" w:cs="Times New Roman"/>
                <w:b/>
                <w:bCs/>
                <w:noProof/>
                <w:sz w:val="24"/>
                <w:szCs w:val="24"/>
                <w:lang w:val="en-US"/>
              </w:rPr>
              <w:t>2.1.3.</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hAnsi="Times New Roman" w:cs="Times New Roman"/>
                <w:b/>
                <w:bCs/>
                <w:noProof/>
                <w:sz w:val="24"/>
                <w:szCs w:val="24"/>
                <w:lang w:val="en-US"/>
              </w:rPr>
              <w:t>Return Saham</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_Toc80032727 \h </w:instrText>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noProof/>
                <w:webHidden/>
                <w:sz w:val="24"/>
                <w:szCs w:val="24"/>
                <w:lang w:val="en-US"/>
              </w:rPr>
              <w:t>Error! Bookmark not defined.</w:t>
            </w:r>
            <w:r w:rsidR="00520D59" w:rsidRPr="00520D59">
              <w:rPr>
                <w:rFonts w:ascii="Times New Roman" w:hAnsi="Times New Roman" w:cs="Times New Roman"/>
                <w:b/>
                <w:bCs/>
                <w:noProof/>
                <w:webHidden/>
                <w:sz w:val="24"/>
                <w:szCs w:val="24"/>
              </w:rPr>
              <w:fldChar w:fldCharType="end"/>
            </w:r>
          </w:hyperlink>
        </w:p>
        <w:p w14:paraId="056E228C" w14:textId="52980E22" w:rsidR="00520D59" w:rsidRPr="00520D59" w:rsidRDefault="00967341" w:rsidP="00520D59">
          <w:pPr>
            <w:pStyle w:val="TOC3"/>
            <w:tabs>
              <w:tab w:val="left" w:pos="1200"/>
              <w:tab w:val="right" w:leader="dot" w:pos="7921"/>
            </w:tabs>
            <w:spacing w:line="360" w:lineRule="auto"/>
            <w:rPr>
              <w:rFonts w:ascii="Times New Roman" w:eastAsiaTheme="minorEastAsia" w:hAnsi="Times New Roman" w:cs="Times New Roman"/>
              <w:b/>
              <w:bCs/>
              <w:noProof/>
              <w:sz w:val="24"/>
              <w:szCs w:val="24"/>
              <w:lang w:val="en-ID"/>
            </w:rPr>
          </w:pPr>
          <w:hyperlink w:anchor="_Toc80032728" w:history="1">
            <w:r w:rsidR="00520D59" w:rsidRPr="00520D59">
              <w:rPr>
                <w:rStyle w:val="Hyperlink"/>
                <w:rFonts w:ascii="Times New Roman" w:hAnsi="Times New Roman" w:cs="Times New Roman"/>
                <w:b/>
                <w:bCs/>
                <w:noProof/>
                <w:sz w:val="24"/>
                <w:szCs w:val="24"/>
                <w:lang w:val="en-US"/>
              </w:rPr>
              <w:t>2.1.4.</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hAnsi="Times New Roman" w:cs="Times New Roman"/>
                <w:b/>
                <w:bCs/>
                <w:noProof/>
                <w:sz w:val="24"/>
                <w:szCs w:val="24"/>
                <w:lang w:val="en-US"/>
              </w:rPr>
              <w:t>Profitabilitas</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_Toc80032728 \h </w:instrText>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noProof/>
                <w:webHidden/>
                <w:sz w:val="24"/>
                <w:szCs w:val="24"/>
                <w:lang w:val="en-US"/>
              </w:rPr>
              <w:t>Error! Bookmark not defined.</w:t>
            </w:r>
            <w:r w:rsidR="00520D59" w:rsidRPr="00520D59">
              <w:rPr>
                <w:rFonts w:ascii="Times New Roman" w:hAnsi="Times New Roman" w:cs="Times New Roman"/>
                <w:b/>
                <w:bCs/>
                <w:noProof/>
                <w:webHidden/>
                <w:sz w:val="24"/>
                <w:szCs w:val="24"/>
              </w:rPr>
              <w:fldChar w:fldCharType="end"/>
            </w:r>
          </w:hyperlink>
        </w:p>
        <w:p w14:paraId="6D2FFFA4" w14:textId="37A1EFAC" w:rsidR="00520D59" w:rsidRPr="00520D59" w:rsidRDefault="00967341" w:rsidP="00520D59">
          <w:pPr>
            <w:pStyle w:val="TOC4"/>
            <w:tabs>
              <w:tab w:val="left" w:pos="1680"/>
              <w:tab w:val="right" w:leader="dot" w:pos="7921"/>
            </w:tabs>
            <w:spacing w:line="360" w:lineRule="auto"/>
            <w:rPr>
              <w:rFonts w:ascii="Times New Roman" w:eastAsiaTheme="minorEastAsia" w:hAnsi="Times New Roman" w:cs="Times New Roman"/>
              <w:b/>
              <w:bCs/>
              <w:noProof/>
              <w:sz w:val="24"/>
              <w:szCs w:val="24"/>
              <w:lang w:val="en-ID"/>
            </w:rPr>
          </w:pPr>
          <w:hyperlink w:anchor="_Toc80032729" w:history="1">
            <w:r w:rsidR="00520D59" w:rsidRPr="00520D59">
              <w:rPr>
                <w:rStyle w:val="Hyperlink"/>
                <w:rFonts w:ascii="Times New Roman" w:hAnsi="Times New Roman" w:cs="Times New Roman"/>
                <w:b/>
                <w:bCs/>
                <w:noProof/>
                <w:sz w:val="24"/>
                <w:szCs w:val="24"/>
              </w:rPr>
              <w:t>2.1.4.1.</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hAnsi="Times New Roman" w:cs="Times New Roman"/>
                <w:b/>
                <w:bCs/>
                <w:noProof/>
                <w:sz w:val="24"/>
                <w:szCs w:val="24"/>
                <w:lang w:val="en-US"/>
              </w:rPr>
              <w:t>Earning Per Share</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_Toc80032729 \h </w:instrText>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noProof/>
                <w:webHidden/>
                <w:sz w:val="24"/>
                <w:szCs w:val="24"/>
                <w:lang w:val="en-US"/>
              </w:rPr>
              <w:t>Error! Bookmark not defined.</w:t>
            </w:r>
            <w:r w:rsidR="00520D59" w:rsidRPr="00520D59">
              <w:rPr>
                <w:rFonts w:ascii="Times New Roman" w:hAnsi="Times New Roman" w:cs="Times New Roman"/>
                <w:b/>
                <w:bCs/>
                <w:noProof/>
                <w:webHidden/>
                <w:sz w:val="24"/>
                <w:szCs w:val="24"/>
              </w:rPr>
              <w:fldChar w:fldCharType="end"/>
            </w:r>
          </w:hyperlink>
        </w:p>
        <w:p w14:paraId="656F2BEA" w14:textId="70560BA2" w:rsidR="00520D59" w:rsidRPr="00520D59" w:rsidRDefault="00967341" w:rsidP="00520D59">
          <w:pPr>
            <w:pStyle w:val="TOC3"/>
            <w:tabs>
              <w:tab w:val="left" w:pos="1200"/>
              <w:tab w:val="right" w:leader="dot" w:pos="7921"/>
            </w:tabs>
            <w:spacing w:line="360" w:lineRule="auto"/>
            <w:rPr>
              <w:rFonts w:ascii="Times New Roman" w:eastAsiaTheme="minorEastAsia" w:hAnsi="Times New Roman" w:cs="Times New Roman"/>
              <w:b/>
              <w:bCs/>
              <w:noProof/>
              <w:sz w:val="24"/>
              <w:szCs w:val="24"/>
              <w:lang w:val="en-ID"/>
            </w:rPr>
          </w:pPr>
          <w:hyperlink w:anchor="_Toc80032730" w:history="1">
            <w:r w:rsidR="00520D59" w:rsidRPr="00520D59">
              <w:rPr>
                <w:rStyle w:val="Hyperlink"/>
                <w:rFonts w:ascii="Times New Roman" w:hAnsi="Times New Roman" w:cs="Times New Roman"/>
                <w:b/>
                <w:bCs/>
                <w:noProof/>
                <w:sz w:val="24"/>
                <w:szCs w:val="24"/>
                <w:lang w:val="en-US"/>
              </w:rPr>
              <w:t>2.1.5.</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hAnsi="Times New Roman" w:cs="Times New Roman"/>
                <w:b/>
                <w:bCs/>
                <w:noProof/>
                <w:sz w:val="24"/>
                <w:szCs w:val="24"/>
                <w:lang w:val="en-US"/>
              </w:rPr>
              <w:t>Struktur Kepemilikan</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_Toc80032730 \h </w:instrText>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noProof/>
                <w:webHidden/>
                <w:sz w:val="24"/>
                <w:szCs w:val="24"/>
                <w:lang w:val="en-US"/>
              </w:rPr>
              <w:t>Error! Bookmark not defined.</w:t>
            </w:r>
            <w:r w:rsidR="00520D59" w:rsidRPr="00520D59">
              <w:rPr>
                <w:rFonts w:ascii="Times New Roman" w:hAnsi="Times New Roman" w:cs="Times New Roman"/>
                <w:b/>
                <w:bCs/>
                <w:noProof/>
                <w:webHidden/>
                <w:sz w:val="24"/>
                <w:szCs w:val="24"/>
              </w:rPr>
              <w:fldChar w:fldCharType="end"/>
            </w:r>
          </w:hyperlink>
        </w:p>
        <w:p w14:paraId="74F49B3A" w14:textId="69FC0C9D" w:rsidR="00520D59" w:rsidRPr="00520D59" w:rsidRDefault="00967341" w:rsidP="00520D59">
          <w:pPr>
            <w:pStyle w:val="TOC4"/>
            <w:tabs>
              <w:tab w:val="right" w:leader="dot" w:pos="7921"/>
            </w:tabs>
            <w:spacing w:line="360" w:lineRule="auto"/>
            <w:rPr>
              <w:rFonts w:ascii="Times New Roman" w:eastAsiaTheme="minorEastAsia" w:hAnsi="Times New Roman" w:cs="Times New Roman"/>
              <w:b/>
              <w:bCs/>
              <w:noProof/>
              <w:sz w:val="24"/>
              <w:szCs w:val="24"/>
              <w:lang w:val="en-ID"/>
            </w:rPr>
          </w:pPr>
          <w:hyperlink w:anchor="_Toc80032731" w:history="1">
            <w:r w:rsidR="00520D59" w:rsidRPr="00520D59">
              <w:rPr>
                <w:rStyle w:val="Hyperlink"/>
                <w:rFonts w:ascii="Times New Roman" w:hAnsi="Times New Roman" w:cs="Times New Roman"/>
                <w:b/>
                <w:bCs/>
                <w:noProof/>
                <w:sz w:val="24"/>
                <w:szCs w:val="24"/>
                <w:lang w:val="en-US"/>
              </w:rPr>
              <w:t>2.1.5.1  Kepemilikan Manajerial</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_Toc80032731 \h </w:instrText>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noProof/>
                <w:webHidden/>
                <w:sz w:val="24"/>
                <w:szCs w:val="24"/>
                <w:lang w:val="en-US"/>
              </w:rPr>
              <w:t>Error! Bookmark not defined.</w:t>
            </w:r>
            <w:r w:rsidR="00520D59" w:rsidRPr="00520D59">
              <w:rPr>
                <w:rFonts w:ascii="Times New Roman" w:hAnsi="Times New Roman" w:cs="Times New Roman"/>
                <w:b/>
                <w:bCs/>
                <w:noProof/>
                <w:webHidden/>
                <w:sz w:val="24"/>
                <w:szCs w:val="24"/>
              </w:rPr>
              <w:fldChar w:fldCharType="end"/>
            </w:r>
          </w:hyperlink>
        </w:p>
        <w:p w14:paraId="66F3FD80" w14:textId="0B95AFC4" w:rsidR="00520D59" w:rsidRPr="00520D59" w:rsidRDefault="00967341" w:rsidP="00520D59">
          <w:pPr>
            <w:pStyle w:val="TOC3"/>
            <w:tabs>
              <w:tab w:val="left" w:pos="1200"/>
              <w:tab w:val="right" w:leader="dot" w:pos="7921"/>
            </w:tabs>
            <w:spacing w:line="360" w:lineRule="auto"/>
            <w:rPr>
              <w:rFonts w:ascii="Times New Roman" w:eastAsiaTheme="minorEastAsia" w:hAnsi="Times New Roman" w:cs="Times New Roman"/>
              <w:b/>
              <w:bCs/>
              <w:noProof/>
              <w:sz w:val="24"/>
              <w:szCs w:val="24"/>
              <w:lang w:val="en-ID"/>
            </w:rPr>
          </w:pPr>
          <w:hyperlink w:anchor="_Toc80032732" w:history="1">
            <w:r w:rsidR="00520D59" w:rsidRPr="00520D59">
              <w:rPr>
                <w:rStyle w:val="Hyperlink"/>
                <w:rFonts w:ascii="Times New Roman" w:hAnsi="Times New Roman" w:cs="Times New Roman"/>
                <w:b/>
                <w:bCs/>
                <w:noProof/>
                <w:sz w:val="24"/>
                <w:szCs w:val="24"/>
                <w:lang w:val="en-US"/>
              </w:rPr>
              <w:t>2.1.6.</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hAnsi="Times New Roman" w:cs="Times New Roman"/>
                <w:b/>
                <w:bCs/>
                <w:noProof/>
                <w:sz w:val="24"/>
                <w:szCs w:val="24"/>
                <w:lang w:val="en-US"/>
              </w:rPr>
              <w:t>Firm Size</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_Toc80032732 \h </w:instrText>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noProof/>
                <w:webHidden/>
                <w:sz w:val="24"/>
                <w:szCs w:val="24"/>
                <w:lang w:val="en-US"/>
              </w:rPr>
              <w:t>Error! Bookmark not defined.</w:t>
            </w:r>
            <w:r w:rsidR="00520D59" w:rsidRPr="00520D59">
              <w:rPr>
                <w:rFonts w:ascii="Times New Roman" w:hAnsi="Times New Roman" w:cs="Times New Roman"/>
                <w:b/>
                <w:bCs/>
                <w:noProof/>
                <w:webHidden/>
                <w:sz w:val="24"/>
                <w:szCs w:val="24"/>
              </w:rPr>
              <w:fldChar w:fldCharType="end"/>
            </w:r>
          </w:hyperlink>
        </w:p>
        <w:p w14:paraId="3950F40A" w14:textId="01ACE884" w:rsidR="00520D59" w:rsidRPr="00520D59" w:rsidRDefault="00967341" w:rsidP="00520D59">
          <w:pPr>
            <w:pStyle w:val="TOC3"/>
            <w:tabs>
              <w:tab w:val="left" w:pos="1200"/>
              <w:tab w:val="right" w:leader="dot" w:pos="7921"/>
            </w:tabs>
            <w:spacing w:line="360" w:lineRule="auto"/>
            <w:rPr>
              <w:rFonts w:ascii="Times New Roman" w:eastAsiaTheme="minorEastAsia" w:hAnsi="Times New Roman" w:cs="Times New Roman"/>
              <w:b/>
              <w:bCs/>
              <w:noProof/>
              <w:sz w:val="24"/>
              <w:szCs w:val="24"/>
              <w:lang w:val="en-ID"/>
            </w:rPr>
          </w:pPr>
          <w:hyperlink w:anchor="_Toc80032733" w:history="1">
            <w:r w:rsidR="00520D59" w:rsidRPr="00520D59">
              <w:rPr>
                <w:rStyle w:val="Hyperlink"/>
                <w:rFonts w:ascii="Times New Roman" w:hAnsi="Times New Roman" w:cs="Times New Roman"/>
                <w:b/>
                <w:bCs/>
                <w:noProof/>
                <w:sz w:val="24"/>
                <w:szCs w:val="24"/>
                <w:lang w:val="en-US"/>
              </w:rPr>
              <w:t>2.1.7.</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hAnsi="Times New Roman" w:cs="Times New Roman"/>
                <w:b/>
                <w:bCs/>
                <w:noProof/>
                <w:sz w:val="24"/>
                <w:szCs w:val="24"/>
                <w:lang w:val="en-US"/>
              </w:rPr>
              <w:t>Pandemi Covid-19</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_Toc80032733 \h </w:instrText>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noProof/>
                <w:webHidden/>
                <w:sz w:val="24"/>
                <w:szCs w:val="24"/>
                <w:lang w:val="en-US"/>
              </w:rPr>
              <w:t>Error! Bookmark not defined.</w:t>
            </w:r>
            <w:r w:rsidR="00520D59" w:rsidRPr="00520D59">
              <w:rPr>
                <w:rFonts w:ascii="Times New Roman" w:hAnsi="Times New Roman" w:cs="Times New Roman"/>
                <w:b/>
                <w:bCs/>
                <w:noProof/>
                <w:webHidden/>
                <w:sz w:val="24"/>
                <w:szCs w:val="24"/>
              </w:rPr>
              <w:fldChar w:fldCharType="end"/>
            </w:r>
          </w:hyperlink>
        </w:p>
        <w:p w14:paraId="71AEE39E" w14:textId="5F771D2F" w:rsidR="00520D59" w:rsidRPr="00520D59" w:rsidRDefault="00967341" w:rsidP="00520D59">
          <w:pPr>
            <w:pStyle w:val="TOC2"/>
            <w:tabs>
              <w:tab w:val="left" w:pos="960"/>
              <w:tab w:val="right" w:leader="dot" w:pos="7921"/>
            </w:tabs>
            <w:spacing w:line="360" w:lineRule="auto"/>
            <w:rPr>
              <w:rFonts w:ascii="Times New Roman" w:eastAsiaTheme="minorEastAsia" w:hAnsi="Times New Roman" w:cs="Times New Roman"/>
              <w:noProof/>
              <w:sz w:val="24"/>
              <w:szCs w:val="24"/>
              <w:lang w:val="en-ID"/>
            </w:rPr>
          </w:pPr>
          <w:hyperlink w:anchor="_Toc80032734" w:history="1">
            <w:r w:rsidR="00520D59" w:rsidRPr="00520D59">
              <w:rPr>
                <w:rStyle w:val="Hyperlink"/>
                <w:rFonts w:ascii="Times New Roman" w:hAnsi="Times New Roman" w:cs="Times New Roman"/>
                <w:noProof/>
                <w:sz w:val="24"/>
                <w:szCs w:val="24"/>
                <w:lang w:val="en-US"/>
              </w:rPr>
              <w:t>2.2.</w:t>
            </w:r>
            <w:r w:rsidR="00520D59" w:rsidRPr="00520D59">
              <w:rPr>
                <w:rFonts w:ascii="Times New Roman" w:eastAsiaTheme="minorEastAsia" w:hAnsi="Times New Roman" w:cs="Times New Roman"/>
                <w:noProof/>
                <w:sz w:val="24"/>
                <w:szCs w:val="24"/>
                <w:lang w:val="en-ID"/>
              </w:rPr>
              <w:tab/>
            </w:r>
            <w:r w:rsidR="00520D59" w:rsidRPr="00520D59">
              <w:rPr>
                <w:rStyle w:val="Hyperlink"/>
                <w:rFonts w:ascii="Times New Roman" w:hAnsi="Times New Roman" w:cs="Times New Roman"/>
                <w:noProof/>
                <w:sz w:val="24"/>
                <w:szCs w:val="24"/>
                <w:lang w:val="en-US"/>
              </w:rPr>
              <w:t>Penelitian Terdahulu</w:t>
            </w:r>
            <w:r w:rsidR="00520D59" w:rsidRPr="00520D59">
              <w:rPr>
                <w:rFonts w:ascii="Times New Roman" w:hAnsi="Times New Roman" w:cs="Times New Roman"/>
                <w:noProof/>
                <w:webHidden/>
                <w:sz w:val="24"/>
                <w:szCs w:val="24"/>
              </w:rPr>
              <w:tab/>
            </w:r>
            <w:r w:rsidR="00520D59" w:rsidRPr="00520D59">
              <w:rPr>
                <w:rFonts w:ascii="Times New Roman" w:hAnsi="Times New Roman" w:cs="Times New Roman"/>
                <w:noProof/>
                <w:webHidden/>
                <w:sz w:val="24"/>
                <w:szCs w:val="24"/>
              </w:rPr>
              <w:fldChar w:fldCharType="begin"/>
            </w:r>
            <w:r w:rsidR="00520D59" w:rsidRPr="00520D59">
              <w:rPr>
                <w:rFonts w:ascii="Times New Roman" w:hAnsi="Times New Roman" w:cs="Times New Roman"/>
                <w:noProof/>
                <w:webHidden/>
                <w:sz w:val="24"/>
                <w:szCs w:val="24"/>
              </w:rPr>
              <w:instrText xml:space="preserve"> PAGEREF _Toc80032734 \h </w:instrText>
            </w:r>
            <w:r w:rsidR="00520D59" w:rsidRPr="00520D59">
              <w:rPr>
                <w:rFonts w:ascii="Times New Roman" w:hAnsi="Times New Roman" w:cs="Times New Roman"/>
                <w:noProof/>
                <w:webHidden/>
                <w:sz w:val="24"/>
                <w:szCs w:val="24"/>
              </w:rPr>
              <w:fldChar w:fldCharType="separate"/>
            </w:r>
            <w:r w:rsidR="00840C91">
              <w:rPr>
                <w:rFonts w:ascii="Times New Roman" w:hAnsi="Times New Roman" w:cs="Times New Roman"/>
                <w:b w:val="0"/>
                <w:bCs w:val="0"/>
                <w:noProof/>
                <w:webHidden/>
                <w:sz w:val="24"/>
                <w:szCs w:val="24"/>
                <w:lang w:val="en-US"/>
              </w:rPr>
              <w:t>Error! Bookmark not defined.</w:t>
            </w:r>
            <w:r w:rsidR="00520D59" w:rsidRPr="00520D59">
              <w:rPr>
                <w:rFonts w:ascii="Times New Roman" w:hAnsi="Times New Roman" w:cs="Times New Roman"/>
                <w:noProof/>
                <w:webHidden/>
                <w:sz w:val="24"/>
                <w:szCs w:val="24"/>
              </w:rPr>
              <w:fldChar w:fldCharType="end"/>
            </w:r>
          </w:hyperlink>
        </w:p>
        <w:p w14:paraId="5D5F293F" w14:textId="05DA2DC5" w:rsidR="00520D59" w:rsidRPr="00520D59" w:rsidRDefault="00967341" w:rsidP="00520D59">
          <w:pPr>
            <w:pStyle w:val="TOC2"/>
            <w:tabs>
              <w:tab w:val="right" w:leader="dot" w:pos="7921"/>
            </w:tabs>
            <w:spacing w:line="360" w:lineRule="auto"/>
            <w:rPr>
              <w:rFonts w:ascii="Times New Roman" w:eastAsiaTheme="minorEastAsia" w:hAnsi="Times New Roman" w:cs="Times New Roman"/>
              <w:noProof/>
              <w:sz w:val="24"/>
              <w:szCs w:val="24"/>
              <w:lang w:val="en-ID"/>
            </w:rPr>
          </w:pPr>
          <w:hyperlink w:anchor="_Toc80032735" w:history="1">
            <w:r w:rsidR="00520D59" w:rsidRPr="00520D59">
              <w:rPr>
                <w:rStyle w:val="Hyperlink"/>
                <w:rFonts w:ascii="Times New Roman" w:hAnsi="Times New Roman" w:cs="Times New Roman"/>
                <w:noProof/>
                <w:sz w:val="24"/>
                <w:szCs w:val="24"/>
                <w:lang w:val="en-US"/>
              </w:rPr>
              <w:t>2.3. Kerangka Pemikiran</w:t>
            </w:r>
            <w:r w:rsidR="00520D59" w:rsidRPr="00520D59">
              <w:rPr>
                <w:rFonts w:ascii="Times New Roman" w:hAnsi="Times New Roman" w:cs="Times New Roman"/>
                <w:noProof/>
                <w:webHidden/>
                <w:sz w:val="24"/>
                <w:szCs w:val="24"/>
              </w:rPr>
              <w:tab/>
            </w:r>
            <w:r w:rsidR="00520D59" w:rsidRPr="00520D59">
              <w:rPr>
                <w:rFonts w:ascii="Times New Roman" w:hAnsi="Times New Roman" w:cs="Times New Roman"/>
                <w:noProof/>
                <w:webHidden/>
                <w:sz w:val="24"/>
                <w:szCs w:val="24"/>
              </w:rPr>
              <w:fldChar w:fldCharType="begin"/>
            </w:r>
            <w:r w:rsidR="00520D59" w:rsidRPr="00520D59">
              <w:rPr>
                <w:rFonts w:ascii="Times New Roman" w:hAnsi="Times New Roman" w:cs="Times New Roman"/>
                <w:noProof/>
                <w:webHidden/>
                <w:sz w:val="24"/>
                <w:szCs w:val="24"/>
              </w:rPr>
              <w:instrText xml:space="preserve"> PAGEREF _Toc80032735 \h </w:instrText>
            </w:r>
            <w:r w:rsidR="00520D59" w:rsidRPr="00520D59">
              <w:rPr>
                <w:rFonts w:ascii="Times New Roman" w:hAnsi="Times New Roman" w:cs="Times New Roman"/>
                <w:noProof/>
                <w:webHidden/>
                <w:sz w:val="24"/>
                <w:szCs w:val="24"/>
              </w:rPr>
              <w:fldChar w:fldCharType="separate"/>
            </w:r>
            <w:r w:rsidR="00840C91">
              <w:rPr>
                <w:rFonts w:ascii="Times New Roman" w:hAnsi="Times New Roman" w:cs="Times New Roman"/>
                <w:b w:val="0"/>
                <w:bCs w:val="0"/>
                <w:noProof/>
                <w:webHidden/>
                <w:sz w:val="24"/>
                <w:szCs w:val="24"/>
                <w:lang w:val="en-US"/>
              </w:rPr>
              <w:t>Error! Bookmark not defined.</w:t>
            </w:r>
            <w:r w:rsidR="00520D59" w:rsidRPr="00520D59">
              <w:rPr>
                <w:rFonts w:ascii="Times New Roman" w:hAnsi="Times New Roman" w:cs="Times New Roman"/>
                <w:noProof/>
                <w:webHidden/>
                <w:sz w:val="24"/>
                <w:szCs w:val="24"/>
              </w:rPr>
              <w:fldChar w:fldCharType="end"/>
            </w:r>
          </w:hyperlink>
        </w:p>
        <w:p w14:paraId="26BE31AD" w14:textId="400AEE7C" w:rsidR="00520D59" w:rsidRPr="00520D59" w:rsidRDefault="00967341" w:rsidP="00520D59">
          <w:pPr>
            <w:pStyle w:val="TOC2"/>
            <w:tabs>
              <w:tab w:val="left" w:pos="960"/>
              <w:tab w:val="right" w:leader="dot" w:pos="7921"/>
            </w:tabs>
            <w:spacing w:line="360" w:lineRule="auto"/>
            <w:rPr>
              <w:rFonts w:ascii="Times New Roman" w:eastAsiaTheme="minorEastAsia" w:hAnsi="Times New Roman" w:cs="Times New Roman"/>
              <w:noProof/>
              <w:sz w:val="24"/>
              <w:szCs w:val="24"/>
              <w:lang w:val="en-ID"/>
            </w:rPr>
          </w:pPr>
          <w:hyperlink w:anchor="_Toc80032736" w:history="1">
            <w:r w:rsidR="00520D59" w:rsidRPr="00520D59">
              <w:rPr>
                <w:rStyle w:val="Hyperlink"/>
                <w:rFonts w:ascii="Times New Roman" w:hAnsi="Times New Roman" w:cs="Times New Roman"/>
                <w:noProof/>
                <w:sz w:val="24"/>
                <w:szCs w:val="24"/>
                <w:lang w:val="en-US"/>
              </w:rPr>
              <w:t>2.4.</w:t>
            </w:r>
            <w:r w:rsidR="00520D59" w:rsidRPr="00520D59">
              <w:rPr>
                <w:rFonts w:ascii="Times New Roman" w:eastAsiaTheme="minorEastAsia" w:hAnsi="Times New Roman" w:cs="Times New Roman"/>
                <w:noProof/>
                <w:sz w:val="24"/>
                <w:szCs w:val="24"/>
                <w:lang w:val="en-ID"/>
              </w:rPr>
              <w:tab/>
            </w:r>
            <w:r w:rsidR="00520D59" w:rsidRPr="00520D59">
              <w:rPr>
                <w:rStyle w:val="Hyperlink"/>
                <w:rFonts w:ascii="Times New Roman" w:hAnsi="Times New Roman" w:cs="Times New Roman"/>
                <w:noProof/>
                <w:sz w:val="24"/>
                <w:szCs w:val="24"/>
                <w:lang w:val="en-US"/>
              </w:rPr>
              <w:t>Hipotesis Penelitian</w:t>
            </w:r>
            <w:r w:rsidR="00520D59" w:rsidRPr="00520D59">
              <w:rPr>
                <w:rFonts w:ascii="Times New Roman" w:hAnsi="Times New Roman" w:cs="Times New Roman"/>
                <w:noProof/>
                <w:webHidden/>
                <w:sz w:val="24"/>
                <w:szCs w:val="24"/>
              </w:rPr>
              <w:tab/>
            </w:r>
            <w:r w:rsidR="00520D59" w:rsidRPr="00520D59">
              <w:rPr>
                <w:rFonts w:ascii="Times New Roman" w:hAnsi="Times New Roman" w:cs="Times New Roman"/>
                <w:noProof/>
                <w:webHidden/>
                <w:sz w:val="24"/>
                <w:szCs w:val="24"/>
              </w:rPr>
              <w:fldChar w:fldCharType="begin"/>
            </w:r>
            <w:r w:rsidR="00520D59" w:rsidRPr="00520D59">
              <w:rPr>
                <w:rFonts w:ascii="Times New Roman" w:hAnsi="Times New Roman" w:cs="Times New Roman"/>
                <w:noProof/>
                <w:webHidden/>
                <w:sz w:val="24"/>
                <w:szCs w:val="24"/>
              </w:rPr>
              <w:instrText xml:space="preserve"> PAGEREF _Toc80032736 \h </w:instrText>
            </w:r>
            <w:r w:rsidR="00520D59" w:rsidRPr="00520D59">
              <w:rPr>
                <w:rFonts w:ascii="Times New Roman" w:hAnsi="Times New Roman" w:cs="Times New Roman"/>
                <w:noProof/>
                <w:webHidden/>
                <w:sz w:val="24"/>
                <w:szCs w:val="24"/>
              </w:rPr>
              <w:fldChar w:fldCharType="separate"/>
            </w:r>
            <w:r w:rsidR="00840C91">
              <w:rPr>
                <w:rFonts w:ascii="Times New Roman" w:hAnsi="Times New Roman" w:cs="Times New Roman"/>
                <w:b w:val="0"/>
                <w:bCs w:val="0"/>
                <w:noProof/>
                <w:webHidden/>
                <w:sz w:val="24"/>
                <w:szCs w:val="24"/>
                <w:lang w:val="en-US"/>
              </w:rPr>
              <w:t>Error! Bookmark not defined.</w:t>
            </w:r>
            <w:r w:rsidR="00520D59" w:rsidRPr="00520D59">
              <w:rPr>
                <w:rFonts w:ascii="Times New Roman" w:hAnsi="Times New Roman" w:cs="Times New Roman"/>
                <w:noProof/>
                <w:webHidden/>
                <w:sz w:val="24"/>
                <w:szCs w:val="24"/>
              </w:rPr>
              <w:fldChar w:fldCharType="end"/>
            </w:r>
          </w:hyperlink>
        </w:p>
        <w:p w14:paraId="698480E1" w14:textId="6CBADE01" w:rsidR="00520D59" w:rsidRPr="00520D59" w:rsidRDefault="00967341" w:rsidP="00520D59">
          <w:pPr>
            <w:pStyle w:val="TOC4"/>
            <w:tabs>
              <w:tab w:val="left" w:pos="1440"/>
              <w:tab w:val="right" w:leader="dot" w:pos="7921"/>
            </w:tabs>
            <w:spacing w:line="360" w:lineRule="auto"/>
            <w:rPr>
              <w:rFonts w:ascii="Times New Roman" w:eastAsiaTheme="minorEastAsia" w:hAnsi="Times New Roman" w:cs="Times New Roman"/>
              <w:b/>
              <w:bCs/>
              <w:noProof/>
              <w:sz w:val="24"/>
              <w:szCs w:val="24"/>
              <w:lang w:val="en-ID"/>
            </w:rPr>
          </w:pPr>
          <w:hyperlink w:anchor="_Toc80032737" w:history="1">
            <w:r w:rsidR="00520D59" w:rsidRPr="00520D59">
              <w:rPr>
                <w:rStyle w:val="Hyperlink"/>
                <w:rFonts w:ascii="Times New Roman" w:hAnsi="Times New Roman" w:cs="Times New Roman"/>
                <w:b/>
                <w:bCs/>
                <w:noProof/>
                <w:sz w:val="24"/>
                <w:szCs w:val="24"/>
                <w:lang w:val="en-US"/>
              </w:rPr>
              <w:t>2.4.1.</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hAnsi="Times New Roman" w:cs="Times New Roman"/>
                <w:b/>
                <w:bCs/>
                <w:noProof/>
                <w:sz w:val="24"/>
                <w:szCs w:val="24"/>
                <w:lang w:val="en-US"/>
              </w:rPr>
              <w:t>Hubungan Earning Per Share dengan Return Saham</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_Toc80032737 \h </w:instrText>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noProof/>
                <w:webHidden/>
                <w:sz w:val="24"/>
                <w:szCs w:val="24"/>
                <w:lang w:val="en-US"/>
              </w:rPr>
              <w:t>Error! Bookmark not defined.</w:t>
            </w:r>
            <w:r w:rsidR="00520D59" w:rsidRPr="00520D59">
              <w:rPr>
                <w:rFonts w:ascii="Times New Roman" w:hAnsi="Times New Roman" w:cs="Times New Roman"/>
                <w:b/>
                <w:bCs/>
                <w:noProof/>
                <w:webHidden/>
                <w:sz w:val="24"/>
                <w:szCs w:val="24"/>
              </w:rPr>
              <w:fldChar w:fldCharType="end"/>
            </w:r>
          </w:hyperlink>
        </w:p>
        <w:p w14:paraId="1B511913" w14:textId="6CF56D83" w:rsidR="00520D59" w:rsidRPr="00520D59" w:rsidRDefault="00967341" w:rsidP="00520D59">
          <w:pPr>
            <w:pStyle w:val="TOC4"/>
            <w:tabs>
              <w:tab w:val="left" w:pos="1440"/>
              <w:tab w:val="right" w:leader="dot" w:pos="7921"/>
            </w:tabs>
            <w:spacing w:line="360" w:lineRule="auto"/>
            <w:rPr>
              <w:rFonts w:ascii="Times New Roman" w:eastAsiaTheme="minorEastAsia" w:hAnsi="Times New Roman" w:cs="Times New Roman"/>
              <w:b/>
              <w:bCs/>
              <w:noProof/>
              <w:sz w:val="24"/>
              <w:szCs w:val="24"/>
              <w:lang w:val="en-ID"/>
            </w:rPr>
          </w:pPr>
          <w:hyperlink w:anchor="_Toc80032738" w:history="1">
            <w:r w:rsidR="00520D59" w:rsidRPr="00520D59">
              <w:rPr>
                <w:rStyle w:val="Hyperlink"/>
                <w:rFonts w:ascii="Times New Roman" w:hAnsi="Times New Roman" w:cs="Times New Roman"/>
                <w:b/>
                <w:bCs/>
                <w:noProof/>
                <w:sz w:val="24"/>
                <w:szCs w:val="24"/>
                <w:lang w:val="en-US"/>
              </w:rPr>
              <w:t>2.4.2.</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hAnsi="Times New Roman" w:cs="Times New Roman"/>
                <w:b/>
                <w:bCs/>
                <w:noProof/>
                <w:sz w:val="24"/>
                <w:szCs w:val="24"/>
                <w:lang w:val="en-US"/>
              </w:rPr>
              <w:t>Hubungan Kepemilikan Manajerial dengan Return Saham</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_Toc80032738 \h </w:instrText>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noProof/>
                <w:webHidden/>
                <w:sz w:val="24"/>
                <w:szCs w:val="24"/>
                <w:lang w:val="en-US"/>
              </w:rPr>
              <w:t>Error! Bookmark not defined.</w:t>
            </w:r>
            <w:r w:rsidR="00520D59" w:rsidRPr="00520D59">
              <w:rPr>
                <w:rFonts w:ascii="Times New Roman" w:hAnsi="Times New Roman" w:cs="Times New Roman"/>
                <w:b/>
                <w:bCs/>
                <w:noProof/>
                <w:webHidden/>
                <w:sz w:val="24"/>
                <w:szCs w:val="24"/>
              </w:rPr>
              <w:fldChar w:fldCharType="end"/>
            </w:r>
          </w:hyperlink>
        </w:p>
        <w:p w14:paraId="113B9F82" w14:textId="0D7890AF" w:rsidR="00520D59" w:rsidRPr="00520D59" w:rsidRDefault="00967341" w:rsidP="00520D59">
          <w:pPr>
            <w:pStyle w:val="TOC4"/>
            <w:tabs>
              <w:tab w:val="left" w:pos="1440"/>
              <w:tab w:val="right" w:leader="dot" w:pos="7921"/>
            </w:tabs>
            <w:spacing w:line="360" w:lineRule="auto"/>
            <w:rPr>
              <w:rFonts w:ascii="Times New Roman" w:eastAsiaTheme="minorEastAsia" w:hAnsi="Times New Roman" w:cs="Times New Roman"/>
              <w:b/>
              <w:bCs/>
              <w:noProof/>
              <w:sz w:val="24"/>
              <w:szCs w:val="24"/>
              <w:lang w:val="en-ID"/>
            </w:rPr>
          </w:pPr>
          <w:hyperlink w:anchor="_Toc80032739" w:history="1">
            <w:r w:rsidR="00520D59" w:rsidRPr="00520D59">
              <w:rPr>
                <w:rStyle w:val="Hyperlink"/>
                <w:rFonts w:ascii="Times New Roman" w:hAnsi="Times New Roman" w:cs="Times New Roman"/>
                <w:b/>
                <w:bCs/>
                <w:noProof/>
                <w:sz w:val="24"/>
                <w:szCs w:val="24"/>
                <w:lang w:val="en-US"/>
              </w:rPr>
              <w:t>2.4.3.</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hAnsi="Times New Roman" w:cs="Times New Roman"/>
                <w:b/>
                <w:bCs/>
                <w:noProof/>
                <w:sz w:val="24"/>
                <w:szCs w:val="24"/>
                <w:lang w:val="en-US"/>
              </w:rPr>
              <w:t>Pandemi Covid-19 Memoderasi Earning Per Share, dan Kepemilikan Manajerial Terhadap Return Saham</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_Toc80032739 \h </w:instrText>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noProof/>
                <w:webHidden/>
                <w:sz w:val="24"/>
                <w:szCs w:val="24"/>
                <w:lang w:val="en-US"/>
              </w:rPr>
              <w:t>Error! Bookmark not defined.</w:t>
            </w:r>
            <w:r w:rsidR="00520D59" w:rsidRPr="00520D59">
              <w:rPr>
                <w:rFonts w:ascii="Times New Roman" w:hAnsi="Times New Roman" w:cs="Times New Roman"/>
                <w:b/>
                <w:bCs/>
                <w:noProof/>
                <w:webHidden/>
                <w:sz w:val="24"/>
                <w:szCs w:val="24"/>
              </w:rPr>
              <w:fldChar w:fldCharType="end"/>
            </w:r>
          </w:hyperlink>
        </w:p>
        <w:p w14:paraId="3762FB25" w14:textId="24B613CB" w:rsidR="00520D59" w:rsidRPr="00520D59" w:rsidRDefault="00967341" w:rsidP="00520D59">
          <w:pPr>
            <w:pStyle w:val="TOC1"/>
            <w:tabs>
              <w:tab w:val="right" w:leader="dot" w:pos="7921"/>
            </w:tabs>
            <w:spacing w:line="360" w:lineRule="auto"/>
            <w:rPr>
              <w:rFonts w:ascii="Times New Roman" w:eastAsiaTheme="minorEastAsia" w:hAnsi="Times New Roman" w:cs="Times New Roman"/>
              <w:i w:val="0"/>
              <w:iCs w:val="0"/>
              <w:noProof/>
              <w:lang w:val="en-ID"/>
            </w:rPr>
          </w:pPr>
          <w:hyperlink w:anchor="_Toc80032740" w:history="1">
            <w:r w:rsidR="00520D59" w:rsidRPr="00520D59">
              <w:rPr>
                <w:rStyle w:val="Hyperlink"/>
                <w:rFonts w:ascii="Times New Roman" w:hAnsi="Times New Roman" w:cs="Times New Roman"/>
                <w:i w:val="0"/>
                <w:iCs w:val="0"/>
                <w:noProof/>
              </w:rPr>
              <w:t>BAB III METODOLOGI PENELITIAN</w:t>
            </w:r>
            <w:r w:rsidR="00520D59" w:rsidRPr="00520D59">
              <w:rPr>
                <w:rFonts w:ascii="Times New Roman" w:hAnsi="Times New Roman" w:cs="Times New Roman"/>
                <w:i w:val="0"/>
                <w:iCs w:val="0"/>
                <w:noProof/>
                <w:webHidden/>
              </w:rPr>
              <w:tab/>
            </w:r>
            <w:r w:rsidR="00520D59" w:rsidRPr="00520D59">
              <w:rPr>
                <w:rFonts w:ascii="Times New Roman" w:hAnsi="Times New Roman" w:cs="Times New Roman"/>
                <w:i w:val="0"/>
                <w:iCs w:val="0"/>
                <w:noProof/>
                <w:webHidden/>
              </w:rPr>
              <w:fldChar w:fldCharType="begin"/>
            </w:r>
            <w:r w:rsidR="00520D59" w:rsidRPr="00520D59">
              <w:rPr>
                <w:rFonts w:ascii="Times New Roman" w:hAnsi="Times New Roman" w:cs="Times New Roman"/>
                <w:i w:val="0"/>
                <w:iCs w:val="0"/>
                <w:noProof/>
                <w:webHidden/>
              </w:rPr>
              <w:instrText xml:space="preserve"> PAGEREF _Toc80032740 \h </w:instrText>
            </w:r>
            <w:r w:rsidR="00520D59" w:rsidRPr="00520D59">
              <w:rPr>
                <w:rFonts w:ascii="Times New Roman" w:hAnsi="Times New Roman" w:cs="Times New Roman"/>
                <w:i w:val="0"/>
                <w:iCs w:val="0"/>
                <w:noProof/>
                <w:webHidden/>
              </w:rPr>
              <w:fldChar w:fldCharType="separate"/>
            </w:r>
            <w:r w:rsidR="00840C91">
              <w:rPr>
                <w:rFonts w:ascii="Times New Roman" w:hAnsi="Times New Roman" w:cs="Times New Roman"/>
                <w:b w:val="0"/>
                <w:bCs w:val="0"/>
                <w:i w:val="0"/>
                <w:iCs w:val="0"/>
                <w:noProof/>
                <w:webHidden/>
                <w:lang w:val="en-US"/>
              </w:rPr>
              <w:t>Error! Bookmark not defined.</w:t>
            </w:r>
            <w:r w:rsidR="00520D59" w:rsidRPr="00520D59">
              <w:rPr>
                <w:rFonts w:ascii="Times New Roman" w:hAnsi="Times New Roman" w:cs="Times New Roman"/>
                <w:i w:val="0"/>
                <w:iCs w:val="0"/>
                <w:noProof/>
                <w:webHidden/>
              </w:rPr>
              <w:fldChar w:fldCharType="end"/>
            </w:r>
          </w:hyperlink>
        </w:p>
        <w:p w14:paraId="6B4987C4" w14:textId="1BE85FE3" w:rsidR="00520D59" w:rsidRPr="00520D59" w:rsidRDefault="00967341" w:rsidP="00520D59">
          <w:pPr>
            <w:pStyle w:val="TOC2"/>
            <w:tabs>
              <w:tab w:val="left" w:pos="960"/>
              <w:tab w:val="right" w:leader="dot" w:pos="7921"/>
            </w:tabs>
            <w:spacing w:line="360" w:lineRule="auto"/>
            <w:rPr>
              <w:rFonts w:ascii="Times New Roman" w:eastAsiaTheme="minorEastAsia" w:hAnsi="Times New Roman" w:cs="Times New Roman"/>
              <w:noProof/>
              <w:sz w:val="24"/>
              <w:szCs w:val="24"/>
              <w:lang w:val="en-ID"/>
            </w:rPr>
          </w:pPr>
          <w:hyperlink w:anchor="_Toc80032741" w:history="1">
            <w:r w:rsidR="00520D59" w:rsidRPr="00520D59">
              <w:rPr>
                <w:rStyle w:val="Hyperlink"/>
                <w:rFonts w:ascii="Times New Roman" w:hAnsi="Times New Roman" w:cs="Times New Roman"/>
                <w:noProof/>
                <w:sz w:val="24"/>
                <w:szCs w:val="24"/>
              </w:rPr>
              <w:t>3.1.</w:t>
            </w:r>
            <w:r w:rsidR="00520D59" w:rsidRPr="00520D59">
              <w:rPr>
                <w:rFonts w:ascii="Times New Roman" w:eastAsiaTheme="minorEastAsia" w:hAnsi="Times New Roman" w:cs="Times New Roman"/>
                <w:noProof/>
                <w:sz w:val="24"/>
                <w:szCs w:val="24"/>
                <w:lang w:val="en-ID"/>
              </w:rPr>
              <w:tab/>
            </w:r>
            <w:r w:rsidR="00520D59" w:rsidRPr="00520D59">
              <w:rPr>
                <w:rStyle w:val="Hyperlink"/>
                <w:rFonts w:ascii="Times New Roman" w:hAnsi="Times New Roman" w:cs="Times New Roman"/>
                <w:noProof/>
                <w:sz w:val="24"/>
                <w:szCs w:val="24"/>
              </w:rPr>
              <w:t>Objek Penelitian</w:t>
            </w:r>
            <w:r w:rsidR="00520D59" w:rsidRPr="00520D59">
              <w:rPr>
                <w:rFonts w:ascii="Times New Roman" w:hAnsi="Times New Roman" w:cs="Times New Roman"/>
                <w:noProof/>
                <w:webHidden/>
                <w:sz w:val="24"/>
                <w:szCs w:val="24"/>
              </w:rPr>
              <w:tab/>
            </w:r>
            <w:r w:rsidR="00520D59" w:rsidRPr="00520D59">
              <w:rPr>
                <w:rFonts w:ascii="Times New Roman" w:hAnsi="Times New Roman" w:cs="Times New Roman"/>
                <w:noProof/>
                <w:webHidden/>
                <w:sz w:val="24"/>
                <w:szCs w:val="24"/>
              </w:rPr>
              <w:fldChar w:fldCharType="begin"/>
            </w:r>
            <w:r w:rsidR="00520D59" w:rsidRPr="00520D59">
              <w:rPr>
                <w:rFonts w:ascii="Times New Roman" w:hAnsi="Times New Roman" w:cs="Times New Roman"/>
                <w:noProof/>
                <w:webHidden/>
                <w:sz w:val="24"/>
                <w:szCs w:val="24"/>
              </w:rPr>
              <w:instrText xml:space="preserve"> PAGEREF _Toc80032741 \h </w:instrText>
            </w:r>
            <w:r w:rsidR="00520D59" w:rsidRPr="00520D59">
              <w:rPr>
                <w:rFonts w:ascii="Times New Roman" w:hAnsi="Times New Roman" w:cs="Times New Roman"/>
                <w:noProof/>
                <w:webHidden/>
                <w:sz w:val="24"/>
                <w:szCs w:val="24"/>
              </w:rPr>
              <w:fldChar w:fldCharType="separate"/>
            </w:r>
            <w:r w:rsidR="00840C91">
              <w:rPr>
                <w:rFonts w:ascii="Times New Roman" w:hAnsi="Times New Roman" w:cs="Times New Roman"/>
                <w:b w:val="0"/>
                <w:bCs w:val="0"/>
                <w:noProof/>
                <w:webHidden/>
                <w:sz w:val="24"/>
                <w:szCs w:val="24"/>
                <w:lang w:val="en-US"/>
              </w:rPr>
              <w:t>Error! Bookmark not defined.</w:t>
            </w:r>
            <w:r w:rsidR="00520D59" w:rsidRPr="00520D59">
              <w:rPr>
                <w:rFonts w:ascii="Times New Roman" w:hAnsi="Times New Roman" w:cs="Times New Roman"/>
                <w:noProof/>
                <w:webHidden/>
                <w:sz w:val="24"/>
                <w:szCs w:val="24"/>
              </w:rPr>
              <w:fldChar w:fldCharType="end"/>
            </w:r>
          </w:hyperlink>
        </w:p>
        <w:p w14:paraId="7EEA556C" w14:textId="5D81B056" w:rsidR="00520D59" w:rsidRPr="00520D59" w:rsidRDefault="00967341" w:rsidP="00520D59">
          <w:pPr>
            <w:pStyle w:val="TOC2"/>
            <w:tabs>
              <w:tab w:val="left" w:pos="960"/>
              <w:tab w:val="right" w:leader="dot" w:pos="7921"/>
            </w:tabs>
            <w:spacing w:line="360" w:lineRule="auto"/>
            <w:rPr>
              <w:rFonts w:ascii="Times New Roman" w:eastAsiaTheme="minorEastAsia" w:hAnsi="Times New Roman" w:cs="Times New Roman"/>
              <w:noProof/>
              <w:sz w:val="24"/>
              <w:szCs w:val="24"/>
              <w:lang w:val="en-ID"/>
            </w:rPr>
          </w:pPr>
          <w:hyperlink w:anchor="_Toc80032742" w:history="1">
            <w:r w:rsidR="00520D59" w:rsidRPr="00520D59">
              <w:rPr>
                <w:rStyle w:val="Hyperlink"/>
                <w:rFonts w:ascii="Times New Roman" w:hAnsi="Times New Roman" w:cs="Times New Roman"/>
                <w:noProof/>
                <w:sz w:val="24"/>
                <w:szCs w:val="24"/>
              </w:rPr>
              <w:t>3.2.</w:t>
            </w:r>
            <w:r w:rsidR="00520D59" w:rsidRPr="00520D59">
              <w:rPr>
                <w:rFonts w:ascii="Times New Roman" w:eastAsiaTheme="minorEastAsia" w:hAnsi="Times New Roman" w:cs="Times New Roman"/>
                <w:noProof/>
                <w:sz w:val="24"/>
                <w:szCs w:val="24"/>
                <w:lang w:val="en-ID"/>
              </w:rPr>
              <w:tab/>
            </w:r>
            <w:r w:rsidR="00520D59" w:rsidRPr="00520D59">
              <w:rPr>
                <w:rStyle w:val="Hyperlink"/>
                <w:rFonts w:ascii="Times New Roman" w:hAnsi="Times New Roman" w:cs="Times New Roman"/>
                <w:noProof/>
                <w:sz w:val="24"/>
                <w:szCs w:val="24"/>
              </w:rPr>
              <w:t>Desain Penelitian</w:t>
            </w:r>
            <w:r w:rsidR="00520D59" w:rsidRPr="00520D59">
              <w:rPr>
                <w:rFonts w:ascii="Times New Roman" w:hAnsi="Times New Roman" w:cs="Times New Roman"/>
                <w:noProof/>
                <w:webHidden/>
                <w:sz w:val="24"/>
                <w:szCs w:val="24"/>
              </w:rPr>
              <w:tab/>
            </w:r>
            <w:r w:rsidR="00520D59" w:rsidRPr="00520D59">
              <w:rPr>
                <w:rFonts w:ascii="Times New Roman" w:hAnsi="Times New Roman" w:cs="Times New Roman"/>
                <w:noProof/>
                <w:webHidden/>
                <w:sz w:val="24"/>
                <w:szCs w:val="24"/>
              </w:rPr>
              <w:fldChar w:fldCharType="begin"/>
            </w:r>
            <w:r w:rsidR="00520D59" w:rsidRPr="00520D59">
              <w:rPr>
                <w:rFonts w:ascii="Times New Roman" w:hAnsi="Times New Roman" w:cs="Times New Roman"/>
                <w:noProof/>
                <w:webHidden/>
                <w:sz w:val="24"/>
                <w:szCs w:val="24"/>
              </w:rPr>
              <w:instrText xml:space="preserve"> PAGEREF _Toc80032742 \h </w:instrText>
            </w:r>
            <w:r w:rsidR="00520D59" w:rsidRPr="00520D59">
              <w:rPr>
                <w:rFonts w:ascii="Times New Roman" w:hAnsi="Times New Roman" w:cs="Times New Roman"/>
                <w:noProof/>
                <w:webHidden/>
                <w:sz w:val="24"/>
                <w:szCs w:val="24"/>
              </w:rPr>
              <w:fldChar w:fldCharType="separate"/>
            </w:r>
            <w:r w:rsidR="00840C91">
              <w:rPr>
                <w:rFonts w:ascii="Times New Roman" w:hAnsi="Times New Roman" w:cs="Times New Roman"/>
                <w:b w:val="0"/>
                <w:bCs w:val="0"/>
                <w:noProof/>
                <w:webHidden/>
                <w:sz w:val="24"/>
                <w:szCs w:val="24"/>
                <w:lang w:val="en-US"/>
              </w:rPr>
              <w:t>Error! Bookmark not defined.</w:t>
            </w:r>
            <w:r w:rsidR="00520D59" w:rsidRPr="00520D59">
              <w:rPr>
                <w:rFonts w:ascii="Times New Roman" w:hAnsi="Times New Roman" w:cs="Times New Roman"/>
                <w:noProof/>
                <w:webHidden/>
                <w:sz w:val="24"/>
                <w:szCs w:val="24"/>
              </w:rPr>
              <w:fldChar w:fldCharType="end"/>
            </w:r>
          </w:hyperlink>
        </w:p>
        <w:p w14:paraId="7EDC0DBC" w14:textId="3D224A67" w:rsidR="00520D59" w:rsidRPr="00520D59" w:rsidRDefault="00967341" w:rsidP="00520D59">
          <w:pPr>
            <w:pStyle w:val="TOC2"/>
            <w:tabs>
              <w:tab w:val="left" w:pos="960"/>
              <w:tab w:val="right" w:leader="dot" w:pos="7921"/>
            </w:tabs>
            <w:spacing w:line="360" w:lineRule="auto"/>
            <w:rPr>
              <w:rFonts w:ascii="Times New Roman" w:eastAsiaTheme="minorEastAsia" w:hAnsi="Times New Roman" w:cs="Times New Roman"/>
              <w:noProof/>
              <w:sz w:val="24"/>
              <w:szCs w:val="24"/>
              <w:lang w:val="en-ID"/>
            </w:rPr>
          </w:pPr>
          <w:hyperlink w:anchor="_Toc80032743" w:history="1">
            <w:r w:rsidR="00520D59" w:rsidRPr="00520D59">
              <w:rPr>
                <w:rStyle w:val="Hyperlink"/>
                <w:rFonts w:ascii="Times New Roman" w:hAnsi="Times New Roman" w:cs="Times New Roman"/>
                <w:noProof/>
                <w:sz w:val="24"/>
                <w:szCs w:val="24"/>
              </w:rPr>
              <w:t>3.3.</w:t>
            </w:r>
            <w:r w:rsidR="00520D59" w:rsidRPr="00520D59">
              <w:rPr>
                <w:rFonts w:ascii="Times New Roman" w:eastAsiaTheme="minorEastAsia" w:hAnsi="Times New Roman" w:cs="Times New Roman"/>
                <w:noProof/>
                <w:sz w:val="24"/>
                <w:szCs w:val="24"/>
                <w:lang w:val="en-ID"/>
              </w:rPr>
              <w:tab/>
            </w:r>
            <w:r w:rsidR="00520D59" w:rsidRPr="00520D59">
              <w:rPr>
                <w:rStyle w:val="Hyperlink"/>
                <w:rFonts w:ascii="Times New Roman" w:hAnsi="Times New Roman" w:cs="Times New Roman"/>
                <w:noProof/>
                <w:sz w:val="24"/>
                <w:szCs w:val="24"/>
              </w:rPr>
              <w:t>Metode Pengambilan Sampel</w:t>
            </w:r>
            <w:r w:rsidR="00520D59" w:rsidRPr="00520D59">
              <w:rPr>
                <w:rFonts w:ascii="Times New Roman" w:hAnsi="Times New Roman" w:cs="Times New Roman"/>
                <w:noProof/>
                <w:webHidden/>
                <w:sz w:val="24"/>
                <w:szCs w:val="24"/>
              </w:rPr>
              <w:tab/>
            </w:r>
            <w:r w:rsidR="00520D59" w:rsidRPr="00520D59">
              <w:rPr>
                <w:rFonts w:ascii="Times New Roman" w:hAnsi="Times New Roman" w:cs="Times New Roman"/>
                <w:noProof/>
                <w:webHidden/>
                <w:sz w:val="24"/>
                <w:szCs w:val="24"/>
              </w:rPr>
              <w:fldChar w:fldCharType="begin"/>
            </w:r>
            <w:r w:rsidR="00520D59" w:rsidRPr="00520D59">
              <w:rPr>
                <w:rFonts w:ascii="Times New Roman" w:hAnsi="Times New Roman" w:cs="Times New Roman"/>
                <w:noProof/>
                <w:webHidden/>
                <w:sz w:val="24"/>
                <w:szCs w:val="24"/>
              </w:rPr>
              <w:instrText xml:space="preserve"> PAGEREF _Toc80032743 \h </w:instrText>
            </w:r>
            <w:r w:rsidR="00520D59" w:rsidRPr="00520D59">
              <w:rPr>
                <w:rFonts w:ascii="Times New Roman" w:hAnsi="Times New Roman" w:cs="Times New Roman"/>
                <w:noProof/>
                <w:webHidden/>
                <w:sz w:val="24"/>
                <w:szCs w:val="24"/>
              </w:rPr>
              <w:fldChar w:fldCharType="separate"/>
            </w:r>
            <w:r w:rsidR="00840C91">
              <w:rPr>
                <w:rFonts w:ascii="Times New Roman" w:hAnsi="Times New Roman" w:cs="Times New Roman"/>
                <w:b w:val="0"/>
                <w:bCs w:val="0"/>
                <w:noProof/>
                <w:webHidden/>
                <w:sz w:val="24"/>
                <w:szCs w:val="24"/>
                <w:lang w:val="en-US"/>
              </w:rPr>
              <w:t>Error! Bookmark not defined.</w:t>
            </w:r>
            <w:r w:rsidR="00520D59" w:rsidRPr="00520D59">
              <w:rPr>
                <w:rFonts w:ascii="Times New Roman" w:hAnsi="Times New Roman" w:cs="Times New Roman"/>
                <w:noProof/>
                <w:webHidden/>
                <w:sz w:val="24"/>
                <w:szCs w:val="24"/>
              </w:rPr>
              <w:fldChar w:fldCharType="end"/>
            </w:r>
          </w:hyperlink>
        </w:p>
        <w:p w14:paraId="5B07EF17" w14:textId="127A5EEF" w:rsidR="00520D59" w:rsidRPr="00520D59" w:rsidRDefault="00967341" w:rsidP="00520D59">
          <w:pPr>
            <w:pStyle w:val="TOC2"/>
            <w:tabs>
              <w:tab w:val="left" w:pos="960"/>
              <w:tab w:val="right" w:leader="dot" w:pos="7921"/>
            </w:tabs>
            <w:spacing w:line="360" w:lineRule="auto"/>
            <w:rPr>
              <w:rFonts w:ascii="Times New Roman" w:eastAsiaTheme="minorEastAsia" w:hAnsi="Times New Roman" w:cs="Times New Roman"/>
              <w:noProof/>
              <w:sz w:val="24"/>
              <w:szCs w:val="24"/>
              <w:lang w:val="en-ID"/>
            </w:rPr>
          </w:pPr>
          <w:hyperlink w:anchor="_Toc80032744" w:history="1">
            <w:r w:rsidR="00520D59" w:rsidRPr="00520D59">
              <w:rPr>
                <w:rStyle w:val="Hyperlink"/>
                <w:rFonts w:ascii="Times New Roman" w:hAnsi="Times New Roman" w:cs="Times New Roman"/>
                <w:noProof/>
                <w:sz w:val="24"/>
                <w:szCs w:val="24"/>
              </w:rPr>
              <w:t>3.4.</w:t>
            </w:r>
            <w:r w:rsidR="00520D59" w:rsidRPr="00520D59">
              <w:rPr>
                <w:rFonts w:ascii="Times New Roman" w:eastAsiaTheme="minorEastAsia" w:hAnsi="Times New Roman" w:cs="Times New Roman"/>
                <w:noProof/>
                <w:sz w:val="24"/>
                <w:szCs w:val="24"/>
                <w:lang w:val="en-ID"/>
              </w:rPr>
              <w:tab/>
            </w:r>
            <w:r w:rsidR="00520D59" w:rsidRPr="00520D59">
              <w:rPr>
                <w:rStyle w:val="Hyperlink"/>
                <w:rFonts w:ascii="Times New Roman" w:hAnsi="Times New Roman" w:cs="Times New Roman"/>
                <w:noProof/>
                <w:sz w:val="24"/>
                <w:szCs w:val="24"/>
                <w:lang w:val="en-US"/>
              </w:rPr>
              <w:t>Variabel dan Operasional Variabel</w:t>
            </w:r>
            <w:r w:rsidR="00520D59" w:rsidRPr="00520D59">
              <w:rPr>
                <w:rFonts w:ascii="Times New Roman" w:hAnsi="Times New Roman" w:cs="Times New Roman"/>
                <w:noProof/>
                <w:webHidden/>
                <w:sz w:val="24"/>
                <w:szCs w:val="24"/>
              </w:rPr>
              <w:tab/>
            </w:r>
            <w:r w:rsidR="00520D59" w:rsidRPr="00520D59">
              <w:rPr>
                <w:rFonts w:ascii="Times New Roman" w:hAnsi="Times New Roman" w:cs="Times New Roman"/>
                <w:noProof/>
                <w:webHidden/>
                <w:sz w:val="24"/>
                <w:szCs w:val="24"/>
              </w:rPr>
              <w:fldChar w:fldCharType="begin"/>
            </w:r>
            <w:r w:rsidR="00520D59" w:rsidRPr="00520D59">
              <w:rPr>
                <w:rFonts w:ascii="Times New Roman" w:hAnsi="Times New Roman" w:cs="Times New Roman"/>
                <w:noProof/>
                <w:webHidden/>
                <w:sz w:val="24"/>
                <w:szCs w:val="24"/>
              </w:rPr>
              <w:instrText xml:space="preserve"> PAGEREF _Toc80032744 \h </w:instrText>
            </w:r>
            <w:r w:rsidR="00520D59" w:rsidRPr="00520D59">
              <w:rPr>
                <w:rFonts w:ascii="Times New Roman" w:hAnsi="Times New Roman" w:cs="Times New Roman"/>
                <w:noProof/>
                <w:webHidden/>
                <w:sz w:val="24"/>
                <w:szCs w:val="24"/>
              </w:rPr>
              <w:fldChar w:fldCharType="separate"/>
            </w:r>
            <w:r w:rsidR="00840C91">
              <w:rPr>
                <w:rFonts w:ascii="Times New Roman" w:hAnsi="Times New Roman" w:cs="Times New Roman"/>
                <w:b w:val="0"/>
                <w:bCs w:val="0"/>
                <w:noProof/>
                <w:webHidden/>
                <w:sz w:val="24"/>
                <w:szCs w:val="24"/>
                <w:lang w:val="en-US"/>
              </w:rPr>
              <w:t>Error! Bookmark not defined.</w:t>
            </w:r>
            <w:r w:rsidR="00520D59" w:rsidRPr="00520D59">
              <w:rPr>
                <w:rFonts w:ascii="Times New Roman" w:hAnsi="Times New Roman" w:cs="Times New Roman"/>
                <w:noProof/>
                <w:webHidden/>
                <w:sz w:val="24"/>
                <w:szCs w:val="24"/>
              </w:rPr>
              <w:fldChar w:fldCharType="end"/>
            </w:r>
          </w:hyperlink>
        </w:p>
        <w:p w14:paraId="5A6C20B1" w14:textId="0021DD1C" w:rsidR="00520D59" w:rsidRPr="00520D59" w:rsidRDefault="00967341" w:rsidP="00520D59">
          <w:pPr>
            <w:pStyle w:val="TOC3"/>
            <w:tabs>
              <w:tab w:val="left" w:pos="1200"/>
              <w:tab w:val="right" w:leader="dot" w:pos="7921"/>
            </w:tabs>
            <w:spacing w:line="360" w:lineRule="auto"/>
            <w:rPr>
              <w:rFonts w:ascii="Times New Roman" w:eastAsiaTheme="minorEastAsia" w:hAnsi="Times New Roman" w:cs="Times New Roman"/>
              <w:b/>
              <w:bCs/>
              <w:noProof/>
              <w:sz w:val="24"/>
              <w:szCs w:val="24"/>
              <w:lang w:val="en-ID"/>
            </w:rPr>
          </w:pPr>
          <w:hyperlink w:anchor="_Toc80032745" w:history="1">
            <w:r w:rsidR="00520D59" w:rsidRPr="00520D59">
              <w:rPr>
                <w:rStyle w:val="Hyperlink"/>
                <w:rFonts w:ascii="Times New Roman" w:hAnsi="Times New Roman" w:cs="Times New Roman"/>
                <w:b/>
                <w:bCs/>
                <w:noProof/>
                <w:sz w:val="24"/>
                <w:szCs w:val="24"/>
                <w:lang w:val="en-US"/>
              </w:rPr>
              <w:t>3.4.1.</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hAnsi="Times New Roman" w:cs="Times New Roman"/>
                <w:b/>
                <w:bCs/>
                <w:noProof/>
                <w:sz w:val="24"/>
                <w:szCs w:val="24"/>
                <w:lang w:val="en-US"/>
              </w:rPr>
              <w:t>Variabel Dependen</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_Toc80032745 \h </w:instrText>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noProof/>
                <w:webHidden/>
                <w:sz w:val="24"/>
                <w:szCs w:val="24"/>
                <w:lang w:val="en-US"/>
              </w:rPr>
              <w:t>Error! Bookmark not defined.</w:t>
            </w:r>
            <w:r w:rsidR="00520D59" w:rsidRPr="00520D59">
              <w:rPr>
                <w:rFonts w:ascii="Times New Roman" w:hAnsi="Times New Roman" w:cs="Times New Roman"/>
                <w:b/>
                <w:bCs/>
                <w:noProof/>
                <w:webHidden/>
                <w:sz w:val="24"/>
                <w:szCs w:val="24"/>
              </w:rPr>
              <w:fldChar w:fldCharType="end"/>
            </w:r>
          </w:hyperlink>
        </w:p>
        <w:p w14:paraId="012F1041" w14:textId="121D9109" w:rsidR="00520D59" w:rsidRPr="00520D59" w:rsidRDefault="00967341" w:rsidP="00520D59">
          <w:pPr>
            <w:pStyle w:val="TOC4"/>
            <w:tabs>
              <w:tab w:val="left" w:pos="1680"/>
              <w:tab w:val="right" w:leader="dot" w:pos="7921"/>
            </w:tabs>
            <w:spacing w:line="360" w:lineRule="auto"/>
            <w:rPr>
              <w:rFonts w:ascii="Times New Roman" w:eastAsiaTheme="minorEastAsia" w:hAnsi="Times New Roman" w:cs="Times New Roman"/>
              <w:b/>
              <w:bCs/>
              <w:noProof/>
              <w:sz w:val="24"/>
              <w:szCs w:val="24"/>
              <w:lang w:val="en-ID"/>
            </w:rPr>
          </w:pPr>
          <w:hyperlink w:anchor="_Toc80032746" w:history="1">
            <w:r w:rsidR="00520D59" w:rsidRPr="00520D59">
              <w:rPr>
                <w:rStyle w:val="Hyperlink"/>
                <w:rFonts w:ascii="Times New Roman" w:hAnsi="Times New Roman" w:cs="Times New Roman"/>
                <w:b/>
                <w:bCs/>
                <w:noProof/>
                <w:sz w:val="24"/>
                <w:szCs w:val="24"/>
                <w:lang w:val="en-US"/>
              </w:rPr>
              <w:t>3.4.1.1.</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hAnsi="Times New Roman" w:cs="Times New Roman"/>
                <w:b/>
                <w:bCs/>
                <w:noProof/>
                <w:sz w:val="24"/>
                <w:szCs w:val="24"/>
                <w:lang w:val="en-US"/>
              </w:rPr>
              <w:t>Return Saham</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_Toc80032746 \h </w:instrText>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noProof/>
                <w:webHidden/>
                <w:sz w:val="24"/>
                <w:szCs w:val="24"/>
                <w:lang w:val="en-US"/>
              </w:rPr>
              <w:t>Error! Bookmark not defined.</w:t>
            </w:r>
            <w:r w:rsidR="00520D59" w:rsidRPr="00520D59">
              <w:rPr>
                <w:rFonts w:ascii="Times New Roman" w:hAnsi="Times New Roman" w:cs="Times New Roman"/>
                <w:b/>
                <w:bCs/>
                <w:noProof/>
                <w:webHidden/>
                <w:sz w:val="24"/>
                <w:szCs w:val="24"/>
              </w:rPr>
              <w:fldChar w:fldCharType="end"/>
            </w:r>
          </w:hyperlink>
        </w:p>
        <w:p w14:paraId="058F3AF3" w14:textId="37FB0EED" w:rsidR="00520D59" w:rsidRPr="00520D59" w:rsidRDefault="00967341" w:rsidP="00520D59">
          <w:pPr>
            <w:pStyle w:val="TOC3"/>
            <w:tabs>
              <w:tab w:val="left" w:pos="1200"/>
              <w:tab w:val="right" w:leader="dot" w:pos="7921"/>
            </w:tabs>
            <w:spacing w:line="360" w:lineRule="auto"/>
            <w:rPr>
              <w:rFonts w:ascii="Times New Roman" w:eastAsiaTheme="minorEastAsia" w:hAnsi="Times New Roman" w:cs="Times New Roman"/>
              <w:b/>
              <w:bCs/>
              <w:noProof/>
              <w:sz w:val="24"/>
              <w:szCs w:val="24"/>
              <w:lang w:val="en-ID"/>
            </w:rPr>
          </w:pPr>
          <w:hyperlink w:anchor="_Toc80032747" w:history="1">
            <w:r w:rsidR="00520D59" w:rsidRPr="00520D59">
              <w:rPr>
                <w:rStyle w:val="Hyperlink"/>
                <w:rFonts w:ascii="Times New Roman" w:hAnsi="Times New Roman" w:cs="Times New Roman"/>
                <w:b/>
                <w:bCs/>
                <w:noProof/>
                <w:sz w:val="24"/>
                <w:szCs w:val="24"/>
                <w:lang w:val="en-US"/>
              </w:rPr>
              <w:t>3.4.2.</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hAnsi="Times New Roman" w:cs="Times New Roman"/>
                <w:b/>
                <w:bCs/>
                <w:noProof/>
                <w:sz w:val="24"/>
                <w:szCs w:val="24"/>
                <w:lang w:val="en-US"/>
              </w:rPr>
              <w:t>Variabel Independen</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_Toc80032747 \h </w:instrText>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noProof/>
                <w:webHidden/>
                <w:sz w:val="24"/>
                <w:szCs w:val="24"/>
                <w:lang w:val="en-US"/>
              </w:rPr>
              <w:t>Error! Bookmark not defined.</w:t>
            </w:r>
            <w:r w:rsidR="00520D59" w:rsidRPr="00520D59">
              <w:rPr>
                <w:rFonts w:ascii="Times New Roman" w:hAnsi="Times New Roman" w:cs="Times New Roman"/>
                <w:b/>
                <w:bCs/>
                <w:noProof/>
                <w:webHidden/>
                <w:sz w:val="24"/>
                <w:szCs w:val="24"/>
              </w:rPr>
              <w:fldChar w:fldCharType="end"/>
            </w:r>
          </w:hyperlink>
        </w:p>
        <w:p w14:paraId="62D52BA2" w14:textId="1EAAD1EC" w:rsidR="00520D59" w:rsidRPr="00520D59" w:rsidRDefault="00967341" w:rsidP="00520D59">
          <w:pPr>
            <w:pStyle w:val="TOC4"/>
            <w:tabs>
              <w:tab w:val="left" w:pos="1680"/>
              <w:tab w:val="right" w:leader="dot" w:pos="7921"/>
            </w:tabs>
            <w:spacing w:line="360" w:lineRule="auto"/>
            <w:rPr>
              <w:rFonts w:ascii="Times New Roman" w:eastAsiaTheme="minorEastAsia" w:hAnsi="Times New Roman" w:cs="Times New Roman"/>
              <w:b/>
              <w:bCs/>
              <w:noProof/>
              <w:sz w:val="24"/>
              <w:szCs w:val="24"/>
              <w:lang w:val="en-ID"/>
            </w:rPr>
          </w:pPr>
          <w:hyperlink w:anchor="_Toc80032748" w:history="1">
            <w:r w:rsidR="00520D59" w:rsidRPr="00520D59">
              <w:rPr>
                <w:rStyle w:val="Hyperlink"/>
                <w:rFonts w:ascii="Times New Roman" w:hAnsi="Times New Roman" w:cs="Times New Roman"/>
                <w:b/>
                <w:bCs/>
                <w:noProof/>
                <w:sz w:val="24"/>
                <w:szCs w:val="24"/>
                <w:lang w:val="en-US"/>
              </w:rPr>
              <w:t>3.4.2.1.</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hAnsi="Times New Roman" w:cs="Times New Roman"/>
                <w:b/>
                <w:bCs/>
                <w:noProof/>
                <w:sz w:val="24"/>
                <w:szCs w:val="24"/>
                <w:lang w:val="en-US"/>
              </w:rPr>
              <w:t>Earning Per Share (EPS)</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_Toc80032748 \h </w:instrText>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noProof/>
                <w:webHidden/>
                <w:sz w:val="24"/>
                <w:szCs w:val="24"/>
                <w:lang w:val="en-US"/>
              </w:rPr>
              <w:t>Error! Bookmark not defined.</w:t>
            </w:r>
            <w:r w:rsidR="00520D59" w:rsidRPr="00520D59">
              <w:rPr>
                <w:rFonts w:ascii="Times New Roman" w:hAnsi="Times New Roman" w:cs="Times New Roman"/>
                <w:b/>
                <w:bCs/>
                <w:noProof/>
                <w:webHidden/>
                <w:sz w:val="24"/>
                <w:szCs w:val="24"/>
              </w:rPr>
              <w:fldChar w:fldCharType="end"/>
            </w:r>
          </w:hyperlink>
        </w:p>
        <w:p w14:paraId="26F7C366" w14:textId="4350BD24" w:rsidR="00520D59" w:rsidRPr="00520D59" w:rsidRDefault="00967341" w:rsidP="00520D59">
          <w:pPr>
            <w:pStyle w:val="TOC4"/>
            <w:tabs>
              <w:tab w:val="left" w:pos="1680"/>
              <w:tab w:val="right" w:leader="dot" w:pos="7921"/>
            </w:tabs>
            <w:spacing w:line="360" w:lineRule="auto"/>
            <w:rPr>
              <w:rFonts w:ascii="Times New Roman" w:eastAsiaTheme="minorEastAsia" w:hAnsi="Times New Roman" w:cs="Times New Roman"/>
              <w:b/>
              <w:bCs/>
              <w:noProof/>
              <w:sz w:val="24"/>
              <w:szCs w:val="24"/>
              <w:lang w:val="en-ID"/>
            </w:rPr>
          </w:pPr>
          <w:hyperlink w:anchor="_Toc80032749" w:history="1">
            <w:r w:rsidR="00520D59" w:rsidRPr="00520D59">
              <w:rPr>
                <w:rStyle w:val="Hyperlink"/>
                <w:rFonts w:ascii="Times New Roman" w:hAnsi="Times New Roman" w:cs="Times New Roman"/>
                <w:b/>
                <w:bCs/>
                <w:noProof/>
                <w:sz w:val="24"/>
                <w:szCs w:val="24"/>
                <w:lang w:val="en-US"/>
              </w:rPr>
              <w:t>3.4.2.2.</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hAnsi="Times New Roman" w:cs="Times New Roman"/>
                <w:b/>
                <w:bCs/>
                <w:noProof/>
                <w:sz w:val="24"/>
                <w:szCs w:val="24"/>
                <w:lang w:val="en-US"/>
              </w:rPr>
              <w:t>Kepemilikan Manajerial</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_Toc80032749 \h </w:instrText>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noProof/>
                <w:webHidden/>
                <w:sz w:val="24"/>
                <w:szCs w:val="24"/>
                <w:lang w:val="en-US"/>
              </w:rPr>
              <w:t>Error! Bookmark not defined.</w:t>
            </w:r>
            <w:r w:rsidR="00520D59" w:rsidRPr="00520D59">
              <w:rPr>
                <w:rFonts w:ascii="Times New Roman" w:hAnsi="Times New Roman" w:cs="Times New Roman"/>
                <w:b/>
                <w:bCs/>
                <w:noProof/>
                <w:webHidden/>
                <w:sz w:val="24"/>
                <w:szCs w:val="24"/>
              </w:rPr>
              <w:fldChar w:fldCharType="end"/>
            </w:r>
          </w:hyperlink>
        </w:p>
        <w:p w14:paraId="0A0FD69B" w14:textId="1CDAF63A" w:rsidR="00520D59" w:rsidRPr="00520D59" w:rsidRDefault="00967341" w:rsidP="00520D59">
          <w:pPr>
            <w:pStyle w:val="TOC3"/>
            <w:tabs>
              <w:tab w:val="left" w:pos="1200"/>
              <w:tab w:val="right" w:leader="dot" w:pos="7921"/>
            </w:tabs>
            <w:spacing w:line="360" w:lineRule="auto"/>
            <w:rPr>
              <w:rFonts w:ascii="Times New Roman" w:eastAsiaTheme="minorEastAsia" w:hAnsi="Times New Roman" w:cs="Times New Roman"/>
              <w:b/>
              <w:bCs/>
              <w:noProof/>
              <w:sz w:val="24"/>
              <w:szCs w:val="24"/>
              <w:lang w:val="en-ID"/>
            </w:rPr>
          </w:pPr>
          <w:hyperlink w:anchor="_Toc80032750" w:history="1">
            <w:r w:rsidR="00520D59" w:rsidRPr="00520D59">
              <w:rPr>
                <w:rStyle w:val="Hyperlink"/>
                <w:rFonts w:ascii="Times New Roman" w:hAnsi="Times New Roman" w:cs="Times New Roman"/>
                <w:b/>
                <w:bCs/>
                <w:noProof/>
                <w:sz w:val="24"/>
                <w:szCs w:val="24"/>
                <w:lang w:val="en-US"/>
              </w:rPr>
              <w:t>3.4.3.</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hAnsi="Times New Roman" w:cs="Times New Roman"/>
                <w:b/>
                <w:bCs/>
                <w:noProof/>
                <w:sz w:val="24"/>
                <w:szCs w:val="24"/>
                <w:lang w:val="en-US"/>
              </w:rPr>
              <w:t>Variabel Control</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_Toc80032750 \h </w:instrText>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noProof/>
                <w:webHidden/>
                <w:sz w:val="24"/>
                <w:szCs w:val="24"/>
                <w:lang w:val="en-US"/>
              </w:rPr>
              <w:t>Error! Bookmark not defined.</w:t>
            </w:r>
            <w:r w:rsidR="00520D59" w:rsidRPr="00520D59">
              <w:rPr>
                <w:rFonts w:ascii="Times New Roman" w:hAnsi="Times New Roman" w:cs="Times New Roman"/>
                <w:b/>
                <w:bCs/>
                <w:noProof/>
                <w:webHidden/>
                <w:sz w:val="24"/>
                <w:szCs w:val="24"/>
              </w:rPr>
              <w:fldChar w:fldCharType="end"/>
            </w:r>
          </w:hyperlink>
        </w:p>
        <w:p w14:paraId="1CA8B4C7" w14:textId="2FC6F9E2" w:rsidR="00520D59" w:rsidRPr="00520D59" w:rsidRDefault="00967341" w:rsidP="00520D59">
          <w:pPr>
            <w:pStyle w:val="TOC4"/>
            <w:tabs>
              <w:tab w:val="left" w:pos="1680"/>
              <w:tab w:val="right" w:leader="dot" w:pos="7921"/>
            </w:tabs>
            <w:spacing w:line="360" w:lineRule="auto"/>
            <w:rPr>
              <w:rFonts w:ascii="Times New Roman" w:eastAsiaTheme="minorEastAsia" w:hAnsi="Times New Roman" w:cs="Times New Roman"/>
              <w:b/>
              <w:bCs/>
              <w:noProof/>
              <w:sz w:val="24"/>
              <w:szCs w:val="24"/>
              <w:lang w:val="en-ID"/>
            </w:rPr>
          </w:pPr>
          <w:hyperlink w:anchor="_Toc80032751" w:history="1">
            <w:r w:rsidR="00520D59" w:rsidRPr="00520D59">
              <w:rPr>
                <w:rStyle w:val="Hyperlink"/>
                <w:rFonts w:ascii="Times New Roman" w:hAnsi="Times New Roman" w:cs="Times New Roman"/>
                <w:b/>
                <w:bCs/>
                <w:noProof/>
                <w:sz w:val="24"/>
                <w:szCs w:val="24"/>
              </w:rPr>
              <w:t>3.4.3.1.</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hAnsi="Times New Roman" w:cs="Times New Roman"/>
                <w:b/>
                <w:bCs/>
                <w:noProof/>
                <w:sz w:val="24"/>
                <w:szCs w:val="24"/>
                <w:lang w:val="en-US"/>
              </w:rPr>
              <w:t>Firm Size</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_Toc80032751 \h </w:instrText>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noProof/>
                <w:webHidden/>
                <w:sz w:val="24"/>
                <w:szCs w:val="24"/>
                <w:lang w:val="en-US"/>
              </w:rPr>
              <w:t>Error! Bookmark not defined.</w:t>
            </w:r>
            <w:r w:rsidR="00520D59" w:rsidRPr="00520D59">
              <w:rPr>
                <w:rFonts w:ascii="Times New Roman" w:hAnsi="Times New Roman" w:cs="Times New Roman"/>
                <w:b/>
                <w:bCs/>
                <w:noProof/>
                <w:webHidden/>
                <w:sz w:val="24"/>
                <w:szCs w:val="24"/>
              </w:rPr>
              <w:fldChar w:fldCharType="end"/>
            </w:r>
          </w:hyperlink>
        </w:p>
        <w:p w14:paraId="0F2C002D" w14:textId="3B3B27DC" w:rsidR="00520D59" w:rsidRPr="00520D59" w:rsidRDefault="00967341" w:rsidP="00520D59">
          <w:pPr>
            <w:pStyle w:val="TOC3"/>
            <w:tabs>
              <w:tab w:val="left" w:pos="1200"/>
              <w:tab w:val="right" w:leader="dot" w:pos="7921"/>
            </w:tabs>
            <w:spacing w:line="360" w:lineRule="auto"/>
            <w:rPr>
              <w:rFonts w:ascii="Times New Roman" w:eastAsiaTheme="minorEastAsia" w:hAnsi="Times New Roman" w:cs="Times New Roman"/>
              <w:b/>
              <w:bCs/>
              <w:noProof/>
              <w:sz w:val="24"/>
              <w:szCs w:val="24"/>
              <w:lang w:val="en-ID"/>
            </w:rPr>
          </w:pPr>
          <w:hyperlink w:anchor="_Toc80032752" w:history="1">
            <w:r w:rsidR="00520D59" w:rsidRPr="00520D59">
              <w:rPr>
                <w:rStyle w:val="Hyperlink"/>
                <w:rFonts w:ascii="Times New Roman" w:hAnsi="Times New Roman" w:cs="Times New Roman"/>
                <w:b/>
                <w:bCs/>
                <w:noProof/>
                <w:sz w:val="24"/>
                <w:szCs w:val="24"/>
                <w:lang w:val="en-US"/>
              </w:rPr>
              <w:t>3.4.4.</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hAnsi="Times New Roman" w:cs="Times New Roman"/>
                <w:b/>
                <w:bCs/>
                <w:noProof/>
                <w:sz w:val="24"/>
                <w:szCs w:val="24"/>
                <w:lang w:val="en-US"/>
              </w:rPr>
              <w:t>Variabel Moderating</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_Toc80032752 \h </w:instrText>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noProof/>
                <w:webHidden/>
                <w:sz w:val="24"/>
                <w:szCs w:val="24"/>
                <w:lang w:val="en-US"/>
              </w:rPr>
              <w:t>Error! Bookmark not defined.</w:t>
            </w:r>
            <w:r w:rsidR="00520D59" w:rsidRPr="00520D59">
              <w:rPr>
                <w:rFonts w:ascii="Times New Roman" w:hAnsi="Times New Roman" w:cs="Times New Roman"/>
                <w:b/>
                <w:bCs/>
                <w:noProof/>
                <w:webHidden/>
                <w:sz w:val="24"/>
                <w:szCs w:val="24"/>
              </w:rPr>
              <w:fldChar w:fldCharType="end"/>
            </w:r>
          </w:hyperlink>
        </w:p>
        <w:p w14:paraId="260F7592" w14:textId="30169E2A" w:rsidR="00520D59" w:rsidRPr="00520D59" w:rsidRDefault="00967341" w:rsidP="00520D59">
          <w:pPr>
            <w:pStyle w:val="TOC4"/>
            <w:tabs>
              <w:tab w:val="left" w:pos="1680"/>
              <w:tab w:val="right" w:leader="dot" w:pos="7921"/>
            </w:tabs>
            <w:spacing w:line="360" w:lineRule="auto"/>
            <w:rPr>
              <w:rFonts w:ascii="Times New Roman" w:eastAsiaTheme="minorEastAsia" w:hAnsi="Times New Roman" w:cs="Times New Roman"/>
              <w:b/>
              <w:bCs/>
              <w:noProof/>
              <w:sz w:val="24"/>
              <w:szCs w:val="24"/>
              <w:lang w:val="en-ID"/>
            </w:rPr>
          </w:pPr>
          <w:hyperlink w:anchor="_Toc80032753" w:history="1">
            <w:r w:rsidR="00520D59" w:rsidRPr="00520D59">
              <w:rPr>
                <w:rStyle w:val="Hyperlink"/>
                <w:rFonts w:ascii="Times New Roman" w:hAnsi="Times New Roman" w:cs="Times New Roman"/>
                <w:b/>
                <w:bCs/>
                <w:noProof/>
                <w:sz w:val="24"/>
                <w:szCs w:val="24"/>
                <w:lang w:val="en-US"/>
              </w:rPr>
              <w:t>3.4.4.1.</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hAnsi="Times New Roman" w:cs="Times New Roman"/>
                <w:b/>
                <w:bCs/>
                <w:noProof/>
                <w:sz w:val="24"/>
                <w:szCs w:val="24"/>
                <w:lang w:val="en-US"/>
              </w:rPr>
              <w:t>Pandemi Covid-19</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_Toc80032753 \h </w:instrText>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noProof/>
                <w:webHidden/>
                <w:sz w:val="24"/>
                <w:szCs w:val="24"/>
                <w:lang w:val="en-US"/>
              </w:rPr>
              <w:t>Error! Bookmark not defined.</w:t>
            </w:r>
            <w:r w:rsidR="00520D59" w:rsidRPr="00520D59">
              <w:rPr>
                <w:rFonts w:ascii="Times New Roman" w:hAnsi="Times New Roman" w:cs="Times New Roman"/>
                <w:b/>
                <w:bCs/>
                <w:noProof/>
                <w:webHidden/>
                <w:sz w:val="24"/>
                <w:szCs w:val="24"/>
              </w:rPr>
              <w:fldChar w:fldCharType="end"/>
            </w:r>
          </w:hyperlink>
        </w:p>
        <w:p w14:paraId="3A1E36DC" w14:textId="0CD19AD1" w:rsidR="00520D59" w:rsidRPr="00520D59" w:rsidRDefault="00967341" w:rsidP="00520D59">
          <w:pPr>
            <w:pStyle w:val="TOC3"/>
            <w:tabs>
              <w:tab w:val="left" w:pos="1200"/>
              <w:tab w:val="right" w:leader="dot" w:pos="7921"/>
            </w:tabs>
            <w:spacing w:line="360" w:lineRule="auto"/>
            <w:rPr>
              <w:rFonts w:ascii="Times New Roman" w:eastAsiaTheme="minorEastAsia" w:hAnsi="Times New Roman" w:cs="Times New Roman"/>
              <w:b/>
              <w:bCs/>
              <w:noProof/>
              <w:sz w:val="24"/>
              <w:szCs w:val="24"/>
              <w:lang w:val="en-ID"/>
            </w:rPr>
          </w:pPr>
          <w:hyperlink w:anchor="_Toc80032754" w:history="1">
            <w:r w:rsidR="00520D59" w:rsidRPr="00520D59">
              <w:rPr>
                <w:rStyle w:val="Hyperlink"/>
                <w:rFonts w:ascii="Times New Roman" w:hAnsi="Times New Roman" w:cs="Times New Roman"/>
                <w:b/>
                <w:bCs/>
                <w:noProof/>
                <w:sz w:val="24"/>
                <w:szCs w:val="24"/>
                <w:lang w:val="en-US"/>
              </w:rPr>
              <w:t>3.5.1.</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hAnsi="Times New Roman" w:cs="Times New Roman"/>
                <w:b/>
                <w:bCs/>
                <w:noProof/>
                <w:sz w:val="24"/>
                <w:szCs w:val="24"/>
                <w:lang w:val="en-US"/>
              </w:rPr>
              <w:t>Analisis Statistik Deskriptif</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_Toc80032754 \h </w:instrText>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noProof/>
                <w:webHidden/>
                <w:sz w:val="24"/>
                <w:szCs w:val="24"/>
                <w:lang w:val="en-US"/>
              </w:rPr>
              <w:t>Error! Bookmark not defined.</w:t>
            </w:r>
            <w:r w:rsidR="00520D59" w:rsidRPr="00520D59">
              <w:rPr>
                <w:rFonts w:ascii="Times New Roman" w:hAnsi="Times New Roman" w:cs="Times New Roman"/>
                <w:b/>
                <w:bCs/>
                <w:noProof/>
                <w:webHidden/>
                <w:sz w:val="24"/>
                <w:szCs w:val="24"/>
              </w:rPr>
              <w:fldChar w:fldCharType="end"/>
            </w:r>
          </w:hyperlink>
        </w:p>
        <w:p w14:paraId="342B6113" w14:textId="4E4EC73F" w:rsidR="00520D59" w:rsidRPr="00520D59" w:rsidRDefault="00967341" w:rsidP="00520D59">
          <w:pPr>
            <w:pStyle w:val="TOC3"/>
            <w:tabs>
              <w:tab w:val="left" w:pos="1200"/>
              <w:tab w:val="right" w:leader="dot" w:pos="7921"/>
            </w:tabs>
            <w:spacing w:line="360" w:lineRule="auto"/>
            <w:rPr>
              <w:rFonts w:ascii="Times New Roman" w:eastAsiaTheme="minorEastAsia" w:hAnsi="Times New Roman" w:cs="Times New Roman"/>
              <w:b/>
              <w:bCs/>
              <w:noProof/>
              <w:sz w:val="24"/>
              <w:szCs w:val="24"/>
              <w:lang w:val="en-ID"/>
            </w:rPr>
          </w:pPr>
          <w:hyperlink w:anchor="_Toc80032755" w:history="1">
            <w:r w:rsidR="00520D59" w:rsidRPr="00520D59">
              <w:rPr>
                <w:rStyle w:val="Hyperlink"/>
                <w:rFonts w:ascii="Times New Roman" w:hAnsi="Times New Roman" w:cs="Times New Roman"/>
                <w:b/>
                <w:bCs/>
                <w:noProof/>
                <w:sz w:val="24"/>
                <w:szCs w:val="24"/>
                <w:lang w:val="en-US"/>
              </w:rPr>
              <w:t>3.5.2.</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hAnsi="Times New Roman" w:cs="Times New Roman"/>
                <w:b/>
                <w:bCs/>
                <w:noProof/>
                <w:sz w:val="24"/>
                <w:szCs w:val="24"/>
                <w:lang w:val="en-US"/>
              </w:rPr>
              <w:t>Penentuan Model Regresi Data Panel</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_Toc80032755 \h </w:instrText>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noProof/>
                <w:webHidden/>
                <w:sz w:val="24"/>
                <w:szCs w:val="24"/>
                <w:lang w:val="en-US"/>
              </w:rPr>
              <w:t>Error! Bookmark not defined.</w:t>
            </w:r>
            <w:r w:rsidR="00520D59" w:rsidRPr="00520D59">
              <w:rPr>
                <w:rFonts w:ascii="Times New Roman" w:hAnsi="Times New Roman" w:cs="Times New Roman"/>
                <w:b/>
                <w:bCs/>
                <w:noProof/>
                <w:webHidden/>
                <w:sz w:val="24"/>
                <w:szCs w:val="24"/>
              </w:rPr>
              <w:fldChar w:fldCharType="end"/>
            </w:r>
          </w:hyperlink>
        </w:p>
        <w:p w14:paraId="7F37F6DB" w14:textId="1EE366C6" w:rsidR="00520D59" w:rsidRPr="00520D59" w:rsidRDefault="00967341" w:rsidP="00520D59">
          <w:pPr>
            <w:pStyle w:val="TOC4"/>
            <w:tabs>
              <w:tab w:val="left" w:pos="1680"/>
              <w:tab w:val="right" w:leader="dot" w:pos="7921"/>
            </w:tabs>
            <w:spacing w:line="360" w:lineRule="auto"/>
            <w:rPr>
              <w:rFonts w:ascii="Times New Roman" w:eastAsiaTheme="minorEastAsia" w:hAnsi="Times New Roman" w:cs="Times New Roman"/>
              <w:b/>
              <w:bCs/>
              <w:noProof/>
              <w:sz w:val="24"/>
              <w:szCs w:val="24"/>
              <w:lang w:val="en-ID"/>
            </w:rPr>
          </w:pPr>
          <w:hyperlink w:anchor="_Toc80032756" w:history="1">
            <w:r w:rsidR="00520D59" w:rsidRPr="00520D59">
              <w:rPr>
                <w:rStyle w:val="Hyperlink"/>
                <w:rFonts w:ascii="Times New Roman" w:hAnsi="Times New Roman" w:cs="Times New Roman"/>
                <w:b/>
                <w:bCs/>
                <w:noProof/>
                <w:sz w:val="24"/>
                <w:szCs w:val="24"/>
                <w:lang w:val="en-US"/>
              </w:rPr>
              <w:t>3.5.2.1.</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hAnsi="Times New Roman" w:cs="Times New Roman"/>
                <w:b/>
                <w:bCs/>
                <w:noProof/>
                <w:sz w:val="24"/>
                <w:szCs w:val="24"/>
                <w:lang w:val="en-US"/>
              </w:rPr>
              <w:t>Uji Chow</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_Toc80032756 \h </w:instrText>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noProof/>
                <w:webHidden/>
                <w:sz w:val="24"/>
                <w:szCs w:val="24"/>
                <w:lang w:val="en-US"/>
              </w:rPr>
              <w:t>Error! Bookmark not defined.</w:t>
            </w:r>
            <w:r w:rsidR="00520D59" w:rsidRPr="00520D59">
              <w:rPr>
                <w:rFonts w:ascii="Times New Roman" w:hAnsi="Times New Roman" w:cs="Times New Roman"/>
                <w:b/>
                <w:bCs/>
                <w:noProof/>
                <w:webHidden/>
                <w:sz w:val="24"/>
                <w:szCs w:val="24"/>
              </w:rPr>
              <w:fldChar w:fldCharType="end"/>
            </w:r>
          </w:hyperlink>
        </w:p>
        <w:p w14:paraId="21063169" w14:textId="53364D37" w:rsidR="00520D59" w:rsidRPr="00520D59" w:rsidRDefault="00967341" w:rsidP="00520D59">
          <w:pPr>
            <w:pStyle w:val="TOC4"/>
            <w:tabs>
              <w:tab w:val="left" w:pos="1680"/>
              <w:tab w:val="right" w:leader="dot" w:pos="7921"/>
            </w:tabs>
            <w:spacing w:line="360" w:lineRule="auto"/>
            <w:rPr>
              <w:rFonts w:ascii="Times New Roman" w:eastAsiaTheme="minorEastAsia" w:hAnsi="Times New Roman" w:cs="Times New Roman"/>
              <w:b/>
              <w:bCs/>
              <w:noProof/>
              <w:sz w:val="24"/>
              <w:szCs w:val="24"/>
              <w:lang w:val="en-ID"/>
            </w:rPr>
          </w:pPr>
          <w:hyperlink w:anchor="_Toc80032757" w:history="1">
            <w:r w:rsidR="00520D59" w:rsidRPr="00520D59">
              <w:rPr>
                <w:rStyle w:val="Hyperlink"/>
                <w:rFonts w:ascii="Times New Roman" w:hAnsi="Times New Roman" w:cs="Times New Roman"/>
                <w:b/>
                <w:bCs/>
                <w:noProof/>
                <w:sz w:val="24"/>
                <w:szCs w:val="24"/>
                <w:lang w:val="en-US"/>
              </w:rPr>
              <w:t>3.5.2.2.</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hAnsi="Times New Roman" w:cs="Times New Roman"/>
                <w:b/>
                <w:bCs/>
                <w:noProof/>
                <w:sz w:val="24"/>
                <w:szCs w:val="24"/>
                <w:lang w:val="en-US"/>
              </w:rPr>
              <w:t>Uji Hausman</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_Toc80032757 \h </w:instrText>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noProof/>
                <w:webHidden/>
                <w:sz w:val="24"/>
                <w:szCs w:val="24"/>
                <w:lang w:val="en-US"/>
              </w:rPr>
              <w:t>Error! Bookmark not defined.</w:t>
            </w:r>
            <w:r w:rsidR="00520D59" w:rsidRPr="00520D59">
              <w:rPr>
                <w:rFonts w:ascii="Times New Roman" w:hAnsi="Times New Roman" w:cs="Times New Roman"/>
                <w:b/>
                <w:bCs/>
                <w:noProof/>
                <w:webHidden/>
                <w:sz w:val="24"/>
                <w:szCs w:val="24"/>
              </w:rPr>
              <w:fldChar w:fldCharType="end"/>
            </w:r>
          </w:hyperlink>
        </w:p>
        <w:p w14:paraId="05A25ABF" w14:textId="6BA6F3AA" w:rsidR="00520D59" w:rsidRPr="00520D59" w:rsidRDefault="00967341" w:rsidP="00520D59">
          <w:pPr>
            <w:pStyle w:val="TOC4"/>
            <w:tabs>
              <w:tab w:val="left" w:pos="1680"/>
              <w:tab w:val="right" w:leader="dot" w:pos="7921"/>
            </w:tabs>
            <w:spacing w:line="360" w:lineRule="auto"/>
            <w:rPr>
              <w:rFonts w:ascii="Times New Roman" w:eastAsiaTheme="minorEastAsia" w:hAnsi="Times New Roman" w:cs="Times New Roman"/>
              <w:b/>
              <w:bCs/>
              <w:noProof/>
              <w:sz w:val="24"/>
              <w:szCs w:val="24"/>
              <w:lang w:val="en-ID"/>
            </w:rPr>
          </w:pPr>
          <w:hyperlink w:anchor="_Toc80032758" w:history="1">
            <w:r w:rsidR="00520D59" w:rsidRPr="00520D59">
              <w:rPr>
                <w:rStyle w:val="Hyperlink"/>
                <w:rFonts w:ascii="Times New Roman" w:hAnsi="Times New Roman" w:cs="Times New Roman"/>
                <w:b/>
                <w:bCs/>
                <w:noProof/>
                <w:sz w:val="24"/>
                <w:szCs w:val="24"/>
                <w:lang w:val="en-US"/>
              </w:rPr>
              <w:t>3.5.2.3.</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hAnsi="Times New Roman" w:cs="Times New Roman"/>
                <w:b/>
                <w:bCs/>
                <w:noProof/>
                <w:sz w:val="24"/>
                <w:szCs w:val="24"/>
                <w:lang w:val="en-US"/>
              </w:rPr>
              <w:t>Uji Lagrange Multiplier (LM)</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_Toc80032758 \h </w:instrText>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noProof/>
                <w:webHidden/>
                <w:sz w:val="24"/>
                <w:szCs w:val="24"/>
                <w:lang w:val="en-US"/>
              </w:rPr>
              <w:t>Error! Bookmark not defined.</w:t>
            </w:r>
            <w:r w:rsidR="00520D59" w:rsidRPr="00520D59">
              <w:rPr>
                <w:rFonts w:ascii="Times New Roman" w:hAnsi="Times New Roman" w:cs="Times New Roman"/>
                <w:b/>
                <w:bCs/>
                <w:noProof/>
                <w:webHidden/>
                <w:sz w:val="24"/>
                <w:szCs w:val="24"/>
              </w:rPr>
              <w:fldChar w:fldCharType="end"/>
            </w:r>
          </w:hyperlink>
        </w:p>
        <w:p w14:paraId="407FFD72" w14:textId="649B6CAB" w:rsidR="00520D59" w:rsidRPr="00520D59" w:rsidRDefault="00967341" w:rsidP="00520D59">
          <w:pPr>
            <w:pStyle w:val="TOC3"/>
            <w:tabs>
              <w:tab w:val="left" w:pos="1200"/>
              <w:tab w:val="right" w:leader="dot" w:pos="7921"/>
            </w:tabs>
            <w:spacing w:line="360" w:lineRule="auto"/>
            <w:rPr>
              <w:rFonts w:ascii="Times New Roman" w:eastAsiaTheme="minorEastAsia" w:hAnsi="Times New Roman" w:cs="Times New Roman"/>
              <w:b/>
              <w:bCs/>
              <w:noProof/>
              <w:sz w:val="24"/>
              <w:szCs w:val="24"/>
              <w:lang w:val="en-ID"/>
            </w:rPr>
          </w:pPr>
          <w:hyperlink w:anchor="_Toc80032759" w:history="1">
            <w:r w:rsidR="00520D59" w:rsidRPr="00520D59">
              <w:rPr>
                <w:rStyle w:val="Hyperlink"/>
                <w:rFonts w:ascii="Times New Roman" w:hAnsi="Times New Roman" w:cs="Times New Roman"/>
                <w:b/>
                <w:bCs/>
                <w:noProof/>
                <w:sz w:val="24"/>
                <w:szCs w:val="24"/>
                <w:lang w:val="en-US"/>
              </w:rPr>
              <w:t>3.5.3.</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hAnsi="Times New Roman" w:cs="Times New Roman"/>
                <w:b/>
                <w:bCs/>
                <w:noProof/>
                <w:sz w:val="24"/>
                <w:szCs w:val="24"/>
                <w:lang w:val="en-US"/>
              </w:rPr>
              <w:t>Uji Asumsi Klasik</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_Toc80032759 \h </w:instrText>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noProof/>
                <w:webHidden/>
                <w:sz w:val="24"/>
                <w:szCs w:val="24"/>
                <w:lang w:val="en-US"/>
              </w:rPr>
              <w:t>Error! Bookmark not defined.</w:t>
            </w:r>
            <w:r w:rsidR="00520D59" w:rsidRPr="00520D59">
              <w:rPr>
                <w:rFonts w:ascii="Times New Roman" w:hAnsi="Times New Roman" w:cs="Times New Roman"/>
                <w:b/>
                <w:bCs/>
                <w:noProof/>
                <w:webHidden/>
                <w:sz w:val="24"/>
                <w:szCs w:val="24"/>
              </w:rPr>
              <w:fldChar w:fldCharType="end"/>
            </w:r>
          </w:hyperlink>
        </w:p>
        <w:p w14:paraId="092AD0C4" w14:textId="787E70E3" w:rsidR="00520D59" w:rsidRPr="00520D59" w:rsidRDefault="00967341" w:rsidP="00520D59">
          <w:pPr>
            <w:pStyle w:val="TOC4"/>
            <w:tabs>
              <w:tab w:val="left" w:pos="1680"/>
              <w:tab w:val="right" w:leader="dot" w:pos="7921"/>
            </w:tabs>
            <w:spacing w:line="360" w:lineRule="auto"/>
            <w:rPr>
              <w:rFonts w:ascii="Times New Roman" w:eastAsiaTheme="minorEastAsia" w:hAnsi="Times New Roman" w:cs="Times New Roman"/>
              <w:b/>
              <w:bCs/>
              <w:noProof/>
              <w:sz w:val="24"/>
              <w:szCs w:val="24"/>
              <w:lang w:val="en-ID"/>
            </w:rPr>
          </w:pPr>
          <w:hyperlink w:anchor="_Toc80032760" w:history="1">
            <w:r w:rsidR="00520D59" w:rsidRPr="00520D59">
              <w:rPr>
                <w:rStyle w:val="Hyperlink"/>
                <w:rFonts w:ascii="Times New Roman" w:hAnsi="Times New Roman" w:cs="Times New Roman"/>
                <w:b/>
                <w:bCs/>
                <w:noProof/>
                <w:sz w:val="24"/>
                <w:szCs w:val="24"/>
                <w:lang w:val="en-US"/>
              </w:rPr>
              <w:t>3.5.3.1.</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hAnsi="Times New Roman" w:cs="Times New Roman"/>
                <w:b/>
                <w:bCs/>
                <w:noProof/>
                <w:sz w:val="24"/>
                <w:szCs w:val="24"/>
                <w:lang w:val="en-US"/>
              </w:rPr>
              <w:t>Uji Normalitas</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_Toc80032760 \h </w:instrText>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noProof/>
                <w:webHidden/>
                <w:sz w:val="24"/>
                <w:szCs w:val="24"/>
                <w:lang w:val="en-US"/>
              </w:rPr>
              <w:t>Error! Bookmark not defined.</w:t>
            </w:r>
            <w:r w:rsidR="00520D59" w:rsidRPr="00520D59">
              <w:rPr>
                <w:rFonts w:ascii="Times New Roman" w:hAnsi="Times New Roman" w:cs="Times New Roman"/>
                <w:b/>
                <w:bCs/>
                <w:noProof/>
                <w:webHidden/>
                <w:sz w:val="24"/>
                <w:szCs w:val="24"/>
              </w:rPr>
              <w:fldChar w:fldCharType="end"/>
            </w:r>
          </w:hyperlink>
        </w:p>
        <w:p w14:paraId="4A979438" w14:textId="40948DAC" w:rsidR="00520D59" w:rsidRPr="00520D59" w:rsidRDefault="00967341" w:rsidP="00520D59">
          <w:pPr>
            <w:pStyle w:val="TOC4"/>
            <w:tabs>
              <w:tab w:val="left" w:pos="1680"/>
              <w:tab w:val="right" w:leader="dot" w:pos="7921"/>
            </w:tabs>
            <w:spacing w:line="360" w:lineRule="auto"/>
            <w:rPr>
              <w:rFonts w:ascii="Times New Roman" w:eastAsiaTheme="minorEastAsia" w:hAnsi="Times New Roman" w:cs="Times New Roman"/>
              <w:b/>
              <w:bCs/>
              <w:noProof/>
              <w:sz w:val="24"/>
              <w:szCs w:val="24"/>
              <w:lang w:val="en-ID"/>
            </w:rPr>
          </w:pPr>
          <w:hyperlink w:anchor="_Toc80032761" w:history="1">
            <w:r w:rsidR="00520D59" w:rsidRPr="00520D59">
              <w:rPr>
                <w:rStyle w:val="Hyperlink"/>
                <w:rFonts w:ascii="Times New Roman" w:hAnsi="Times New Roman" w:cs="Times New Roman"/>
                <w:b/>
                <w:bCs/>
                <w:noProof/>
                <w:sz w:val="24"/>
                <w:szCs w:val="24"/>
                <w:lang w:val="en-US"/>
              </w:rPr>
              <w:t>3.5.3.2.</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hAnsi="Times New Roman" w:cs="Times New Roman"/>
                <w:b/>
                <w:bCs/>
                <w:noProof/>
                <w:sz w:val="24"/>
                <w:szCs w:val="24"/>
                <w:lang w:val="en-US"/>
              </w:rPr>
              <w:t>Uji Multikolinearitas</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_Toc80032761 \h </w:instrText>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noProof/>
                <w:webHidden/>
                <w:sz w:val="24"/>
                <w:szCs w:val="24"/>
                <w:lang w:val="en-US"/>
              </w:rPr>
              <w:t>Error! Bookmark not defined.</w:t>
            </w:r>
            <w:r w:rsidR="00520D59" w:rsidRPr="00520D59">
              <w:rPr>
                <w:rFonts w:ascii="Times New Roman" w:hAnsi="Times New Roman" w:cs="Times New Roman"/>
                <w:b/>
                <w:bCs/>
                <w:noProof/>
                <w:webHidden/>
                <w:sz w:val="24"/>
                <w:szCs w:val="24"/>
              </w:rPr>
              <w:fldChar w:fldCharType="end"/>
            </w:r>
          </w:hyperlink>
        </w:p>
        <w:p w14:paraId="341DF7D8" w14:textId="4818BAD5" w:rsidR="00520D59" w:rsidRPr="00520D59" w:rsidRDefault="00967341" w:rsidP="00520D59">
          <w:pPr>
            <w:pStyle w:val="TOC4"/>
            <w:tabs>
              <w:tab w:val="left" w:pos="1680"/>
              <w:tab w:val="right" w:leader="dot" w:pos="7921"/>
            </w:tabs>
            <w:spacing w:line="360" w:lineRule="auto"/>
            <w:rPr>
              <w:rFonts w:ascii="Times New Roman" w:eastAsiaTheme="minorEastAsia" w:hAnsi="Times New Roman" w:cs="Times New Roman"/>
              <w:b/>
              <w:bCs/>
              <w:noProof/>
              <w:sz w:val="24"/>
              <w:szCs w:val="24"/>
              <w:lang w:val="en-ID"/>
            </w:rPr>
          </w:pPr>
          <w:hyperlink w:anchor="_Toc80032762" w:history="1">
            <w:r w:rsidR="00520D59" w:rsidRPr="00520D59">
              <w:rPr>
                <w:rStyle w:val="Hyperlink"/>
                <w:rFonts w:ascii="Times New Roman" w:hAnsi="Times New Roman" w:cs="Times New Roman"/>
                <w:b/>
                <w:bCs/>
                <w:noProof/>
                <w:sz w:val="24"/>
                <w:szCs w:val="24"/>
                <w:lang w:val="en-US"/>
              </w:rPr>
              <w:t>3.5.3.3.</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hAnsi="Times New Roman" w:cs="Times New Roman"/>
                <w:b/>
                <w:bCs/>
                <w:noProof/>
                <w:sz w:val="24"/>
                <w:szCs w:val="24"/>
                <w:lang w:val="en-US"/>
              </w:rPr>
              <w:t>Uji Heteroskedastisitas</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_Toc80032762 \h </w:instrText>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noProof/>
                <w:webHidden/>
                <w:sz w:val="24"/>
                <w:szCs w:val="24"/>
                <w:lang w:val="en-US"/>
              </w:rPr>
              <w:t>Error! Bookmark not defined.</w:t>
            </w:r>
            <w:r w:rsidR="00520D59" w:rsidRPr="00520D59">
              <w:rPr>
                <w:rFonts w:ascii="Times New Roman" w:hAnsi="Times New Roman" w:cs="Times New Roman"/>
                <w:b/>
                <w:bCs/>
                <w:noProof/>
                <w:webHidden/>
                <w:sz w:val="24"/>
                <w:szCs w:val="24"/>
              </w:rPr>
              <w:fldChar w:fldCharType="end"/>
            </w:r>
          </w:hyperlink>
        </w:p>
        <w:p w14:paraId="7CB9E897" w14:textId="59883D36" w:rsidR="00520D59" w:rsidRPr="00520D59" w:rsidRDefault="00967341" w:rsidP="00520D59">
          <w:pPr>
            <w:pStyle w:val="TOC4"/>
            <w:tabs>
              <w:tab w:val="left" w:pos="1680"/>
              <w:tab w:val="right" w:leader="dot" w:pos="7921"/>
            </w:tabs>
            <w:spacing w:line="360" w:lineRule="auto"/>
            <w:rPr>
              <w:rFonts w:ascii="Times New Roman" w:eastAsiaTheme="minorEastAsia" w:hAnsi="Times New Roman" w:cs="Times New Roman"/>
              <w:b/>
              <w:bCs/>
              <w:noProof/>
              <w:sz w:val="24"/>
              <w:szCs w:val="24"/>
              <w:lang w:val="en-ID"/>
            </w:rPr>
          </w:pPr>
          <w:hyperlink w:anchor="_Toc80032763" w:history="1">
            <w:r w:rsidR="00520D59" w:rsidRPr="00520D59">
              <w:rPr>
                <w:rStyle w:val="Hyperlink"/>
                <w:rFonts w:ascii="Times New Roman" w:hAnsi="Times New Roman" w:cs="Times New Roman"/>
                <w:b/>
                <w:bCs/>
                <w:noProof/>
                <w:sz w:val="24"/>
                <w:szCs w:val="24"/>
              </w:rPr>
              <w:t>3.5.3.4.</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hAnsi="Times New Roman" w:cs="Times New Roman"/>
                <w:b/>
                <w:bCs/>
                <w:noProof/>
                <w:sz w:val="24"/>
                <w:szCs w:val="24"/>
                <w:lang w:val="en-US"/>
              </w:rPr>
              <w:t>Uji Autokorelasi</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_Toc80032763 \h </w:instrText>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noProof/>
                <w:webHidden/>
                <w:sz w:val="24"/>
                <w:szCs w:val="24"/>
                <w:lang w:val="en-US"/>
              </w:rPr>
              <w:t>Error! Bookmark not defined.</w:t>
            </w:r>
            <w:r w:rsidR="00520D59" w:rsidRPr="00520D59">
              <w:rPr>
                <w:rFonts w:ascii="Times New Roman" w:hAnsi="Times New Roman" w:cs="Times New Roman"/>
                <w:b/>
                <w:bCs/>
                <w:noProof/>
                <w:webHidden/>
                <w:sz w:val="24"/>
                <w:szCs w:val="24"/>
              </w:rPr>
              <w:fldChar w:fldCharType="end"/>
            </w:r>
          </w:hyperlink>
        </w:p>
        <w:p w14:paraId="031CE1DE" w14:textId="1888FC74" w:rsidR="00520D59" w:rsidRPr="00520D59" w:rsidRDefault="00967341" w:rsidP="00520D59">
          <w:pPr>
            <w:pStyle w:val="TOC3"/>
            <w:tabs>
              <w:tab w:val="left" w:pos="1200"/>
              <w:tab w:val="right" w:leader="dot" w:pos="7921"/>
            </w:tabs>
            <w:spacing w:line="360" w:lineRule="auto"/>
            <w:rPr>
              <w:rFonts w:ascii="Times New Roman" w:eastAsiaTheme="minorEastAsia" w:hAnsi="Times New Roman" w:cs="Times New Roman"/>
              <w:b/>
              <w:bCs/>
              <w:noProof/>
              <w:sz w:val="24"/>
              <w:szCs w:val="24"/>
              <w:lang w:val="en-ID"/>
            </w:rPr>
          </w:pPr>
          <w:hyperlink w:anchor="_Toc80032764" w:history="1">
            <w:r w:rsidR="00520D59" w:rsidRPr="00520D59">
              <w:rPr>
                <w:rStyle w:val="Hyperlink"/>
                <w:rFonts w:ascii="Times New Roman" w:hAnsi="Times New Roman" w:cs="Times New Roman"/>
                <w:b/>
                <w:bCs/>
                <w:noProof/>
                <w:sz w:val="24"/>
                <w:szCs w:val="24"/>
                <w:lang w:val="en-US"/>
              </w:rPr>
              <w:t>3.5.4.</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hAnsi="Times New Roman" w:cs="Times New Roman"/>
                <w:b/>
                <w:bCs/>
                <w:noProof/>
                <w:sz w:val="24"/>
                <w:szCs w:val="24"/>
                <w:lang w:val="en-US"/>
              </w:rPr>
              <w:t>Analisis Regresi Linier Berganda</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_Toc80032764 \h </w:instrText>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noProof/>
                <w:webHidden/>
                <w:sz w:val="24"/>
                <w:szCs w:val="24"/>
                <w:lang w:val="en-US"/>
              </w:rPr>
              <w:t>Error! Bookmark not defined.</w:t>
            </w:r>
            <w:r w:rsidR="00520D59" w:rsidRPr="00520D59">
              <w:rPr>
                <w:rFonts w:ascii="Times New Roman" w:hAnsi="Times New Roman" w:cs="Times New Roman"/>
                <w:b/>
                <w:bCs/>
                <w:noProof/>
                <w:webHidden/>
                <w:sz w:val="24"/>
                <w:szCs w:val="24"/>
              </w:rPr>
              <w:fldChar w:fldCharType="end"/>
            </w:r>
          </w:hyperlink>
        </w:p>
        <w:p w14:paraId="0611C29D" w14:textId="0DA0F635" w:rsidR="00520D59" w:rsidRPr="00520D59" w:rsidRDefault="00967341" w:rsidP="00520D59">
          <w:pPr>
            <w:pStyle w:val="TOC3"/>
            <w:tabs>
              <w:tab w:val="left" w:pos="1200"/>
              <w:tab w:val="right" w:leader="dot" w:pos="7921"/>
            </w:tabs>
            <w:spacing w:line="360" w:lineRule="auto"/>
            <w:rPr>
              <w:rFonts w:ascii="Times New Roman" w:eastAsiaTheme="minorEastAsia" w:hAnsi="Times New Roman" w:cs="Times New Roman"/>
              <w:b/>
              <w:bCs/>
              <w:noProof/>
              <w:sz w:val="24"/>
              <w:szCs w:val="24"/>
              <w:lang w:val="en-ID"/>
            </w:rPr>
          </w:pPr>
          <w:hyperlink w:anchor="_Toc80032765" w:history="1">
            <w:r w:rsidR="00520D59" w:rsidRPr="00520D59">
              <w:rPr>
                <w:rStyle w:val="Hyperlink"/>
                <w:rFonts w:ascii="Times New Roman" w:hAnsi="Times New Roman" w:cs="Times New Roman"/>
                <w:b/>
                <w:bCs/>
                <w:noProof/>
                <w:sz w:val="24"/>
                <w:szCs w:val="24"/>
                <w:lang w:val="en-US"/>
              </w:rPr>
              <w:t>3.5.5.</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hAnsi="Times New Roman" w:cs="Times New Roman"/>
                <w:b/>
                <w:bCs/>
                <w:noProof/>
                <w:sz w:val="24"/>
                <w:szCs w:val="24"/>
                <w:lang w:val="en-US"/>
              </w:rPr>
              <w:t>Koefisien determinasi (</w:t>
            </w:r>
            <m:oMath>
              <m:r>
                <m:rPr>
                  <m:sty m:val="b"/>
                </m:rPr>
                <w:rPr>
                  <w:rStyle w:val="Hyperlink"/>
                  <w:rFonts w:ascii="Cambria Math" w:hAnsi="Cambria Math" w:cs="Times New Roman"/>
                  <w:noProof/>
                  <w:sz w:val="24"/>
                  <w:szCs w:val="24"/>
                  <w:lang w:val="en-US"/>
                </w:rPr>
                <m:t>R2</m:t>
              </m:r>
            </m:oMath>
            <w:r w:rsidR="00520D59" w:rsidRPr="00520D59">
              <w:rPr>
                <w:rStyle w:val="Hyperlink"/>
                <w:rFonts w:ascii="Times New Roman" w:hAnsi="Times New Roman" w:cs="Times New Roman"/>
                <w:b/>
                <w:bCs/>
                <w:noProof/>
                <w:sz w:val="24"/>
                <w:szCs w:val="24"/>
                <w:lang w:val="en-US"/>
              </w:rPr>
              <w:t>)</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_Toc80032765 \h </w:instrText>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noProof/>
                <w:webHidden/>
                <w:sz w:val="24"/>
                <w:szCs w:val="24"/>
                <w:lang w:val="en-US"/>
              </w:rPr>
              <w:t>Error! Bookmark not defined.</w:t>
            </w:r>
            <w:r w:rsidR="00520D59" w:rsidRPr="00520D59">
              <w:rPr>
                <w:rFonts w:ascii="Times New Roman" w:hAnsi="Times New Roman" w:cs="Times New Roman"/>
                <w:b/>
                <w:bCs/>
                <w:noProof/>
                <w:webHidden/>
                <w:sz w:val="24"/>
                <w:szCs w:val="24"/>
              </w:rPr>
              <w:fldChar w:fldCharType="end"/>
            </w:r>
          </w:hyperlink>
        </w:p>
        <w:p w14:paraId="7263C705" w14:textId="09CBC42C" w:rsidR="00520D59" w:rsidRPr="00520D59" w:rsidRDefault="00967341" w:rsidP="00520D59">
          <w:pPr>
            <w:pStyle w:val="TOC2"/>
            <w:tabs>
              <w:tab w:val="left" w:pos="960"/>
              <w:tab w:val="right" w:leader="dot" w:pos="7921"/>
            </w:tabs>
            <w:spacing w:line="360" w:lineRule="auto"/>
            <w:rPr>
              <w:rFonts w:ascii="Times New Roman" w:eastAsiaTheme="minorEastAsia" w:hAnsi="Times New Roman" w:cs="Times New Roman"/>
              <w:noProof/>
              <w:sz w:val="24"/>
              <w:szCs w:val="24"/>
              <w:lang w:val="en-ID"/>
            </w:rPr>
          </w:pPr>
          <w:hyperlink w:anchor="_Toc80032766" w:history="1">
            <w:r w:rsidR="00520D59" w:rsidRPr="00520D59">
              <w:rPr>
                <w:rStyle w:val="Hyperlink"/>
                <w:rFonts w:ascii="Times New Roman" w:hAnsi="Times New Roman" w:cs="Times New Roman"/>
                <w:noProof/>
                <w:sz w:val="24"/>
                <w:szCs w:val="24"/>
              </w:rPr>
              <w:t>3.6.</w:t>
            </w:r>
            <w:r w:rsidR="00520D59" w:rsidRPr="00520D59">
              <w:rPr>
                <w:rFonts w:ascii="Times New Roman" w:eastAsiaTheme="minorEastAsia" w:hAnsi="Times New Roman" w:cs="Times New Roman"/>
                <w:noProof/>
                <w:sz w:val="24"/>
                <w:szCs w:val="24"/>
                <w:lang w:val="en-ID"/>
              </w:rPr>
              <w:tab/>
            </w:r>
            <w:r w:rsidR="00520D59" w:rsidRPr="00520D59">
              <w:rPr>
                <w:rStyle w:val="Hyperlink"/>
                <w:rFonts w:ascii="Times New Roman" w:hAnsi="Times New Roman" w:cs="Times New Roman"/>
                <w:noProof/>
                <w:sz w:val="24"/>
                <w:szCs w:val="24"/>
                <w:lang w:val="en-US"/>
              </w:rPr>
              <w:t>Teknik Pengujian Hipotesis</w:t>
            </w:r>
            <w:r w:rsidR="00520D59" w:rsidRPr="00520D59">
              <w:rPr>
                <w:rFonts w:ascii="Times New Roman" w:hAnsi="Times New Roman" w:cs="Times New Roman"/>
                <w:noProof/>
                <w:webHidden/>
                <w:sz w:val="24"/>
                <w:szCs w:val="24"/>
              </w:rPr>
              <w:tab/>
            </w:r>
            <w:r w:rsidR="00520D59" w:rsidRPr="00520D59">
              <w:rPr>
                <w:rFonts w:ascii="Times New Roman" w:hAnsi="Times New Roman" w:cs="Times New Roman"/>
                <w:noProof/>
                <w:webHidden/>
                <w:sz w:val="24"/>
                <w:szCs w:val="24"/>
              </w:rPr>
              <w:fldChar w:fldCharType="begin"/>
            </w:r>
            <w:r w:rsidR="00520D59" w:rsidRPr="00520D59">
              <w:rPr>
                <w:rFonts w:ascii="Times New Roman" w:hAnsi="Times New Roman" w:cs="Times New Roman"/>
                <w:noProof/>
                <w:webHidden/>
                <w:sz w:val="24"/>
                <w:szCs w:val="24"/>
              </w:rPr>
              <w:instrText xml:space="preserve"> PAGEREF _Toc80032766 \h </w:instrText>
            </w:r>
            <w:r w:rsidR="00520D59" w:rsidRPr="00520D59">
              <w:rPr>
                <w:rFonts w:ascii="Times New Roman" w:hAnsi="Times New Roman" w:cs="Times New Roman"/>
                <w:noProof/>
                <w:webHidden/>
                <w:sz w:val="24"/>
                <w:szCs w:val="24"/>
              </w:rPr>
              <w:fldChar w:fldCharType="separate"/>
            </w:r>
            <w:r w:rsidR="00840C91">
              <w:rPr>
                <w:rFonts w:ascii="Times New Roman" w:hAnsi="Times New Roman" w:cs="Times New Roman"/>
                <w:b w:val="0"/>
                <w:bCs w:val="0"/>
                <w:noProof/>
                <w:webHidden/>
                <w:sz w:val="24"/>
                <w:szCs w:val="24"/>
                <w:lang w:val="en-US"/>
              </w:rPr>
              <w:t>Error! Bookmark not defined.</w:t>
            </w:r>
            <w:r w:rsidR="00520D59" w:rsidRPr="00520D59">
              <w:rPr>
                <w:rFonts w:ascii="Times New Roman" w:hAnsi="Times New Roman" w:cs="Times New Roman"/>
                <w:noProof/>
                <w:webHidden/>
                <w:sz w:val="24"/>
                <w:szCs w:val="24"/>
              </w:rPr>
              <w:fldChar w:fldCharType="end"/>
            </w:r>
          </w:hyperlink>
        </w:p>
        <w:p w14:paraId="78D6EE4F" w14:textId="6D0FE081" w:rsidR="00520D59" w:rsidRPr="00520D59" w:rsidRDefault="00967341" w:rsidP="00520D59">
          <w:pPr>
            <w:pStyle w:val="TOC3"/>
            <w:tabs>
              <w:tab w:val="left" w:pos="1200"/>
              <w:tab w:val="right" w:leader="dot" w:pos="7921"/>
            </w:tabs>
            <w:spacing w:line="360" w:lineRule="auto"/>
            <w:rPr>
              <w:rFonts w:ascii="Times New Roman" w:eastAsiaTheme="minorEastAsia" w:hAnsi="Times New Roman" w:cs="Times New Roman"/>
              <w:b/>
              <w:bCs/>
              <w:noProof/>
              <w:sz w:val="24"/>
              <w:szCs w:val="24"/>
              <w:lang w:val="en-ID"/>
            </w:rPr>
          </w:pPr>
          <w:hyperlink w:anchor="_Toc80032767" w:history="1">
            <w:r w:rsidR="00520D59" w:rsidRPr="00520D59">
              <w:rPr>
                <w:rStyle w:val="Hyperlink"/>
                <w:rFonts w:ascii="Times New Roman" w:hAnsi="Times New Roman" w:cs="Times New Roman"/>
                <w:b/>
                <w:bCs/>
                <w:noProof/>
                <w:sz w:val="24"/>
                <w:szCs w:val="24"/>
                <w:lang w:val="en-US"/>
              </w:rPr>
              <w:t>3.6.1.</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hAnsi="Times New Roman" w:cs="Times New Roman"/>
                <w:b/>
                <w:bCs/>
                <w:noProof/>
                <w:sz w:val="24"/>
                <w:szCs w:val="24"/>
                <w:lang w:val="en-US"/>
              </w:rPr>
              <w:t>Uji t (Uji Parsial)</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_Toc80032767 \h </w:instrText>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noProof/>
                <w:webHidden/>
                <w:sz w:val="24"/>
                <w:szCs w:val="24"/>
                <w:lang w:val="en-US"/>
              </w:rPr>
              <w:t>Error! Bookmark not defined.</w:t>
            </w:r>
            <w:r w:rsidR="00520D59" w:rsidRPr="00520D59">
              <w:rPr>
                <w:rFonts w:ascii="Times New Roman" w:hAnsi="Times New Roman" w:cs="Times New Roman"/>
                <w:b/>
                <w:bCs/>
                <w:noProof/>
                <w:webHidden/>
                <w:sz w:val="24"/>
                <w:szCs w:val="24"/>
              </w:rPr>
              <w:fldChar w:fldCharType="end"/>
            </w:r>
          </w:hyperlink>
        </w:p>
        <w:p w14:paraId="68814628" w14:textId="21B08B89" w:rsidR="00520D59" w:rsidRPr="00520D59" w:rsidRDefault="00967341" w:rsidP="00520D59">
          <w:pPr>
            <w:pStyle w:val="TOC1"/>
            <w:tabs>
              <w:tab w:val="right" w:leader="dot" w:pos="7921"/>
            </w:tabs>
            <w:spacing w:line="360" w:lineRule="auto"/>
            <w:rPr>
              <w:rFonts w:ascii="Times New Roman" w:eastAsiaTheme="minorEastAsia" w:hAnsi="Times New Roman" w:cs="Times New Roman"/>
              <w:i w:val="0"/>
              <w:iCs w:val="0"/>
              <w:noProof/>
              <w:lang w:val="en-ID"/>
            </w:rPr>
          </w:pPr>
          <w:hyperlink w:anchor="_Toc80032768" w:history="1">
            <w:r w:rsidR="00520D59" w:rsidRPr="00520D59">
              <w:rPr>
                <w:rStyle w:val="Hyperlink"/>
                <w:rFonts w:ascii="Times New Roman" w:hAnsi="Times New Roman" w:cs="Times New Roman"/>
                <w:i w:val="0"/>
                <w:iCs w:val="0"/>
                <w:noProof/>
              </w:rPr>
              <w:t>BAB IV</w:t>
            </w:r>
            <w:r w:rsidR="00520D59" w:rsidRPr="00520D59">
              <w:rPr>
                <w:rStyle w:val="Hyperlink"/>
                <w:rFonts w:ascii="Times New Roman" w:hAnsi="Times New Roman" w:cs="Times New Roman"/>
                <w:i w:val="0"/>
                <w:iCs w:val="0"/>
                <w:noProof/>
                <w:lang w:val="en-US"/>
              </w:rPr>
              <w:t xml:space="preserve">  </w:t>
            </w:r>
            <w:r w:rsidR="00520D59" w:rsidRPr="00520D59">
              <w:rPr>
                <w:rStyle w:val="Hyperlink"/>
                <w:rFonts w:ascii="Times New Roman" w:hAnsi="Times New Roman" w:cs="Times New Roman"/>
                <w:i w:val="0"/>
                <w:iCs w:val="0"/>
                <w:noProof/>
              </w:rPr>
              <w:t>HASIL DAN PEMBAHASAN</w:t>
            </w:r>
            <w:r w:rsidR="00520D59" w:rsidRPr="00520D59">
              <w:rPr>
                <w:rFonts w:ascii="Times New Roman" w:hAnsi="Times New Roman" w:cs="Times New Roman"/>
                <w:i w:val="0"/>
                <w:iCs w:val="0"/>
                <w:noProof/>
                <w:webHidden/>
              </w:rPr>
              <w:tab/>
            </w:r>
            <w:r w:rsidR="00520D59" w:rsidRPr="00520D59">
              <w:rPr>
                <w:rFonts w:ascii="Times New Roman" w:hAnsi="Times New Roman" w:cs="Times New Roman"/>
                <w:i w:val="0"/>
                <w:iCs w:val="0"/>
                <w:noProof/>
                <w:webHidden/>
              </w:rPr>
              <w:fldChar w:fldCharType="begin"/>
            </w:r>
            <w:r w:rsidR="00520D59" w:rsidRPr="00520D59">
              <w:rPr>
                <w:rFonts w:ascii="Times New Roman" w:hAnsi="Times New Roman" w:cs="Times New Roman"/>
                <w:i w:val="0"/>
                <w:iCs w:val="0"/>
                <w:noProof/>
                <w:webHidden/>
              </w:rPr>
              <w:instrText xml:space="preserve"> PAGEREF _Toc80032768 \h </w:instrText>
            </w:r>
            <w:r w:rsidR="00520D59" w:rsidRPr="00520D59">
              <w:rPr>
                <w:rFonts w:ascii="Times New Roman" w:hAnsi="Times New Roman" w:cs="Times New Roman"/>
                <w:i w:val="0"/>
                <w:iCs w:val="0"/>
                <w:noProof/>
                <w:webHidden/>
              </w:rPr>
              <w:fldChar w:fldCharType="separate"/>
            </w:r>
            <w:r w:rsidR="00840C91">
              <w:rPr>
                <w:rFonts w:ascii="Times New Roman" w:hAnsi="Times New Roman" w:cs="Times New Roman"/>
                <w:b w:val="0"/>
                <w:bCs w:val="0"/>
                <w:i w:val="0"/>
                <w:iCs w:val="0"/>
                <w:noProof/>
                <w:webHidden/>
                <w:lang w:val="en-US"/>
              </w:rPr>
              <w:t>Error! Bookmark not defined.</w:t>
            </w:r>
            <w:r w:rsidR="00520D59" w:rsidRPr="00520D59">
              <w:rPr>
                <w:rFonts w:ascii="Times New Roman" w:hAnsi="Times New Roman" w:cs="Times New Roman"/>
                <w:i w:val="0"/>
                <w:iCs w:val="0"/>
                <w:noProof/>
                <w:webHidden/>
              </w:rPr>
              <w:fldChar w:fldCharType="end"/>
            </w:r>
          </w:hyperlink>
        </w:p>
        <w:p w14:paraId="426D574E" w14:textId="64263CF7" w:rsidR="00520D59" w:rsidRPr="00520D59" w:rsidRDefault="00967341" w:rsidP="00520D59">
          <w:pPr>
            <w:pStyle w:val="TOC2"/>
            <w:tabs>
              <w:tab w:val="left" w:pos="960"/>
              <w:tab w:val="right" w:leader="dot" w:pos="7921"/>
            </w:tabs>
            <w:spacing w:line="360" w:lineRule="auto"/>
            <w:rPr>
              <w:rFonts w:ascii="Times New Roman" w:eastAsiaTheme="minorEastAsia" w:hAnsi="Times New Roman" w:cs="Times New Roman"/>
              <w:noProof/>
              <w:sz w:val="24"/>
              <w:szCs w:val="24"/>
              <w:lang w:val="en-ID"/>
            </w:rPr>
          </w:pPr>
          <w:hyperlink w:anchor="_Toc80032769" w:history="1">
            <w:r w:rsidR="00520D59" w:rsidRPr="00520D59">
              <w:rPr>
                <w:rStyle w:val="Hyperlink"/>
                <w:rFonts w:ascii="Times New Roman" w:hAnsi="Times New Roman" w:cs="Times New Roman"/>
                <w:noProof/>
                <w:sz w:val="24"/>
                <w:szCs w:val="24"/>
                <w:lang w:val="en-US"/>
              </w:rPr>
              <w:t>4.1.</w:t>
            </w:r>
            <w:r w:rsidR="00520D59" w:rsidRPr="00520D59">
              <w:rPr>
                <w:rFonts w:ascii="Times New Roman" w:eastAsiaTheme="minorEastAsia" w:hAnsi="Times New Roman" w:cs="Times New Roman"/>
                <w:noProof/>
                <w:sz w:val="24"/>
                <w:szCs w:val="24"/>
                <w:lang w:val="en-ID"/>
              </w:rPr>
              <w:tab/>
            </w:r>
            <w:r w:rsidR="00520D59" w:rsidRPr="00520D59">
              <w:rPr>
                <w:rStyle w:val="Hyperlink"/>
                <w:rFonts w:ascii="Times New Roman" w:hAnsi="Times New Roman" w:cs="Times New Roman"/>
                <w:noProof/>
                <w:sz w:val="24"/>
                <w:szCs w:val="24"/>
                <w:lang w:val="en-US"/>
              </w:rPr>
              <w:t>Gambaran Umum Objek Penelitian</w:t>
            </w:r>
            <w:r w:rsidR="00520D59" w:rsidRPr="00520D59">
              <w:rPr>
                <w:rFonts w:ascii="Times New Roman" w:hAnsi="Times New Roman" w:cs="Times New Roman"/>
                <w:noProof/>
                <w:webHidden/>
                <w:sz w:val="24"/>
                <w:szCs w:val="24"/>
              </w:rPr>
              <w:tab/>
            </w:r>
            <w:r w:rsidR="00520D59" w:rsidRPr="00520D59">
              <w:rPr>
                <w:rFonts w:ascii="Times New Roman" w:hAnsi="Times New Roman" w:cs="Times New Roman"/>
                <w:noProof/>
                <w:webHidden/>
                <w:sz w:val="24"/>
                <w:szCs w:val="24"/>
              </w:rPr>
              <w:fldChar w:fldCharType="begin"/>
            </w:r>
            <w:r w:rsidR="00520D59" w:rsidRPr="00520D59">
              <w:rPr>
                <w:rFonts w:ascii="Times New Roman" w:hAnsi="Times New Roman" w:cs="Times New Roman"/>
                <w:noProof/>
                <w:webHidden/>
                <w:sz w:val="24"/>
                <w:szCs w:val="24"/>
              </w:rPr>
              <w:instrText xml:space="preserve"> PAGEREF _Toc80032769 \h </w:instrText>
            </w:r>
            <w:r w:rsidR="00520D59" w:rsidRPr="00520D59">
              <w:rPr>
                <w:rFonts w:ascii="Times New Roman" w:hAnsi="Times New Roman" w:cs="Times New Roman"/>
                <w:noProof/>
                <w:webHidden/>
                <w:sz w:val="24"/>
                <w:szCs w:val="24"/>
              </w:rPr>
              <w:fldChar w:fldCharType="separate"/>
            </w:r>
            <w:r w:rsidR="00840C91">
              <w:rPr>
                <w:rFonts w:ascii="Times New Roman" w:hAnsi="Times New Roman" w:cs="Times New Roman"/>
                <w:b w:val="0"/>
                <w:bCs w:val="0"/>
                <w:noProof/>
                <w:webHidden/>
                <w:sz w:val="24"/>
                <w:szCs w:val="24"/>
                <w:lang w:val="en-US"/>
              </w:rPr>
              <w:t>Error! Bookmark not defined.</w:t>
            </w:r>
            <w:r w:rsidR="00520D59" w:rsidRPr="00520D59">
              <w:rPr>
                <w:rFonts w:ascii="Times New Roman" w:hAnsi="Times New Roman" w:cs="Times New Roman"/>
                <w:noProof/>
                <w:webHidden/>
                <w:sz w:val="24"/>
                <w:szCs w:val="24"/>
              </w:rPr>
              <w:fldChar w:fldCharType="end"/>
            </w:r>
          </w:hyperlink>
        </w:p>
        <w:p w14:paraId="77BB1EF4" w14:textId="3BED96F4" w:rsidR="00520D59" w:rsidRPr="00520D59" w:rsidRDefault="00967341" w:rsidP="00520D59">
          <w:pPr>
            <w:pStyle w:val="TOC2"/>
            <w:tabs>
              <w:tab w:val="left" w:pos="960"/>
              <w:tab w:val="right" w:leader="dot" w:pos="7921"/>
            </w:tabs>
            <w:spacing w:line="360" w:lineRule="auto"/>
            <w:rPr>
              <w:rFonts w:ascii="Times New Roman" w:eastAsiaTheme="minorEastAsia" w:hAnsi="Times New Roman" w:cs="Times New Roman"/>
              <w:noProof/>
              <w:sz w:val="24"/>
              <w:szCs w:val="24"/>
              <w:lang w:val="en-ID"/>
            </w:rPr>
          </w:pPr>
          <w:hyperlink w:anchor="_Toc80032770" w:history="1">
            <w:r w:rsidR="00520D59" w:rsidRPr="00520D59">
              <w:rPr>
                <w:rStyle w:val="Hyperlink"/>
                <w:rFonts w:ascii="Times New Roman" w:hAnsi="Times New Roman" w:cs="Times New Roman"/>
                <w:noProof/>
                <w:sz w:val="24"/>
                <w:szCs w:val="24"/>
                <w:lang w:val="en-US"/>
              </w:rPr>
              <w:t>4.2.</w:t>
            </w:r>
            <w:r w:rsidR="00520D59" w:rsidRPr="00520D59">
              <w:rPr>
                <w:rFonts w:ascii="Times New Roman" w:eastAsiaTheme="minorEastAsia" w:hAnsi="Times New Roman" w:cs="Times New Roman"/>
                <w:noProof/>
                <w:sz w:val="24"/>
                <w:szCs w:val="24"/>
                <w:lang w:val="en-ID"/>
              </w:rPr>
              <w:tab/>
            </w:r>
            <w:r w:rsidR="00520D59" w:rsidRPr="00520D59">
              <w:rPr>
                <w:rStyle w:val="Hyperlink"/>
                <w:rFonts w:ascii="Times New Roman" w:hAnsi="Times New Roman" w:cs="Times New Roman"/>
                <w:noProof/>
                <w:sz w:val="24"/>
                <w:szCs w:val="24"/>
                <w:lang w:val="en-US"/>
              </w:rPr>
              <w:t>Analisis Statistik Deskriptif</w:t>
            </w:r>
            <w:r w:rsidR="00520D59" w:rsidRPr="00520D59">
              <w:rPr>
                <w:rFonts w:ascii="Times New Roman" w:hAnsi="Times New Roman" w:cs="Times New Roman"/>
                <w:noProof/>
                <w:webHidden/>
                <w:sz w:val="24"/>
                <w:szCs w:val="24"/>
              </w:rPr>
              <w:tab/>
            </w:r>
            <w:r w:rsidR="00520D59" w:rsidRPr="00520D59">
              <w:rPr>
                <w:rFonts w:ascii="Times New Roman" w:hAnsi="Times New Roman" w:cs="Times New Roman"/>
                <w:noProof/>
                <w:webHidden/>
                <w:sz w:val="24"/>
                <w:szCs w:val="24"/>
              </w:rPr>
              <w:fldChar w:fldCharType="begin"/>
            </w:r>
            <w:r w:rsidR="00520D59" w:rsidRPr="00520D59">
              <w:rPr>
                <w:rFonts w:ascii="Times New Roman" w:hAnsi="Times New Roman" w:cs="Times New Roman"/>
                <w:noProof/>
                <w:webHidden/>
                <w:sz w:val="24"/>
                <w:szCs w:val="24"/>
              </w:rPr>
              <w:instrText xml:space="preserve"> PAGEREF _Toc80032770 \h </w:instrText>
            </w:r>
            <w:r w:rsidR="00520D59" w:rsidRPr="00520D59">
              <w:rPr>
                <w:rFonts w:ascii="Times New Roman" w:hAnsi="Times New Roman" w:cs="Times New Roman"/>
                <w:noProof/>
                <w:webHidden/>
                <w:sz w:val="24"/>
                <w:szCs w:val="24"/>
              </w:rPr>
              <w:fldChar w:fldCharType="separate"/>
            </w:r>
            <w:r w:rsidR="00840C91">
              <w:rPr>
                <w:rFonts w:ascii="Times New Roman" w:hAnsi="Times New Roman" w:cs="Times New Roman"/>
                <w:b w:val="0"/>
                <w:bCs w:val="0"/>
                <w:noProof/>
                <w:webHidden/>
                <w:sz w:val="24"/>
                <w:szCs w:val="24"/>
                <w:lang w:val="en-US"/>
              </w:rPr>
              <w:t>Error! Bookmark not defined.</w:t>
            </w:r>
            <w:r w:rsidR="00520D59" w:rsidRPr="00520D59">
              <w:rPr>
                <w:rFonts w:ascii="Times New Roman" w:hAnsi="Times New Roman" w:cs="Times New Roman"/>
                <w:noProof/>
                <w:webHidden/>
                <w:sz w:val="24"/>
                <w:szCs w:val="24"/>
              </w:rPr>
              <w:fldChar w:fldCharType="end"/>
            </w:r>
          </w:hyperlink>
        </w:p>
        <w:p w14:paraId="609F6BC0" w14:textId="7CB5AF8E" w:rsidR="00520D59" w:rsidRPr="00520D59" w:rsidRDefault="00967341" w:rsidP="00520D59">
          <w:pPr>
            <w:pStyle w:val="TOC3"/>
            <w:tabs>
              <w:tab w:val="left" w:pos="1200"/>
              <w:tab w:val="right" w:leader="dot" w:pos="7921"/>
            </w:tabs>
            <w:spacing w:line="360" w:lineRule="auto"/>
            <w:rPr>
              <w:rFonts w:ascii="Times New Roman" w:eastAsiaTheme="minorEastAsia" w:hAnsi="Times New Roman" w:cs="Times New Roman"/>
              <w:b/>
              <w:bCs/>
              <w:noProof/>
              <w:sz w:val="24"/>
              <w:szCs w:val="24"/>
              <w:lang w:val="en-ID"/>
            </w:rPr>
          </w:pPr>
          <w:hyperlink w:anchor="_Toc80032771" w:history="1">
            <w:r w:rsidR="00520D59" w:rsidRPr="00520D59">
              <w:rPr>
                <w:rStyle w:val="Hyperlink"/>
                <w:rFonts w:ascii="Times New Roman" w:hAnsi="Times New Roman" w:cs="Times New Roman"/>
                <w:b/>
                <w:bCs/>
                <w:noProof/>
                <w:sz w:val="24"/>
                <w:szCs w:val="24"/>
                <w:lang w:val="en-US"/>
              </w:rPr>
              <w:t>4.2.1.</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hAnsi="Times New Roman" w:cs="Times New Roman"/>
                <w:b/>
                <w:bCs/>
                <w:noProof/>
                <w:sz w:val="24"/>
                <w:szCs w:val="24"/>
                <w:lang w:val="en-US"/>
              </w:rPr>
              <w:t>Return Saham</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_Toc80032771 \h </w:instrText>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noProof/>
                <w:webHidden/>
                <w:sz w:val="24"/>
                <w:szCs w:val="24"/>
                <w:lang w:val="en-US"/>
              </w:rPr>
              <w:t>Error! Bookmark not defined.</w:t>
            </w:r>
            <w:r w:rsidR="00520D59" w:rsidRPr="00520D59">
              <w:rPr>
                <w:rFonts w:ascii="Times New Roman" w:hAnsi="Times New Roman" w:cs="Times New Roman"/>
                <w:b/>
                <w:bCs/>
                <w:noProof/>
                <w:webHidden/>
                <w:sz w:val="24"/>
                <w:szCs w:val="24"/>
              </w:rPr>
              <w:fldChar w:fldCharType="end"/>
            </w:r>
          </w:hyperlink>
        </w:p>
        <w:p w14:paraId="5EF5A15B" w14:textId="315ECF0B" w:rsidR="00520D59" w:rsidRPr="00520D59" w:rsidRDefault="00967341" w:rsidP="00520D59">
          <w:pPr>
            <w:pStyle w:val="TOC3"/>
            <w:tabs>
              <w:tab w:val="left" w:pos="1200"/>
              <w:tab w:val="right" w:leader="dot" w:pos="7921"/>
            </w:tabs>
            <w:spacing w:line="360" w:lineRule="auto"/>
            <w:rPr>
              <w:rFonts w:ascii="Times New Roman" w:eastAsiaTheme="minorEastAsia" w:hAnsi="Times New Roman" w:cs="Times New Roman"/>
              <w:b/>
              <w:bCs/>
              <w:noProof/>
              <w:sz w:val="24"/>
              <w:szCs w:val="24"/>
              <w:lang w:val="en-ID"/>
            </w:rPr>
          </w:pPr>
          <w:hyperlink w:anchor="_Toc80032772" w:history="1">
            <w:r w:rsidR="00520D59" w:rsidRPr="00520D59">
              <w:rPr>
                <w:rStyle w:val="Hyperlink"/>
                <w:rFonts w:ascii="Times New Roman" w:hAnsi="Times New Roman" w:cs="Times New Roman"/>
                <w:b/>
                <w:bCs/>
                <w:noProof/>
                <w:sz w:val="24"/>
                <w:szCs w:val="24"/>
                <w:lang w:val="en-US"/>
              </w:rPr>
              <w:t>4.2.2.</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hAnsi="Times New Roman" w:cs="Times New Roman"/>
                <w:b/>
                <w:bCs/>
                <w:noProof/>
                <w:sz w:val="24"/>
                <w:szCs w:val="24"/>
                <w:lang w:val="en-US"/>
              </w:rPr>
              <w:t>Earning Per Share</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_Toc80032772 \h </w:instrText>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noProof/>
                <w:webHidden/>
                <w:sz w:val="24"/>
                <w:szCs w:val="24"/>
                <w:lang w:val="en-US"/>
              </w:rPr>
              <w:t>Error! Bookmark not defined.</w:t>
            </w:r>
            <w:r w:rsidR="00520D59" w:rsidRPr="00520D59">
              <w:rPr>
                <w:rFonts w:ascii="Times New Roman" w:hAnsi="Times New Roman" w:cs="Times New Roman"/>
                <w:b/>
                <w:bCs/>
                <w:noProof/>
                <w:webHidden/>
                <w:sz w:val="24"/>
                <w:szCs w:val="24"/>
              </w:rPr>
              <w:fldChar w:fldCharType="end"/>
            </w:r>
          </w:hyperlink>
        </w:p>
        <w:p w14:paraId="103BFC86" w14:textId="40F7CA22" w:rsidR="00520D59" w:rsidRPr="00520D59" w:rsidRDefault="00967341" w:rsidP="00520D59">
          <w:pPr>
            <w:pStyle w:val="TOC3"/>
            <w:tabs>
              <w:tab w:val="left" w:pos="1200"/>
              <w:tab w:val="right" w:leader="dot" w:pos="7921"/>
            </w:tabs>
            <w:spacing w:line="360" w:lineRule="auto"/>
            <w:rPr>
              <w:rFonts w:ascii="Times New Roman" w:eastAsiaTheme="minorEastAsia" w:hAnsi="Times New Roman" w:cs="Times New Roman"/>
              <w:b/>
              <w:bCs/>
              <w:noProof/>
              <w:sz w:val="24"/>
              <w:szCs w:val="24"/>
              <w:lang w:val="en-ID"/>
            </w:rPr>
          </w:pPr>
          <w:hyperlink w:anchor="_Toc80032773" w:history="1">
            <w:r w:rsidR="00520D59" w:rsidRPr="00520D59">
              <w:rPr>
                <w:rStyle w:val="Hyperlink"/>
                <w:rFonts w:ascii="Times New Roman" w:hAnsi="Times New Roman" w:cs="Times New Roman"/>
                <w:b/>
                <w:bCs/>
                <w:noProof/>
                <w:sz w:val="24"/>
                <w:szCs w:val="24"/>
                <w:lang w:val="en-US"/>
              </w:rPr>
              <w:t>4.2.3.</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hAnsi="Times New Roman" w:cs="Times New Roman"/>
                <w:b/>
                <w:bCs/>
                <w:noProof/>
                <w:sz w:val="24"/>
                <w:szCs w:val="24"/>
                <w:lang w:val="en-US"/>
              </w:rPr>
              <w:t>Kepemilikan Manajerial</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_Toc80032773 \h </w:instrText>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noProof/>
                <w:webHidden/>
                <w:sz w:val="24"/>
                <w:szCs w:val="24"/>
                <w:lang w:val="en-US"/>
              </w:rPr>
              <w:t>Error! Bookmark not defined.</w:t>
            </w:r>
            <w:r w:rsidR="00520D59" w:rsidRPr="00520D59">
              <w:rPr>
                <w:rFonts w:ascii="Times New Roman" w:hAnsi="Times New Roman" w:cs="Times New Roman"/>
                <w:b/>
                <w:bCs/>
                <w:noProof/>
                <w:webHidden/>
                <w:sz w:val="24"/>
                <w:szCs w:val="24"/>
              </w:rPr>
              <w:fldChar w:fldCharType="end"/>
            </w:r>
          </w:hyperlink>
        </w:p>
        <w:p w14:paraId="685359B3" w14:textId="064B3014" w:rsidR="00520D59" w:rsidRPr="00520D59" w:rsidRDefault="00967341" w:rsidP="00520D59">
          <w:pPr>
            <w:pStyle w:val="TOC3"/>
            <w:tabs>
              <w:tab w:val="left" w:pos="1200"/>
              <w:tab w:val="right" w:leader="dot" w:pos="7921"/>
            </w:tabs>
            <w:spacing w:line="360" w:lineRule="auto"/>
            <w:rPr>
              <w:rFonts w:ascii="Times New Roman" w:eastAsiaTheme="minorEastAsia" w:hAnsi="Times New Roman" w:cs="Times New Roman"/>
              <w:b/>
              <w:bCs/>
              <w:noProof/>
              <w:sz w:val="24"/>
              <w:szCs w:val="24"/>
              <w:lang w:val="en-ID"/>
            </w:rPr>
          </w:pPr>
          <w:hyperlink w:anchor="_Toc80032774" w:history="1">
            <w:r w:rsidR="00520D59" w:rsidRPr="00520D59">
              <w:rPr>
                <w:rStyle w:val="Hyperlink"/>
                <w:rFonts w:ascii="Times New Roman" w:hAnsi="Times New Roman" w:cs="Times New Roman"/>
                <w:b/>
                <w:bCs/>
                <w:noProof/>
                <w:sz w:val="24"/>
                <w:szCs w:val="24"/>
                <w:lang w:val="en-US"/>
              </w:rPr>
              <w:t>4.2.4.</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hAnsi="Times New Roman" w:cs="Times New Roman"/>
                <w:b/>
                <w:bCs/>
                <w:noProof/>
                <w:sz w:val="24"/>
                <w:szCs w:val="24"/>
                <w:lang w:val="en-US"/>
              </w:rPr>
              <w:t>Size</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_Toc80032774 \h </w:instrText>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noProof/>
                <w:webHidden/>
                <w:sz w:val="24"/>
                <w:szCs w:val="24"/>
                <w:lang w:val="en-US"/>
              </w:rPr>
              <w:t>Error! Bookmark not defined.</w:t>
            </w:r>
            <w:r w:rsidR="00520D59" w:rsidRPr="00520D59">
              <w:rPr>
                <w:rFonts w:ascii="Times New Roman" w:hAnsi="Times New Roman" w:cs="Times New Roman"/>
                <w:b/>
                <w:bCs/>
                <w:noProof/>
                <w:webHidden/>
                <w:sz w:val="24"/>
                <w:szCs w:val="24"/>
              </w:rPr>
              <w:fldChar w:fldCharType="end"/>
            </w:r>
          </w:hyperlink>
        </w:p>
        <w:p w14:paraId="60A50AA2" w14:textId="15D7AC66" w:rsidR="00520D59" w:rsidRPr="00520D59" w:rsidRDefault="00967341" w:rsidP="00520D59">
          <w:pPr>
            <w:pStyle w:val="TOC2"/>
            <w:tabs>
              <w:tab w:val="left" w:pos="960"/>
              <w:tab w:val="right" w:leader="dot" w:pos="7921"/>
            </w:tabs>
            <w:spacing w:line="360" w:lineRule="auto"/>
            <w:rPr>
              <w:rFonts w:ascii="Times New Roman" w:eastAsiaTheme="minorEastAsia" w:hAnsi="Times New Roman" w:cs="Times New Roman"/>
              <w:noProof/>
              <w:sz w:val="24"/>
              <w:szCs w:val="24"/>
              <w:lang w:val="en-ID"/>
            </w:rPr>
          </w:pPr>
          <w:hyperlink w:anchor="_Toc80032775" w:history="1">
            <w:r w:rsidR="00520D59" w:rsidRPr="00520D59">
              <w:rPr>
                <w:rStyle w:val="Hyperlink"/>
                <w:rFonts w:ascii="Times New Roman" w:hAnsi="Times New Roman" w:cs="Times New Roman"/>
                <w:noProof/>
                <w:sz w:val="24"/>
                <w:szCs w:val="24"/>
                <w:lang w:val="en-US"/>
              </w:rPr>
              <w:t>4.3</w:t>
            </w:r>
            <w:r w:rsidR="00520D59" w:rsidRPr="00520D59">
              <w:rPr>
                <w:rFonts w:ascii="Times New Roman" w:eastAsiaTheme="minorEastAsia" w:hAnsi="Times New Roman" w:cs="Times New Roman"/>
                <w:noProof/>
                <w:sz w:val="24"/>
                <w:szCs w:val="24"/>
                <w:lang w:val="en-ID"/>
              </w:rPr>
              <w:tab/>
            </w:r>
            <w:r w:rsidR="00520D59" w:rsidRPr="00520D59">
              <w:rPr>
                <w:rStyle w:val="Hyperlink"/>
                <w:rFonts w:ascii="Times New Roman" w:hAnsi="Times New Roman" w:cs="Times New Roman"/>
                <w:noProof/>
                <w:sz w:val="24"/>
                <w:szCs w:val="24"/>
                <w:lang w:val="en-US"/>
              </w:rPr>
              <w:t>Analisis Model Penelitian</w:t>
            </w:r>
            <w:r w:rsidR="00520D59" w:rsidRPr="00520D59">
              <w:rPr>
                <w:rFonts w:ascii="Times New Roman" w:hAnsi="Times New Roman" w:cs="Times New Roman"/>
                <w:noProof/>
                <w:webHidden/>
                <w:sz w:val="24"/>
                <w:szCs w:val="24"/>
              </w:rPr>
              <w:tab/>
            </w:r>
            <w:r w:rsidR="00520D59" w:rsidRPr="00520D59">
              <w:rPr>
                <w:rFonts w:ascii="Times New Roman" w:hAnsi="Times New Roman" w:cs="Times New Roman"/>
                <w:noProof/>
                <w:webHidden/>
                <w:sz w:val="24"/>
                <w:szCs w:val="24"/>
              </w:rPr>
              <w:fldChar w:fldCharType="begin"/>
            </w:r>
            <w:r w:rsidR="00520D59" w:rsidRPr="00520D59">
              <w:rPr>
                <w:rFonts w:ascii="Times New Roman" w:hAnsi="Times New Roman" w:cs="Times New Roman"/>
                <w:noProof/>
                <w:webHidden/>
                <w:sz w:val="24"/>
                <w:szCs w:val="24"/>
              </w:rPr>
              <w:instrText xml:space="preserve"> PAGEREF _Toc80032775 \h </w:instrText>
            </w:r>
            <w:r w:rsidR="00520D59" w:rsidRPr="00520D59">
              <w:rPr>
                <w:rFonts w:ascii="Times New Roman" w:hAnsi="Times New Roman" w:cs="Times New Roman"/>
                <w:noProof/>
                <w:webHidden/>
                <w:sz w:val="24"/>
                <w:szCs w:val="24"/>
              </w:rPr>
              <w:fldChar w:fldCharType="separate"/>
            </w:r>
            <w:r w:rsidR="00840C91">
              <w:rPr>
                <w:rFonts w:ascii="Times New Roman" w:hAnsi="Times New Roman" w:cs="Times New Roman"/>
                <w:b w:val="0"/>
                <w:bCs w:val="0"/>
                <w:noProof/>
                <w:webHidden/>
                <w:sz w:val="24"/>
                <w:szCs w:val="24"/>
                <w:lang w:val="en-US"/>
              </w:rPr>
              <w:t>Error! Bookmark not defined.</w:t>
            </w:r>
            <w:r w:rsidR="00520D59" w:rsidRPr="00520D59">
              <w:rPr>
                <w:rFonts w:ascii="Times New Roman" w:hAnsi="Times New Roman" w:cs="Times New Roman"/>
                <w:noProof/>
                <w:webHidden/>
                <w:sz w:val="24"/>
                <w:szCs w:val="24"/>
              </w:rPr>
              <w:fldChar w:fldCharType="end"/>
            </w:r>
          </w:hyperlink>
        </w:p>
        <w:p w14:paraId="3695C431" w14:textId="015D7974" w:rsidR="00520D59" w:rsidRPr="00520D59" w:rsidRDefault="00967341" w:rsidP="00520D59">
          <w:pPr>
            <w:pStyle w:val="TOC3"/>
            <w:tabs>
              <w:tab w:val="left" w:pos="1200"/>
              <w:tab w:val="right" w:leader="dot" w:pos="7921"/>
            </w:tabs>
            <w:spacing w:line="360" w:lineRule="auto"/>
            <w:rPr>
              <w:rFonts w:ascii="Times New Roman" w:eastAsiaTheme="minorEastAsia" w:hAnsi="Times New Roman" w:cs="Times New Roman"/>
              <w:b/>
              <w:bCs/>
              <w:noProof/>
              <w:sz w:val="24"/>
              <w:szCs w:val="24"/>
              <w:lang w:val="en-ID"/>
            </w:rPr>
          </w:pPr>
          <w:hyperlink w:anchor="_Toc80032776" w:history="1">
            <w:r w:rsidR="00520D59" w:rsidRPr="00520D59">
              <w:rPr>
                <w:rStyle w:val="Hyperlink"/>
                <w:rFonts w:ascii="Times New Roman" w:hAnsi="Times New Roman" w:cs="Times New Roman"/>
                <w:b/>
                <w:bCs/>
                <w:noProof/>
                <w:sz w:val="24"/>
                <w:szCs w:val="24"/>
                <w:lang w:val="en-US"/>
              </w:rPr>
              <w:t>4.3.1</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hAnsi="Times New Roman" w:cs="Times New Roman"/>
                <w:b/>
                <w:bCs/>
                <w:noProof/>
                <w:sz w:val="24"/>
                <w:szCs w:val="24"/>
                <w:lang w:val="en-US"/>
              </w:rPr>
              <w:t>Uji Chow</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_Toc80032776 \h </w:instrText>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noProof/>
                <w:webHidden/>
                <w:sz w:val="24"/>
                <w:szCs w:val="24"/>
                <w:lang w:val="en-US"/>
              </w:rPr>
              <w:t>Error! Bookmark not defined.</w:t>
            </w:r>
            <w:r w:rsidR="00520D59" w:rsidRPr="00520D59">
              <w:rPr>
                <w:rFonts w:ascii="Times New Roman" w:hAnsi="Times New Roman" w:cs="Times New Roman"/>
                <w:b/>
                <w:bCs/>
                <w:noProof/>
                <w:webHidden/>
                <w:sz w:val="24"/>
                <w:szCs w:val="24"/>
              </w:rPr>
              <w:fldChar w:fldCharType="end"/>
            </w:r>
          </w:hyperlink>
        </w:p>
        <w:p w14:paraId="2A944F63" w14:textId="53E53316" w:rsidR="00520D59" w:rsidRPr="00520D59" w:rsidRDefault="00967341" w:rsidP="00520D59">
          <w:pPr>
            <w:pStyle w:val="TOC3"/>
            <w:tabs>
              <w:tab w:val="left" w:pos="1200"/>
              <w:tab w:val="right" w:leader="dot" w:pos="7921"/>
            </w:tabs>
            <w:spacing w:line="360" w:lineRule="auto"/>
            <w:rPr>
              <w:rFonts w:ascii="Times New Roman" w:eastAsiaTheme="minorEastAsia" w:hAnsi="Times New Roman" w:cs="Times New Roman"/>
              <w:b/>
              <w:bCs/>
              <w:noProof/>
              <w:sz w:val="24"/>
              <w:szCs w:val="24"/>
              <w:lang w:val="en-ID"/>
            </w:rPr>
          </w:pPr>
          <w:hyperlink w:anchor="_Toc80032777" w:history="1">
            <w:r w:rsidR="00520D59" w:rsidRPr="00520D59">
              <w:rPr>
                <w:rStyle w:val="Hyperlink"/>
                <w:rFonts w:ascii="Times New Roman" w:hAnsi="Times New Roman" w:cs="Times New Roman"/>
                <w:b/>
                <w:bCs/>
                <w:noProof/>
                <w:sz w:val="24"/>
                <w:szCs w:val="24"/>
                <w:lang w:val="en-US"/>
              </w:rPr>
              <w:t>4.3.2</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hAnsi="Times New Roman" w:cs="Times New Roman"/>
                <w:b/>
                <w:bCs/>
                <w:noProof/>
                <w:sz w:val="24"/>
                <w:szCs w:val="24"/>
                <w:lang w:val="en-US"/>
              </w:rPr>
              <w:t>Uji Hausman</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_Toc80032777 \h </w:instrText>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noProof/>
                <w:webHidden/>
                <w:sz w:val="24"/>
                <w:szCs w:val="24"/>
                <w:lang w:val="en-US"/>
              </w:rPr>
              <w:t>Error! Bookmark not defined.</w:t>
            </w:r>
            <w:r w:rsidR="00520D59" w:rsidRPr="00520D59">
              <w:rPr>
                <w:rFonts w:ascii="Times New Roman" w:hAnsi="Times New Roman" w:cs="Times New Roman"/>
                <w:b/>
                <w:bCs/>
                <w:noProof/>
                <w:webHidden/>
                <w:sz w:val="24"/>
                <w:szCs w:val="24"/>
              </w:rPr>
              <w:fldChar w:fldCharType="end"/>
            </w:r>
          </w:hyperlink>
        </w:p>
        <w:p w14:paraId="16B65CAA" w14:textId="43FE50FE" w:rsidR="00520D59" w:rsidRPr="00520D59" w:rsidRDefault="00967341" w:rsidP="00520D59">
          <w:pPr>
            <w:pStyle w:val="TOC3"/>
            <w:tabs>
              <w:tab w:val="left" w:pos="1200"/>
              <w:tab w:val="right" w:leader="dot" w:pos="7921"/>
            </w:tabs>
            <w:spacing w:line="360" w:lineRule="auto"/>
            <w:rPr>
              <w:rFonts w:ascii="Times New Roman" w:eastAsiaTheme="minorEastAsia" w:hAnsi="Times New Roman" w:cs="Times New Roman"/>
              <w:b/>
              <w:bCs/>
              <w:noProof/>
              <w:sz w:val="24"/>
              <w:szCs w:val="24"/>
              <w:lang w:val="en-ID"/>
            </w:rPr>
          </w:pPr>
          <w:hyperlink w:anchor="_Toc80032778" w:history="1">
            <w:r w:rsidR="00520D59" w:rsidRPr="00520D59">
              <w:rPr>
                <w:rStyle w:val="Hyperlink"/>
                <w:rFonts w:ascii="Times New Roman" w:hAnsi="Times New Roman" w:cs="Times New Roman"/>
                <w:b/>
                <w:bCs/>
                <w:noProof/>
                <w:sz w:val="24"/>
                <w:szCs w:val="24"/>
                <w:lang w:val="en-US"/>
              </w:rPr>
              <w:t>4.3.3</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hAnsi="Times New Roman" w:cs="Times New Roman"/>
                <w:b/>
                <w:bCs/>
                <w:noProof/>
                <w:sz w:val="24"/>
                <w:szCs w:val="24"/>
                <w:lang w:val="en-US"/>
              </w:rPr>
              <w:t>Uji Lagrange Multiplier</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_Toc80032778 \h </w:instrText>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noProof/>
                <w:webHidden/>
                <w:sz w:val="24"/>
                <w:szCs w:val="24"/>
                <w:lang w:val="en-US"/>
              </w:rPr>
              <w:t>Error! Bookmark not defined.</w:t>
            </w:r>
            <w:r w:rsidR="00520D59" w:rsidRPr="00520D59">
              <w:rPr>
                <w:rFonts w:ascii="Times New Roman" w:hAnsi="Times New Roman" w:cs="Times New Roman"/>
                <w:b/>
                <w:bCs/>
                <w:noProof/>
                <w:webHidden/>
                <w:sz w:val="24"/>
                <w:szCs w:val="24"/>
              </w:rPr>
              <w:fldChar w:fldCharType="end"/>
            </w:r>
          </w:hyperlink>
        </w:p>
        <w:p w14:paraId="6D0D951C" w14:textId="099826A6" w:rsidR="00520D59" w:rsidRPr="00520D59" w:rsidRDefault="00967341" w:rsidP="00520D59">
          <w:pPr>
            <w:pStyle w:val="TOC2"/>
            <w:tabs>
              <w:tab w:val="left" w:pos="960"/>
              <w:tab w:val="right" w:leader="dot" w:pos="7921"/>
            </w:tabs>
            <w:spacing w:line="360" w:lineRule="auto"/>
            <w:rPr>
              <w:rFonts w:ascii="Times New Roman" w:eastAsiaTheme="minorEastAsia" w:hAnsi="Times New Roman" w:cs="Times New Roman"/>
              <w:noProof/>
              <w:sz w:val="24"/>
              <w:szCs w:val="24"/>
              <w:lang w:val="en-ID"/>
            </w:rPr>
          </w:pPr>
          <w:hyperlink w:anchor="_Toc80032779" w:history="1">
            <w:r w:rsidR="00520D59" w:rsidRPr="00520D59">
              <w:rPr>
                <w:rStyle w:val="Hyperlink"/>
                <w:rFonts w:ascii="Times New Roman" w:hAnsi="Times New Roman" w:cs="Times New Roman"/>
                <w:noProof/>
                <w:sz w:val="24"/>
                <w:szCs w:val="24"/>
                <w:lang w:val="en-US"/>
              </w:rPr>
              <w:t>4.4</w:t>
            </w:r>
            <w:r w:rsidR="00520D59" w:rsidRPr="00520D59">
              <w:rPr>
                <w:rFonts w:ascii="Times New Roman" w:eastAsiaTheme="minorEastAsia" w:hAnsi="Times New Roman" w:cs="Times New Roman"/>
                <w:noProof/>
                <w:sz w:val="24"/>
                <w:szCs w:val="24"/>
                <w:lang w:val="en-ID"/>
              </w:rPr>
              <w:tab/>
            </w:r>
            <w:r w:rsidR="00520D59" w:rsidRPr="00520D59">
              <w:rPr>
                <w:rStyle w:val="Hyperlink"/>
                <w:rFonts w:ascii="Times New Roman" w:hAnsi="Times New Roman" w:cs="Times New Roman"/>
                <w:noProof/>
                <w:sz w:val="24"/>
                <w:szCs w:val="24"/>
                <w:lang w:val="en-US"/>
              </w:rPr>
              <w:t>Uji Asumsi Klasik</w:t>
            </w:r>
            <w:r w:rsidR="00520D59" w:rsidRPr="00520D59">
              <w:rPr>
                <w:rFonts w:ascii="Times New Roman" w:hAnsi="Times New Roman" w:cs="Times New Roman"/>
                <w:noProof/>
                <w:webHidden/>
                <w:sz w:val="24"/>
                <w:szCs w:val="24"/>
              </w:rPr>
              <w:tab/>
            </w:r>
            <w:r w:rsidR="00520D59" w:rsidRPr="00520D59">
              <w:rPr>
                <w:rFonts w:ascii="Times New Roman" w:hAnsi="Times New Roman" w:cs="Times New Roman"/>
                <w:noProof/>
                <w:webHidden/>
                <w:sz w:val="24"/>
                <w:szCs w:val="24"/>
              </w:rPr>
              <w:fldChar w:fldCharType="begin"/>
            </w:r>
            <w:r w:rsidR="00520D59" w:rsidRPr="00520D59">
              <w:rPr>
                <w:rFonts w:ascii="Times New Roman" w:hAnsi="Times New Roman" w:cs="Times New Roman"/>
                <w:noProof/>
                <w:webHidden/>
                <w:sz w:val="24"/>
                <w:szCs w:val="24"/>
              </w:rPr>
              <w:instrText xml:space="preserve"> PAGEREF _Toc80032779 \h </w:instrText>
            </w:r>
            <w:r w:rsidR="00520D59" w:rsidRPr="00520D59">
              <w:rPr>
                <w:rFonts w:ascii="Times New Roman" w:hAnsi="Times New Roman" w:cs="Times New Roman"/>
                <w:noProof/>
                <w:webHidden/>
                <w:sz w:val="24"/>
                <w:szCs w:val="24"/>
              </w:rPr>
              <w:fldChar w:fldCharType="separate"/>
            </w:r>
            <w:r w:rsidR="00840C91">
              <w:rPr>
                <w:rFonts w:ascii="Times New Roman" w:hAnsi="Times New Roman" w:cs="Times New Roman"/>
                <w:b w:val="0"/>
                <w:bCs w:val="0"/>
                <w:noProof/>
                <w:webHidden/>
                <w:sz w:val="24"/>
                <w:szCs w:val="24"/>
                <w:lang w:val="en-US"/>
              </w:rPr>
              <w:t>Error! Bookmark not defined.</w:t>
            </w:r>
            <w:r w:rsidR="00520D59" w:rsidRPr="00520D59">
              <w:rPr>
                <w:rFonts w:ascii="Times New Roman" w:hAnsi="Times New Roman" w:cs="Times New Roman"/>
                <w:noProof/>
                <w:webHidden/>
                <w:sz w:val="24"/>
                <w:szCs w:val="24"/>
              </w:rPr>
              <w:fldChar w:fldCharType="end"/>
            </w:r>
          </w:hyperlink>
        </w:p>
        <w:p w14:paraId="3D1E4B95" w14:textId="4443E404" w:rsidR="00520D59" w:rsidRPr="00520D59" w:rsidRDefault="00967341" w:rsidP="00520D59">
          <w:pPr>
            <w:pStyle w:val="TOC3"/>
            <w:tabs>
              <w:tab w:val="left" w:pos="1200"/>
              <w:tab w:val="right" w:leader="dot" w:pos="7921"/>
            </w:tabs>
            <w:spacing w:line="360" w:lineRule="auto"/>
            <w:rPr>
              <w:rFonts w:ascii="Times New Roman" w:eastAsiaTheme="minorEastAsia" w:hAnsi="Times New Roman" w:cs="Times New Roman"/>
              <w:b/>
              <w:bCs/>
              <w:noProof/>
              <w:sz w:val="24"/>
              <w:szCs w:val="24"/>
              <w:lang w:val="en-ID"/>
            </w:rPr>
          </w:pPr>
          <w:hyperlink w:anchor="_Toc80032780" w:history="1">
            <w:r w:rsidR="00520D59" w:rsidRPr="00520D59">
              <w:rPr>
                <w:rStyle w:val="Hyperlink"/>
                <w:rFonts w:ascii="Times New Roman" w:hAnsi="Times New Roman" w:cs="Times New Roman"/>
                <w:b/>
                <w:bCs/>
                <w:noProof/>
                <w:sz w:val="24"/>
                <w:szCs w:val="24"/>
              </w:rPr>
              <w:t>4.4.1.</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hAnsi="Times New Roman" w:cs="Times New Roman"/>
                <w:b/>
                <w:bCs/>
                <w:noProof/>
                <w:sz w:val="24"/>
                <w:szCs w:val="24"/>
                <w:lang w:val="en-US"/>
              </w:rPr>
              <w:t>Uji Normalitas</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_Toc80032780 \h </w:instrText>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noProof/>
                <w:webHidden/>
                <w:sz w:val="24"/>
                <w:szCs w:val="24"/>
                <w:lang w:val="en-US"/>
              </w:rPr>
              <w:t>Error! Bookmark not defined.</w:t>
            </w:r>
            <w:r w:rsidR="00520D59" w:rsidRPr="00520D59">
              <w:rPr>
                <w:rFonts w:ascii="Times New Roman" w:hAnsi="Times New Roman" w:cs="Times New Roman"/>
                <w:b/>
                <w:bCs/>
                <w:noProof/>
                <w:webHidden/>
                <w:sz w:val="24"/>
                <w:szCs w:val="24"/>
              </w:rPr>
              <w:fldChar w:fldCharType="end"/>
            </w:r>
          </w:hyperlink>
        </w:p>
        <w:p w14:paraId="4E466912" w14:textId="76A61646" w:rsidR="00520D59" w:rsidRPr="00520D59" w:rsidRDefault="00967341" w:rsidP="00520D59">
          <w:pPr>
            <w:pStyle w:val="TOC3"/>
            <w:tabs>
              <w:tab w:val="left" w:pos="1200"/>
              <w:tab w:val="right" w:leader="dot" w:pos="7921"/>
            </w:tabs>
            <w:spacing w:line="360" w:lineRule="auto"/>
            <w:rPr>
              <w:rFonts w:ascii="Times New Roman" w:eastAsiaTheme="minorEastAsia" w:hAnsi="Times New Roman" w:cs="Times New Roman"/>
              <w:b/>
              <w:bCs/>
              <w:noProof/>
              <w:sz w:val="24"/>
              <w:szCs w:val="24"/>
              <w:lang w:val="en-ID"/>
            </w:rPr>
          </w:pPr>
          <w:hyperlink w:anchor="_Toc80032781" w:history="1">
            <w:r w:rsidR="00520D59" w:rsidRPr="00520D59">
              <w:rPr>
                <w:rStyle w:val="Hyperlink"/>
                <w:rFonts w:ascii="Times New Roman" w:hAnsi="Times New Roman" w:cs="Times New Roman"/>
                <w:b/>
                <w:bCs/>
                <w:noProof/>
                <w:sz w:val="24"/>
                <w:szCs w:val="24"/>
              </w:rPr>
              <w:t>4.4.2.</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hAnsi="Times New Roman" w:cs="Times New Roman"/>
                <w:b/>
                <w:bCs/>
                <w:noProof/>
                <w:sz w:val="24"/>
                <w:szCs w:val="24"/>
                <w:lang w:val="en-US"/>
              </w:rPr>
              <w:t>Uji Multikolinearitas</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_Toc80032781 \h </w:instrText>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noProof/>
                <w:webHidden/>
                <w:sz w:val="24"/>
                <w:szCs w:val="24"/>
                <w:lang w:val="en-US"/>
              </w:rPr>
              <w:t>Error! Bookmark not defined.</w:t>
            </w:r>
            <w:r w:rsidR="00520D59" w:rsidRPr="00520D59">
              <w:rPr>
                <w:rFonts w:ascii="Times New Roman" w:hAnsi="Times New Roman" w:cs="Times New Roman"/>
                <w:b/>
                <w:bCs/>
                <w:noProof/>
                <w:webHidden/>
                <w:sz w:val="24"/>
                <w:szCs w:val="24"/>
              </w:rPr>
              <w:fldChar w:fldCharType="end"/>
            </w:r>
          </w:hyperlink>
        </w:p>
        <w:p w14:paraId="7E39BE7D" w14:textId="7CD2885F" w:rsidR="00520D59" w:rsidRPr="00520D59" w:rsidRDefault="00967341" w:rsidP="00520D59">
          <w:pPr>
            <w:pStyle w:val="TOC3"/>
            <w:tabs>
              <w:tab w:val="left" w:pos="1200"/>
              <w:tab w:val="right" w:leader="dot" w:pos="7921"/>
            </w:tabs>
            <w:spacing w:line="360" w:lineRule="auto"/>
            <w:rPr>
              <w:rFonts w:ascii="Times New Roman" w:eastAsiaTheme="minorEastAsia" w:hAnsi="Times New Roman" w:cs="Times New Roman"/>
              <w:b/>
              <w:bCs/>
              <w:noProof/>
              <w:sz w:val="24"/>
              <w:szCs w:val="24"/>
              <w:lang w:val="en-ID"/>
            </w:rPr>
          </w:pPr>
          <w:hyperlink w:anchor="_Toc80032782" w:history="1">
            <w:r w:rsidR="00520D59" w:rsidRPr="00520D59">
              <w:rPr>
                <w:rStyle w:val="Hyperlink"/>
                <w:rFonts w:ascii="Times New Roman" w:hAnsi="Times New Roman" w:cs="Times New Roman"/>
                <w:b/>
                <w:bCs/>
                <w:noProof/>
                <w:sz w:val="24"/>
                <w:szCs w:val="24"/>
              </w:rPr>
              <w:t>4.4.3.</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hAnsi="Times New Roman" w:cs="Times New Roman"/>
                <w:b/>
                <w:bCs/>
                <w:noProof/>
                <w:sz w:val="24"/>
                <w:szCs w:val="24"/>
                <w:lang w:val="en-US"/>
              </w:rPr>
              <w:t>Uji Heteroskedastisitas</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_Toc80032782 \h </w:instrText>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noProof/>
                <w:webHidden/>
                <w:sz w:val="24"/>
                <w:szCs w:val="24"/>
                <w:lang w:val="en-US"/>
              </w:rPr>
              <w:t>Error! Bookmark not defined.</w:t>
            </w:r>
            <w:r w:rsidR="00520D59" w:rsidRPr="00520D59">
              <w:rPr>
                <w:rFonts w:ascii="Times New Roman" w:hAnsi="Times New Roman" w:cs="Times New Roman"/>
                <w:b/>
                <w:bCs/>
                <w:noProof/>
                <w:webHidden/>
                <w:sz w:val="24"/>
                <w:szCs w:val="24"/>
              </w:rPr>
              <w:fldChar w:fldCharType="end"/>
            </w:r>
          </w:hyperlink>
        </w:p>
        <w:p w14:paraId="084DB148" w14:textId="75EF9BB9" w:rsidR="00520D59" w:rsidRPr="00520D59" w:rsidRDefault="00967341" w:rsidP="00520D59">
          <w:pPr>
            <w:pStyle w:val="TOC3"/>
            <w:tabs>
              <w:tab w:val="left" w:pos="1200"/>
              <w:tab w:val="right" w:leader="dot" w:pos="7921"/>
            </w:tabs>
            <w:spacing w:line="360" w:lineRule="auto"/>
            <w:rPr>
              <w:rFonts w:ascii="Times New Roman" w:eastAsiaTheme="minorEastAsia" w:hAnsi="Times New Roman" w:cs="Times New Roman"/>
              <w:b/>
              <w:bCs/>
              <w:noProof/>
              <w:sz w:val="24"/>
              <w:szCs w:val="24"/>
              <w:lang w:val="en-ID"/>
            </w:rPr>
          </w:pPr>
          <w:hyperlink w:anchor="_Toc80032783" w:history="1">
            <w:r w:rsidR="00520D59" w:rsidRPr="00520D59">
              <w:rPr>
                <w:rStyle w:val="Hyperlink"/>
                <w:rFonts w:ascii="Times New Roman" w:hAnsi="Times New Roman" w:cs="Times New Roman"/>
                <w:b/>
                <w:bCs/>
                <w:noProof/>
                <w:sz w:val="24"/>
                <w:szCs w:val="24"/>
              </w:rPr>
              <w:t>4.4.4.</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hAnsi="Times New Roman" w:cs="Times New Roman"/>
                <w:b/>
                <w:bCs/>
                <w:noProof/>
                <w:sz w:val="24"/>
                <w:szCs w:val="24"/>
                <w:lang w:val="en-US"/>
              </w:rPr>
              <w:t>Uji Autokorelasi</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_Toc80032783 \h </w:instrText>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noProof/>
                <w:webHidden/>
                <w:sz w:val="24"/>
                <w:szCs w:val="24"/>
                <w:lang w:val="en-US"/>
              </w:rPr>
              <w:t>Error! Bookmark not defined.</w:t>
            </w:r>
            <w:r w:rsidR="00520D59" w:rsidRPr="00520D59">
              <w:rPr>
                <w:rFonts w:ascii="Times New Roman" w:hAnsi="Times New Roman" w:cs="Times New Roman"/>
                <w:b/>
                <w:bCs/>
                <w:noProof/>
                <w:webHidden/>
                <w:sz w:val="24"/>
                <w:szCs w:val="24"/>
              </w:rPr>
              <w:fldChar w:fldCharType="end"/>
            </w:r>
          </w:hyperlink>
        </w:p>
        <w:p w14:paraId="2796D1FA" w14:textId="00579050" w:rsidR="00520D59" w:rsidRPr="00520D59" w:rsidRDefault="00967341" w:rsidP="00520D59">
          <w:pPr>
            <w:pStyle w:val="TOC2"/>
            <w:tabs>
              <w:tab w:val="left" w:pos="960"/>
              <w:tab w:val="right" w:leader="dot" w:pos="7921"/>
            </w:tabs>
            <w:spacing w:line="360" w:lineRule="auto"/>
            <w:rPr>
              <w:rFonts w:ascii="Times New Roman" w:eastAsiaTheme="minorEastAsia" w:hAnsi="Times New Roman" w:cs="Times New Roman"/>
              <w:noProof/>
              <w:sz w:val="24"/>
              <w:szCs w:val="24"/>
              <w:lang w:val="en-ID"/>
            </w:rPr>
          </w:pPr>
          <w:hyperlink w:anchor="_Toc80032784" w:history="1">
            <w:r w:rsidR="00520D59" w:rsidRPr="00520D59">
              <w:rPr>
                <w:rStyle w:val="Hyperlink"/>
                <w:rFonts w:ascii="Times New Roman" w:hAnsi="Times New Roman" w:cs="Times New Roman"/>
                <w:noProof/>
                <w:sz w:val="24"/>
                <w:szCs w:val="24"/>
              </w:rPr>
              <w:t>4.5</w:t>
            </w:r>
            <w:r w:rsidR="00520D59" w:rsidRPr="00520D59">
              <w:rPr>
                <w:rFonts w:ascii="Times New Roman" w:eastAsiaTheme="minorEastAsia" w:hAnsi="Times New Roman" w:cs="Times New Roman"/>
                <w:noProof/>
                <w:sz w:val="24"/>
                <w:szCs w:val="24"/>
                <w:lang w:val="en-ID"/>
              </w:rPr>
              <w:tab/>
            </w:r>
            <w:r w:rsidR="00520D59" w:rsidRPr="00520D59">
              <w:rPr>
                <w:rStyle w:val="Hyperlink"/>
                <w:rFonts w:ascii="Times New Roman" w:hAnsi="Times New Roman" w:cs="Times New Roman"/>
                <w:noProof/>
                <w:sz w:val="24"/>
                <w:szCs w:val="24"/>
              </w:rPr>
              <w:t>Analisis Persamaan Regresi</w:t>
            </w:r>
            <w:r w:rsidR="00520D59" w:rsidRPr="00520D59">
              <w:rPr>
                <w:rFonts w:ascii="Times New Roman" w:hAnsi="Times New Roman" w:cs="Times New Roman"/>
                <w:noProof/>
                <w:webHidden/>
                <w:sz w:val="24"/>
                <w:szCs w:val="24"/>
              </w:rPr>
              <w:tab/>
            </w:r>
            <w:r w:rsidR="00520D59" w:rsidRPr="00520D59">
              <w:rPr>
                <w:rFonts w:ascii="Times New Roman" w:hAnsi="Times New Roman" w:cs="Times New Roman"/>
                <w:noProof/>
                <w:webHidden/>
                <w:sz w:val="24"/>
                <w:szCs w:val="24"/>
              </w:rPr>
              <w:fldChar w:fldCharType="begin"/>
            </w:r>
            <w:r w:rsidR="00520D59" w:rsidRPr="00520D59">
              <w:rPr>
                <w:rFonts w:ascii="Times New Roman" w:hAnsi="Times New Roman" w:cs="Times New Roman"/>
                <w:noProof/>
                <w:webHidden/>
                <w:sz w:val="24"/>
                <w:szCs w:val="24"/>
              </w:rPr>
              <w:instrText xml:space="preserve"> PAGEREF _Toc80032784 \h </w:instrText>
            </w:r>
            <w:r w:rsidR="00520D59" w:rsidRPr="00520D59">
              <w:rPr>
                <w:rFonts w:ascii="Times New Roman" w:hAnsi="Times New Roman" w:cs="Times New Roman"/>
                <w:noProof/>
                <w:webHidden/>
                <w:sz w:val="24"/>
                <w:szCs w:val="24"/>
              </w:rPr>
              <w:fldChar w:fldCharType="separate"/>
            </w:r>
            <w:r w:rsidR="00840C91">
              <w:rPr>
                <w:rFonts w:ascii="Times New Roman" w:hAnsi="Times New Roman" w:cs="Times New Roman"/>
                <w:b w:val="0"/>
                <w:bCs w:val="0"/>
                <w:noProof/>
                <w:webHidden/>
                <w:sz w:val="24"/>
                <w:szCs w:val="24"/>
                <w:lang w:val="en-US"/>
              </w:rPr>
              <w:t>Error! Bookmark not defined.</w:t>
            </w:r>
            <w:r w:rsidR="00520D59" w:rsidRPr="00520D59">
              <w:rPr>
                <w:rFonts w:ascii="Times New Roman" w:hAnsi="Times New Roman" w:cs="Times New Roman"/>
                <w:noProof/>
                <w:webHidden/>
                <w:sz w:val="24"/>
                <w:szCs w:val="24"/>
              </w:rPr>
              <w:fldChar w:fldCharType="end"/>
            </w:r>
          </w:hyperlink>
        </w:p>
        <w:p w14:paraId="60022DD9" w14:textId="6B1FC554" w:rsidR="00520D59" w:rsidRPr="00520D59" w:rsidRDefault="00967341" w:rsidP="00520D59">
          <w:pPr>
            <w:pStyle w:val="TOC2"/>
            <w:tabs>
              <w:tab w:val="left" w:pos="960"/>
              <w:tab w:val="right" w:leader="dot" w:pos="7921"/>
            </w:tabs>
            <w:spacing w:line="360" w:lineRule="auto"/>
            <w:rPr>
              <w:rFonts w:ascii="Times New Roman" w:eastAsiaTheme="minorEastAsia" w:hAnsi="Times New Roman" w:cs="Times New Roman"/>
              <w:noProof/>
              <w:sz w:val="24"/>
              <w:szCs w:val="24"/>
              <w:lang w:val="en-ID"/>
            </w:rPr>
          </w:pPr>
          <w:hyperlink w:anchor="_Toc80032785" w:history="1">
            <w:r w:rsidR="00520D59" w:rsidRPr="00520D59">
              <w:rPr>
                <w:rStyle w:val="Hyperlink"/>
                <w:rFonts w:ascii="Times New Roman" w:hAnsi="Times New Roman" w:cs="Times New Roman"/>
                <w:noProof/>
                <w:sz w:val="24"/>
                <w:szCs w:val="24"/>
                <w:lang w:val="en-US"/>
              </w:rPr>
              <w:t>4.6</w:t>
            </w:r>
            <w:r w:rsidR="00520D59" w:rsidRPr="00520D59">
              <w:rPr>
                <w:rFonts w:ascii="Times New Roman" w:eastAsiaTheme="minorEastAsia" w:hAnsi="Times New Roman" w:cs="Times New Roman"/>
                <w:noProof/>
                <w:sz w:val="24"/>
                <w:szCs w:val="24"/>
                <w:lang w:val="en-ID"/>
              </w:rPr>
              <w:tab/>
            </w:r>
            <w:r w:rsidR="00520D59" w:rsidRPr="00520D59">
              <w:rPr>
                <w:rStyle w:val="Hyperlink"/>
                <w:rFonts w:ascii="Times New Roman" w:hAnsi="Times New Roman" w:cs="Times New Roman"/>
                <w:noProof/>
                <w:sz w:val="24"/>
                <w:szCs w:val="24"/>
                <w:lang w:val="en-US"/>
              </w:rPr>
              <w:t>Koefisien Determinasi</w:t>
            </w:r>
            <w:r w:rsidR="00520D59" w:rsidRPr="00520D59">
              <w:rPr>
                <w:rFonts w:ascii="Times New Roman" w:hAnsi="Times New Roman" w:cs="Times New Roman"/>
                <w:noProof/>
                <w:webHidden/>
                <w:sz w:val="24"/>
                <w:szCs w:val="24"/>
              </w:rPr>
              <w:tab/>
            </w:r>
            <w:r w:rsidR="00520D59" w:rsidRPr="00520D59">
              <w:rPr>
                <w:rFonts w:ascii="Times New Roman" w:hAnsi="Times New Roman" w:cs="Times New Roman"/>
                <w:noProof/>
                <w:webHidden/>
                <w:sz w:val="24"/>
                <w:szCs w:val="24"/>
              </w:rPr>
              <w:fldChar w:fldCharType="begin"/>
            </w:r>
            <w:r w:rsidR="00520D59" w:rsidRPr="00520D59">
              <w:rPr>
                <w:rFonts w:ascii="Times New Roman" w:hAnsi="Times New Roman" w:cs="Times New Roman"/>
                <w:noProof/>
                <w:webHidden/>
                <w:sz w:val="24"/>
                <w:szCs w:val="24"/>
              </w:rPr>
              <w:instrText xml:space="preserve"> PAGEREF _Toc80032785 \h </w:instrText>
            </w:r>
            <w:r w:rsidR="00520D59" w:rsidRPr="00520D59">
              <w:rPr>
                <w:rFonts w:ascii="Times New Roman" w:hAnsi="Times New Roman" w:cs="Times New Roman"/>
                <w:noProof/>
                <w:webHidden/>
                <w:sz w:val="24"/>
                <w:szCs w:val="24"/>
              </w:rPr>
              <w:fldChar w:fldCharType="separate"/>
            </w:r>
            <w:r w:rsidR="00840C91">
              <w:rPr>
                <w:rFonts w:ascii="Times New Roman" w:hAnsi="Times New Roman" w:cs="Times New Roman"/>
                <w:b w:val="0"/>
                <w:bCs w:val="0"/>
                <w:noProof/>
                <w:webHidden/>
                <w:sz w:val="24"/>
                <w:szCs w:val="24"/>
                <w:lang w:val="en-US"/>
              </w:rPr>
              <w:t>Error! Bookmark not defined.</w:t>
            </w:r>
            <w:r w:rsidR="00520D59" w:rsidRPr="00520D59">
              <w:rPr>
                <w:rFonts w:ascii="Times New Roman" w:hAnsi="Times New Roman" w:cs="Times New Roman"/>
                <w:noProof/>
                <w:webHidden/>
                <w:sz w:val="24"/>
                <w:szCs w:val="24"/>
              </w:rPr>
              <w:fldChar w:fldCharType="end"/>
            </w:r>
          </w:hyperlink>
        </w:p>
        <w:p w14:paraId="4EA5C95B" w14:textId="5B8B9A0E" w:rsidR="00520D59" w:rsidRPr="00520D59" w:rsidRDefault="00967341" w:rsidP="00520D59">
          <w:pPr>
            <w:pStyle w:val="TOC2"/>
            <w:tabs>
              <w:tab w:val="left" w:pos="960"/>
              <w:tab w:val="right" w:leader="dot" w:pos="7921"/>
            </w:tabs>
            <w:spacing w:line="360" w:lineRule="auto"/>
            <w:rPr>
              <w:rFonts w:ascii="Times New Roman" w:eastAsiaTheme="minorEastAsia" w:hAnsi="Times New Roman" w:cs="Times New Roman"/>
              <w:noProof/>
              <w:sz w:val="24"/>
              <w:szCs w:val="24"/>
              <w:lang w:val="en-ID"/>
            </w:rPr>
          </w:pPr>
          <w:hyperlink w:anchor="_Toc80032786" w:history="1">
            <w:r w:rsidR="00520D59" w:rsidRPr="00520D59">
              <w:rPr>
                <w:rStyle w:val="Hyperlink"/>
                <w:rFonts w:ascii="Times New Roman" w:hAnsi="Times New Roman" w:cs="Times New Roman"/>
                <w:noProof/>
                <w:sz w:val="24"/>
                <w:szCs w:val="24"/>
                <w:lang w:val="en-US"/>
              </w:rPr>
              <w:t>4.7</w:t>
            </w:r>
            <w:r w:rsidR="00520D59" w:rsidRPr="00520D59">
              <w:rPr>
                <w:rFonts w:ascii="Times New Roman" w:eastAsiaTheme="minorEastAsia" w:hAnsi="Times New Roman" w:cs="Times New Roman"/>
                <w:noProof/>
                <w:sz w:val="24"/>
                <w:szCs w:val="24"/>
                <w:lang w:val="en-ID"/>
              </w:rPr>
              <w:tab/>
            </w:r>
            <w:r w:rsidR="00520D59" w:rsidRPr="00520D59">
              <w:rPr>
                <w:rStyle w:val="Hyperlink"/>
                <w:rFonts w:ascii="Times New Roman" w:hAnsi="Times New Roman" w:cs="Times New Roman"/>
                <w:noProof/>
                <w:sz w:val="24"/>
                <w:szCs w:val="24"/>
                <w:lang w:val="en-US"/>
              </w:rPr>
              <w:t>Teknik Pengujian Hipotesis</w:t>
            </w:r>
            <w:r w:rsidR="00520D59" w:rsidRPr="00520D59">
              <w:rPr>
                <w:rFonts w:ascii="Times New Roman" w:hAnsi="Times New Roman" w:cs="Times New Roman"/>
                <w:noProof/>
                <w:webHidden/>
                <w:sz w:val="24"/>
                <w:szCs w:val="24"/>
              </w:rPr>
              <w:tab/>
            </w:r>
            <w:r w:rsidR="00520D59" w:rsidRPr="00520D59">
              <w:rPr>
                <w:rFonts w:ascii="Times New Roman" w:hAnsi="Times New Roman" w:cs="Times New Roman"/>
                <w:noProof/>
                <w:webHidden/>
                <w:sz w:val="24"/>
                <w:szCs w:val="24"/>
              </w:rPr>
              <w:fldChar w:fldCharType="begin"/>
            </w:r>
            <w:r w:rsidR="00520D59" w:rsidRPr="00520D59">
              <w:rPr>
                <w:rFonts w:ascii="Times New Roman" w:hAnsi="Times New Roman" w:cs="Times New Roman"/>
                <w:noProof/>
                <w:webHidden/>
                <w:sz w:val="24"/>
                <w:szCs w:val="24"/>
              </w:rPr>
              <w:instrText xml:space="preserve"> PAGEREF _Toc80032786 \h </w:instrText>
            </w:r>
            <w:r w:rsidR="00520D59" w:rsidRPr="00520D59">
              <w:rPr>
                <w:rFonts w:ascii="Times New Roman" w:hAnsi="Times New Roman" w:cs="Times New Roman"/>
                <w:noProof/>
                <w:webHidden/>
                <w:sz w:val="24"/>
                <w:szCs w:val="24"/>
              </w:rPr>
              <w:fldChar w:fldCharType="separate"/>
            </w:r>
            <w:r w:rsidR="00840C91">
              <w:rPr>
                <w:rFonts w:ascii="Times New Roman" w:hAnsi="Times New Roman" w:cs="Times New Roman"/>
                <w:b w:val="0"/>
                <w:bCs w:val="0"/>
                <w:noProof/>
                <w:webHidden/>
                <w:sz w:val="24"/>
                <w:szCs w:val="24"/>
                <w:lang w:val="en-US"/>
              </w:rPr>
              <w:t>Error! Bookmark not defined.</w:t>
            </w:r>
            <w:r w:rsidR="00520D59" w:rsidRPr="00520D59">
              <w:rPr>
                <w:rFonts w:ascii="Times New Roman" w:hAnsi="Times New Roman" w:cs="Times New Roman"/>
                <w:noProof/>
                <w:webHidden/>
                <w:sz w:val="24"/>
                <w:szCs w:val="24"/>
              </w:rPr>
              <w:fldChar w:fldCharType="end"/>
            </w:r>
          </w:hyperlink>
        </w:p>
        <w:p w14:paraId="492A74A3" w14:textId="204DF571" w:rsidR="00520D59" w:rsidRPr="00520D59" w:rsidRDefault="00967341" w:rsidP="00520D59">
          <w:pPr>
            <w:pStyle w:val="TOC3"/>
            <w:tabs>
              <w:tab w:val="left" w:pos="1200"/>
              <w:tab w:val="right" w:leader="dot" w:pos="7921"/>
            </w:tabs>
            <w:spacing w:line="360" w:lineRule="auto"/>
            <w:rPr>
              <w:rFonts w:ascii="Times New Roman" w:eastAsiaTheme="minorEastAsia" w:hAnsi="Times New Roman" w:cs="Times New Roman"/>
              <w:b/>
              <w:bCs/>
              <w:noProof/>
              <w:sz w:val="24"/>
              <w:szCs w:val="24"/>
              <w:lang w:val="en-ID"/>
            </w:rPr>
          </w:pPr>
          <w:hyperlink w:anchor="_Toc80032787" w:history="1">
            <w:r w:rsidR="00520D59" w:rsidRPr="00520D59">
              <w:rPr>
                <w:rStyle w:val="Hyperlink"/>
                <w:rFonts w:ascii="Times New Roman" w:hAnsi="Times New Roman" w:cs="Times New Roman"/>
                <w:b/>
                <w:bCs/>
                <w:noProof/>
                <w:sz w:val="24"/>
                <w:szCs w:val="24"/>
                <w:lang w:val="en-US"/>
              </w:rPr>
              <w:t>4.7.1.</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hAnsi="Times New Roman" w:cs="Times New Roman"/>
                <w:b/>
                <w:bCs/>
                <w:noProof/>
                <w:sz w:val="24"/>
                <w:szCs w:val="24"/>
                <w:lang w:val="en-US"/>
              </w:rPr>
              <w:t>Uji Parsial (Uji t)</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_Toc80032787 \h </w:instrText>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noProof/>
                <w:webHidden/>
                <w:sz w:val="24"/>
                <w:szCs w:val="24"/>
                <w:lang w:val="en-US"/>
              </w:rPr>
              <w:t>Error! Bookmark not defined.</w:t>
            </w:r>
            <w:r w:rsidR="00520D59" w:rsidRPr="00520D59">
              <w:rPr>
                <w:rFonts w:ascii="Times New Roman" w:hAnsi="Times New Roman" w:cs="Times New Roman"/>
                <w:b/>
                <w:bCs/>
                <w:noProof/>
                <w:webHidden/>
                <w:sz w:val="24"/>
                <w:szCs w:val="24"/>
              </w:rPr>
              <w:fldChar w:fldCharType="end"/>
            </w:r>
          </w:hyperlink>
        </w:p>
        <w:p w14:paraId="7CC95D1D" w14:textId="6870F5C5" w:rsidR="00520D59" w:rsidRPr="00520D59" w:rsidRDefault="00967341" w:rsidP="00520D59">
          <w:pPr>
            <w:pStyle w:val="TOC2"/>
            <w:tabs>
              <w:tab w:val="left" w:pos="960"/>
              <w:tab w:val="right" w:leader="dot" w:pos="7921"/>
            </w:tabs>
            <w:spacing w:line="360" w:lineRule="auto"/>
            <w:rPr>
              <w:rFonts w:ascii="Times New Roman" w:eastAsiaTheme="minorEastAsia" w:hAnsi="Times New Roman" w:cs="Times New Roman"/>
              <w:noProof/>
              <w:sz w:val="24"/>
              <w:szCs w:val="24"/>
              <w:lang w:val="en-ID"/>
            </w:rPr>
          </w:pPr>
          <w:hyperlink w:anchor="_Toc80032788" w:history="1">
            <w:r w:rsidR="00520D59" w:rsidRPr="00520D59">
              <w:rPr>
                <w:rStyle w:val="Hyperlink"/>
                <w:rFonts w:ascii="Times New Roman" w:hAnsi="Times New Roman" w:cs="Times New Roman"/>
                <w:noProof/>
                <w:sz w:val="24"/>
                <w:szCs w:val="24"/>
                <w:lang w:val="en-US"/>
              </w:rPr>
              <w:t>4.8</w:t>
            </w:r>
            <w:r w:rsidR="00520D59" w:rsidRPr="00520D59">
              <w:rPr>
                <w:rFonts w:ascii="Times New Roman" w:eastAsiaTheme="minorEastAsia" w:hAnsi="Times New Roman" w:cs="Times New Roman"/>
                <w:noProof/>
                <w:sz w:val="24"/>
                <w:szCs w:val="24"/>
                <w:lang w:val="en-ID"/>
              </w:rPr>
              <w:tab/>
            </w:r>
            <w:r w:rsidR="00520D59" w:rsidRPr="00520D59">
              <w:rPr>
                <w:rStyle w:val="Hyperlink"/>
                <w:rFonts w:ascii="Times New Roman" w:hAnsi="Times New Roman" w:cs="Times New Roman"/>
                <w:noProof/>
                <w:sz w:val="24"/>
                <w:szCs w:val="24"/>
                <w:lang w:val="en-US"/>
              </w:rPr>
              <w:t>Analisis Hasil Penelitian</w:t>
            </w:r>
            <w:r w:rsidR="00520D59" w:rsidRPr="00520D59">
              <w:rPr>
                <w:rFonts w:ascii="Times New Roman" w:hAnsi="Times New Roman" w:cs="Times New Roman"/>
                <w:noProof/>
                <w:webHidden/>
                <w:sz w:val="24"/>
                <w:szCs w:val="24"/>
              </w:rPr>
              <w:tab/>
            </w:r>
            <w:r w:rsidR="00520D59" w:rsidRPr="00520D59">
              <w:rPr>
                <w:rFonts w:ascii="Times New Roman" w:hAnsi="Times New Roman" w:cs="Times New Roman"/>
                <w:noProof/>
                <w:webHidden/>
                <w:sz w:val="24"/>
                <w:szCs w:val="24"/>
              </w:rPr>
              <w:fldChar w:fldCharType="begin"/>
            </w:r>
            <w:r w:rsidR="00520D59" w:rsidRPr="00520D59">
              <w:rPr>
                <w:rFonts w:ascii="Times New Roman" w:hAnsi="Times New Roman" w:cs="Times New Roman"/>
                <w:noProof/>
                <w:webHidden/>
                <w:sz w:val="24"/>
                <w:szCs w:val="24"/>
              </w:rPr>
              <w:instrText xml:space="preserve"> PAGEREF _Toc80032788 \h </w:instrText>
            </w:r>
            <w:r w:rsidR="00520D59" w:rsidRPr="00520D59">
              <w:rPr>
                <w:rFonts w:ascii="Times New Roman" w:hAnsi="Times New Roman" w:cs="Times New Roman"/>
                <w:noProof/>
                <w:webHidden/>
                <w:sz w:val="24"/>
                <w:szCs w:val="24"/>
              </w:rPr>
              <w:fldChar w:fldCharType="separate"/>
            </w:r>
            <w:r w:rsidR="00840C91">
              <w:rPr>
                <w:rFonts w:ascii="Times New Roman" w:hAnsi="Times New Roman" w:cs="Times New Roman"/>
                <w:b w:val="0"/>
                <w:bCs w:val="0"/>
                <w:noProof/>
                <w:webHidden/>
                <w:sz w:val="24"/>
                <w:szCs w:val="24"/>
                <w:lang w:val="en-US"/>
              </w:rPr>
              <w:t>Error! Bookmark not defined.</w:t>
            </w:r>
            <w:r w:rsidR="00520D59" w:rsidRPr="00520D59">
              <w:rPr>
                <w:rFonts w:ascii="Times New Roman" w:hAnsi="Times New Roman" w:cs="Times New Roman"/>
                <w:noProof/>
                <w:webHidden/>
                <w:sz w:val="24"/>
                <w:szCs w:val="24"/>
              </w:rPr>
              <w:fldChar w:fldCharType="end"/>
            </w:r>
          </w:hyperlink>
        </w:p>
        <w:p w14:paraId="540621D0" w14:textId="6B69FA8C" w:rsidR="00520D59" w:rsidRPr="00520D59" w:rsidRDefault="00967341" w:rsidP="00520D59">
          <w:pPr>
            <w:pStyle w:val="TOC3"/>
            <w:tabs>
              <w:tab w:val="left" w:pos="1200"/>
              <w:tab w:val="right" w:leader="dot" w:pos="7921"/>
            </w:tabs>
            <w:spacing w:line="360" w:lineRule="auto"/>
            <w:rPr>
              <w:rFonts w:ascii="Times New Roman" w:eastAsiaTheme="minorEastAsia" w:hAnsi="Times New Roman" w:cs="Times New Roman"/>
              <w:b/>
              <w:bCs/>
              <w:noProof/>
              <w:sz w:val="24"/>
              <w:szCs w:val="24"/>
              <w:lang w:val="en-ID"/>
            </w:rPr>
          </w:pPr>
          <w:hyperlink w:anchor="_Toc80032789" w:history="1">
            <w:r w:rsidR="00520D59" w:rsidRPr="00520D59">
              <w:rPr>
                <w:rStyle w:val="Hyperlink"/>
                <w:rFonts w:ascii="Times New Roman" w:hAnsi="Times New Roman" w:cs="Times New Roman"/>
                <w:b/>
                <w:bCs/>
                <w:noProof/>
                <w:sz w:val="24"/>
                <w:szCs w:val="24"/>
                <w:lang w:val="en-US"/>
              </w:rPr>
              <w:t>4.8.1</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hAnsi="Times New Roman" w:cs="Times New Roman"/>
                <w:b/>
                <w:bCs/>
                <w:noProof/>
                <w:sz w:val="24"/>
                <w:szCs w:val="24"/>
                <w:lang w:val="en-US"/>
              </w:rPr>
              <w:t>Pengaruh Earning Per Share (EPS) Terhadap Return Saham</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_Toc80032789 \h </w:instrText>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noProof/>
                <w:webHidden/>
                <w:sz w:val="24"/>
                <w:szCs w:val="24"/>
                <w:lang w:val="en-US"/>
              </w:rPr>
              <w:t>Error! Bookmark not defined.</w:t>
            </w:r>
            <w:r w:rsidR="00520D59" w:rsidRPr="00520D59">
              <w:rPr>
                <w:rFonts w:ascii="Times New Roman" w:hAnsi="Times New Roman" w:cs="Times New Roman"/>
                <w:b/>
                <w:bCs/>
                <w:noProof/>
                <w:webHidden/>
                <w:sz w:val="24"/>
                <w:szCs w:val="24"/>
              </w:rPr>
              <w:fldChar w:fldCharType="end"/>
            </w:r>
          </w:hyperlink>
        </w:p>
        <w:p w14:paraId="0A4C0135" w14:textId="3F586787" w:rsidR="00520D59" w:rsidRPr="00520D59" w:rsidRDefault="00967341" w:rsidP="00520D59">
          <w:pPr>
            <w:pStyle w:val="TOC3"/>
            <w:tabs>
              <w:tab w:val="left" w:pos="1200"/>
              <w:tab w:val="right" w:leader="dot" w:pos="7921"/>
            </w:tabs>
            <w:spacing w:line="360" w:lineRule="auto"/>
            <w:rPr>
              <w:rFonts w:ascii="Times New Roman" w:eastAsiaTheme="minorEastAsia" w:hAnsi="Times New Roman" w:cs="Times New Roman"/>
              <w:b/>
              <w:bCs/>
              <w:noProof/>
              <w:sz w:val="24"/>
              <w:szCs w:val="24"/>
              <w:lang w:val="en-ID"/>
            </w:rPr>
          </w:pPr>
          <w:hyperlink w:anchor="_Toc80032790" w:history="1">
            <w:r w:rsidR="00520D59" w:rsidRPr="00520D59">
              <w:rPr>
                <w:rStyle w:val="Hyperlink"/>
                <w:rFonts w:ascii="Times New Roman" w:hAnsi="Times New Roman" w:cs="Times New Roman"/>
                <w:b/>
                <w:bCs/>
                <w:noProof/>
                <w:sz w:val="24"/>
                <w:szCs w:val="24"/>
                <w:lang w:val="en-US"/>
              </w:rPr>
              <w:t>4.8.2</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hAnsi="Times New Roman" w:cs="Times New Roman"/>
                <w:b/>
                <w:bCs/>
                <w:noProof/>
                <w:sz w:val="24"/>
                <w:szCs w:val="24"/>
                <w:lang w:val="en-US"/>
              </w:rPr>
              <w:t>Pengaruh Kepemilikan Manajerial Terhadap Return Saham</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_Toc80032790 \h </w:instrText>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noProof/>
                <w:webHidden/>
                <w:sz w:val="24"/>
                <w:szCs w:val="24"/>
                <w:lang w:val="en-US"/>
              </w:rPr>
              <w:t>Error! Bookmark not defined.</w:t>
            </w:r>
            <w:r w:rsidR="00520D59" w:rsidRPr="00520D59">
              <w:rPr>
                <w:rFonts w:ascii="Times New Roman" w:hAnsi="Times New Roman" w:cs="Times New Roman"/>
                <w:b/>
                <w:bCs/>
                <w:noProof/>
                <w:webHidden/>
                <w:sz w:val="24"/>
                <w:szCs w:val="24"/>
              </w:rPr>
              <w:fldChar w:fldCharType="end"/>
            </w:r>
          </w:hyperlink>
        </w:p>
        <w:p w14:paraId="20D6FD29" w14:textId="224EA3DD" w:rsidR="00520D59" w:rsidRPr="00520D59" w:rsidRDefault="00967341" w:rsidP="00520D59">
          <w:pPr>
            <w:pStyle w:val="TOC3"/>
            <w:tabs>
              <w:tab w:val="left" w:pos="1200"/>
              <w:tab w:val="right" w:leader="dot" w:pos="7921"/>
            </w:tabs>
            <w:spacing w:line="360" w:lineRule="auto"/>
            <w:rPr>
              <w:rFonts w:ascii="Times New Roman" w:eastAsiaTheme="minorEastAsia" w:hAnsi="Times New Roman" w:cs="Times New Roman"/>
              <w:b/>
              <w:bCs/>
              <w:noProof/>
              <w:sz w:val="24"/>
              <w:szCs w:val="24"/>
              <w:lang w:val="en-ID"/>
            </w:rPr>
          </w:pPr>
          <w:hyperlink w:anchor="_Toc80032791" w:history="1">
            <w:r w:rsidR="00520D59" w:rsidRPr="00520D59">
              <w:rPr>
                <w:rStyle w:val="Hyperlink"/>
                <w:rFonts w:ascii="Times New Roman" w:hAnsi="Times New Roman" w:cs="Times New Roman"/>
                <w:b/>
                <w:bCs/>
                <w:noProof/>
                <w:sz w:val="24"/>
                <w:szCs w:val="24"/>
                <w:lang w:val="en-US"/>
              </w:rPr>
              <w:t>4.8.3</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hAnsi="Times New Roman" w:cs="Times New Roman"/>
                <w:b/>
                <w:bCs/>
                <w:noProof/>
                <w:sz w:val="24"/>
                <w:szCs w:val="24"/>
                <w:lang w:val="en-US"/>
              </w:rPr>
              <w:t>Pengaruh Pandemi Covid-19 Dalam Memoderasi Earning Per Share Terhadap Return Saham</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_Toc80032791 \h </w:instrText>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noProof/>
                <w:webHidden/>
                <w:sz w:val="24"/>
                <w:szCs w:val="24"/>
                <w:lang w:val="en-US"/>
              </w:rPr>
              <w:t>Error! Bookmark not defined.</w:t>
            </w:r>
            <w:r w:rsidR="00520D59" w:rsidRPr="00520D59">
              <w:rPr>
                <w:rFonts w:ascii="Times New Roman" w:hAnsi="Times New Roman" w:cs="Times New Roman"/>
                <w:b/>
                <w:bCs/>
                <w:noProof/>
                <w:webHidden/>
                <w:sz w:val="24"/>
                <w:szCs w:val="24"/>
              </w:rPr>
              <w:fldChar w:fldCharType="end"/>
            </w:r>
          </w:hyperlink>
        </w:p>
        <w:p w14:paraId="72BADC7E" w14:textId="6A86D7F0" w:rsidR="00520D59" w:rsidRPr="00520D59" w:rsidRDefault="00967341" w:rsidP="00520D59">
          <w:pPr>
            <w:pStyle w:val="TOC3"/>
            <w:tabs>
              <w:tab w:val="left" w:pos="1200"/>
              <w:tab w:val="right" w:leader="dot" w:pos="7921"/>
            </w:tabs>
            <w:spacing w:line="360" w:lineRule="auto"/>
            <w:rPr>
              <w:rFonts w:ascii="Times New Roman" w:eastAsiaTheme="minorEastAsia" w:hAnsi="Times New Roman" w:cs="Times New Roman"/>
              <w:b/>
              <w:bCs/>
              <w:noProof/>
              <w:sz w:val="24"/>
              <w:szCs w:val="24"/>
              <w:lang w:val="en-ID"/>
            </w:rPr>
          </w:pPr>
          <w:hyperlink w:anchor="_Toc80032792" w:history="1">
            <w:r w:rsidR="00520D59" w:rsidRPr="00520D59">
              <w:rPr>
                <w:rStyle w:val="Hyperlink"/>
                <w:rFonts w:ascii="Times New Roman" w:hAnsi="Times New Roman" w:cs="Times New Roman"/>
                <w:b/>
                <w:bCs/>
                <w:noProof/>
                <w:sz w:val="24"/>
                <w:szCs w:val="24"/>
                <w:lang w:val="en-US"/>
              </w:rPr>
              <w:t>4.8.4</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hAnsi="Times New Roman" w:cs="Times New Roman"/>
                <w:b/>
                <w:bCs/>
                <w:noProof/>
                <w:sz w:val="24"/>
                <w:szCs w:val="24"/>
                <w:lang w:val="en-US"/>
              </w:rPr>
              <w:t>Pengaruh Pandemi Covid-19 Dalam Memoderasi Kepemilikan Manajerial Terhadap Return Saham</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_Toc80032792 \h </w:instrText>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noProof/>
                <w:webHidden/>
                <w:sz w:val="24"/>
                <w:szCs w:val="24"/>
                <w:lang w:val="en-US"/>
              </w:rPr>
              <w:t>Error! Bookmark not defined.</w:t>
            </w:r>
            <w:r w:rsidR="00520D59" w:rsidRPr="00520D59">
              <w:rPr>
                <w:rFonts w:ascii="Times New Roman" w:hAnsi="Times New Roman" w:cs="Times New Roman"/>
                <w:b/>
                <w:bCs/>
                <w:noProof/>
                <w:webHidden/>
                <w:sz w:val="24"/>
                <w:szCs w:val="24"/>
              </w:rPr>
              <w:fldChar w:fldCharType="end"/>
            </w:r>
          </w:hyperlink>
        </w:p>
        <w:p w14:paraId="05A9BC5F" w14:textId="02928CDD" w:rsidR="00520D59" w:rsidRPr="00520D59" w:rsidRDefault="00967341" w:rsidP="00520D59">
          <w:pPr>
            <w:pStyle w:val="TOC2"/>
            <w:tabs>
              <w:tab w:val="left" w:pos="960"/>
              <w:tab w:val="right" w:leader="dot" w:pos="7921"/>
            </w:tabs>
            <w:spacing w:line="360" w:lineRule="auto"/>
            <w:rPr>
              <w:rFonts w:ascii="Times New Roman" w:eastAsiaTheme="minorEastAsia" w:hAnsi="Times New Roman" w:cs="Times New Roman"/>
              <w:noProof/>
              <w:sz w:val="24"/>
              <w:szCs w:val="24"/>
              <w:lang w:val="en-ID"/>
            </w:rPr>
          </w:pPr>
          <w:hyperlink w:anchor="_Toc80032793" w:history="1">
            <w:r w:rsidR="00520D59" w:rsidRPr="00520D59">
              <w:rPr>
                <w:rStyle w:val="Hyperlink"/>
                <w:rFonts w:ascii="Times New Roman" w:hAnsi="Times New Roman" w:cs="Times New Roman"/>
                <w:noProof/>
                <w:sz w:val="24"/>
                <w:szCs w:val="24"/>
                <w:lang w:val="en-US"/>
              </w:rPr>
              <w:t>4.9</w:t>
            </w:r>
            <w:r w:rsidR="00520D59" w:rsidRPr="00520D59">
              <w:rPr>
                <w:rFonts w:ascii="Times New Roman" w:eastAsiaTheme="minorEastAsia" w:hAnsi="Times New Roman" w:cs="Times New Roman"/>
                <w:noProof/>
                <w:sz w:val="24"/>
                <w:szCs w:val="24"/>
                <w:lang w:val="en-ID"/>
              </w:rPr>
              <w:tab/>
            </w:r>
            <w:r w:rsidR="00520D59" w:rsidRPr="00520D59">
              <w:rPr>
                <w:rStyle w:val="Hyperlink"/>
                <w:rFonts w:ascii="Times New Roman" w:hAnsi="Times New Roman" w:cs="Times New Roman"/>
                <w:noProof/>
                <w:sz w:val="24"/>
                <w:szCs w:val="24"/>
                <w:lang w:val="en-US"/>
              </w:rPr>
              <w:t>Implikasi Manajerial</w:t>
            </w:r>
            <w:r w:rsidR="00520D59" w:rsidRPr="00520D59">
              <w:rPr>
                <w:rFonts w:ascii="Times New Roman" w:hAnsi="Times New Roman" w:cs="Times New Roman"/>
                <w:noProof/>
                <w:webHidden/>
                <w:sz w:val="24"/>
                <w:szCs w:val="24"/>
              </w:rPr>
              <w:tab/>
            </w:r>
            <w:r w:rsidR="00520D59" w:rsidRPr="00520D59">
              <w:rPr>
                <w:rFonts w:ascii="Times New Roman" w:hAnsi="Times New Roman" w:cs="Times New Roman"/>
                <w:noProof/>
                <w:webHidden/>
                <w:sz w:val="24"/>
                <w:szCs w:val="24"/>
              </w:rPr>
              <w:fldChar w:fldCharType="begin"/>
            </w:r>
            <w:r w:rsidR="00520D59" w:rsidRPr="00520D59">
              <w:rPr>
                <w:rFonts w:ascii="Times New Roman" w:hAnsi="Times New Roman" w:cs="Times New Roman"/>
                <w:noProof/>
                <w:webHidden/>
                <w:sz w:val="24"/>
                <w:szCs w:val="24"/>
              </w:rPr>
              <w:instrText xml:space="preserve"> PAGEREF _Toc80032793 \h </w:instrText>
            </w:r>
            <w:r w:rsidR="00520D59" w:rsidRPr="00520D59">
              <w:rPr>
                <w:rFonts w:ascii="Times New Roman" w:hAnsi="Times New Roman" w:cs="Times New Roman"/>
                <w:noProof/>
                <w:webHidden/>
                <w:sz w:val="24"/>
                <w:szCs w:val="24"/>
              </w:rPr>
              <w:fldChar w:fldCharType="separate"/>
            </w:r>
            <w:r w:rsidR="00840C91">
              <w:rPr>
                <w:rFonts w:ascii="Times New Roman" w:hAnsi="Times New Roman" w:cs="Times New Roman"/>
                <w:b w:val="0"/>
                <w:bCs w:val="0"/>
                <w:noProof/>
                <w:webHidden/>
                <w:sz w:val="24"/>
                <w:szCs w:val="24"/>
                <w:lang w:val="en-US"/>
              </w:rPr>
              <w:t>Error! Bookmark not defined.</w:t>
            </w:r>
            <w:r w:rsidR="00520D59" w:rsidRPr="00520D59">
              <w:rPr>
                <w:rFonts w:ascii="Times New Roman" w:hAnsi="Times New Roman" w:cs="Times New Roman"/>
                <w:noProof/>
                <w:webHidden/>
                <w:sz w:val="24"/>
                <w:szCs w:val="24"/>
              </w:rPr>
              <w:fldChar w:fldCharType="end"/>
            </w:r>
          </w:hyperlink>
        </w:p>
        <w:p w14:paraId="5BAC3FE2" w14:textId="22255758" w:rsidR="00520D59" w:rsidRPr="00520D59" w:rsidRDefault="00967341" w:rsidP="00520D59">
          <w:pPr>
            <w:pStyle w:val="TOC3"/>
            <w:tabs>
              <w:tab w:val="left" w:pos="1200"/>
              <w:tab w:val="right" w:leader="dot" w:pos="7921"/>
            </w:tabs>
            <w:spacing w:line="360" w:lineRule="auto"/>
            <w:rPr>
              <w:rFonts w:ascii="Times New Roman" w:eastAsiaTheme="minorEastAsia" w:hAnsi="Times New Roman" w:cs="Times New Roman"/>
              <w:b/>
              <w:bCs/>
              <w:noProof/>
              <w:sz w:val="24"/>
              <w:szCs w:val="24"/>
              <w:lang w:val="en-ID"/>
            </w:rPr>
          </w:pPr>
          <w:hyperlink w:anchor="_Toc80032794" w:history="1">
            <w:r w:rsidR="00520D59" w:rsidRPr="00520D59">
              <w:rPr>
                <w:rStyle w:val="Hyperlink"/>
                <w:rFonts w:ascii="Times New Roman" w:eastAsia="SimSun" w:hAnsi="Times New Roman" w:cs="Times New Roman"/>
                <w:b/>
                <w:bCs/>
                <w:noProof/>
                <w:sz w:val="24"/>
                <w:szCs w:val="24"/>
              </w:rPr>
              <w:t>4.9.1.</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eastAsia="SimSun" w:hAnsi="Times New Roman" w:cs="Times New Roman"/>
                <w:b/>
                <w:bCs/>
                <w:noProof/>
                <w:sz w:val="24"/>
                <w:szCs w:val="24"/>
                <w:lang w:val="en-US"/>
              </w:rPr>
              <w:t>Implikasi Manajerial Hasil Pengaruh Profitabilitas Terhadap Return Saham</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_Toc80032794 \h </w:instrText>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noProof/>
                <w:webHidden/>
                <w:sz w:val="24"/>
                <w:szCs w:val="24"/>
                <w:lang w:val="en-US"/>
              </w:rPr>
              <w:t>Error! Bookmark not defined.</w:t>
            </w:r>
            <w:r w:rsidR="00520D59" w:rsidRPr="00520D59">
              <w:rPr>
                <w:rFonts w:ascii="Times New Roman" w:hAnsi="Times New Roman" w:cs="Times New Roman"/>
                <w:b/>
                <w:bCs/>
                <w:noProof/>
                <w:webHidden/>
                <w:sz w:val="24"/>
                <w:szCs w:val="24"/>
              </w:rPr>
              <w:fldChar w:fldCharType="end"/>
            </w:r>
          </w:hyperlink>
        </w:p>
        <w:p w14:paraId="7A1BA3DB" w14:textId="5BAA0BC5" w:rsidR="00520D59" w:rsidRPr="00520D59" w:rsidRDefault="00967341" w:rsidP="00520D59">
          <w:pPr>
            <w:pStyle w:val="TOC3"/>
            <w:tabs>
              <w:tab w:val="left" w:pos="1200"/>
              <w:tab w:val="right" w:leader="dot" w:pos="7921"/>
            </w:tabs>
            <w:spacing w:line="360" w:lineRule="auto"/>
            <w:rPr>
              <w:rFonts w:ascii="Times New Roman" w:eastAsiaTheme="minorEastAsia" w:hAnsi="Times New Roman" w:cs="Times New Roman"/>
              <w:b/>
              <w:bCs/>
              <w:noProof/>
              <w:sz w:val="24"/>
              <w:szCs w:val="24"/>
              <w:lang w:val="en-ID"/>
            </w:rPr>
          </w:pPr>
          <w:hyperlink w:anchor="_Toc80032795" w:history="1">
            <w:r w:rsidR="00520D59" w:rsidRPr="00520D59">
              <w:rPr>
                <w:rStyle w:val="Hyperlink"/>
                <w:rFonts w:ascii="Times New Roman" w:eastAsia="SimSun" w:hAnsi="Times New Roman" w:cs="Times New Roman"/>
                <w:b/>
                <w:bCs/>
                <w:noProof/>
                <w:sz w:val="24"/>
                <w:szCs w:val="24"/>
              </w:rPr>
              <w:t>4.9.2.</w:t>
            </w:r>
            <w:r w:rsidR="00520D59" w:rsidRPr="00520D59">
              <w:rPr>
                <w:rFonts w:ascii="Times New Roman" w:eastAsiaTheme="minorEastAsia" w:hAnsi="Times New Roman" w:cs="Times New Roman"/>
                <w:b/>
                <w:bCs/>
                <w:noProof/>
                <w:sz w:val="24"/>
                <w:szCs w:val="24"/>
                <w:lang w:val="en-ID"/>
              </w:rPr>
              <w:tab/>
            </w:r>
            <w:r w:rsidR="00520D59" w:rsidRPr="00520D59">
              <w:rPr>
                <w:rStyle w:val="Hyperlink"/>
                <w:rFonts w:ascii="Times New Roman" w:eastAsia="SimSun" w:hAnsi="Times New Roman" w:cs="Times New Roman"/>
                <w:b/>
                <w:bCs/>
                <w:noProof/>
                <w:sz w:val="24"/>
                <w:szCs w:val="24"/>
                <w:lang w:val="en-US"/>
              </w:rPr>
              <w:t>Implikasi Manajerial Hasil Pengaruh Kepemilikan Manajerial Terhadap Return Saham</w:t>
            </w:r>
            <w:r w:rsidR="00520D59" w:rsidRPr="00520D59">
              <w:rPr>
                <w:rFonts w:ascii="Times New Roman" w:hAnsi="Times New Roman" w:cs="Times New Roman"/>
                <w:b/>
                <w:bCs/>
                <w:noProof/>
                <w:webHidden/>
                <w:sz w:val="24"/>
                <w:szCs w:val="24"/>
              </w:rPr>
              <w:tab/>
            </w:r>
            <w:r w:rsidR="00520D59" w:rsidRPr="00520D59">
              <w:rPr>
                <w:rFonts w:ascii="Times New Roman" w:hAnsi="Times New Roman" w:cs="Times New Roman"/>
                <w:b/>
                <w:bCs/>
                <w:noProof/>
                <w:webHidden/>
                <w:sz w:val="24"/>
                <w:szCs w:val="24"/>
              </w:rPr>
              <w:fldChar w:fldCharType="begin"/>
            </w:r>
            <w:r w:rsidR="00520D59" w:rsidRPr="00520D59">
              <w:rPr>
                <w:rFonts w:ascii="Times New Roman" w:hAnsi="Times New Roman" w:cs="Times New Roman"/>
                <w:b/>
                <w:bCs/>
                <w:noProof/>
                <w:webHidden/>
                <w:sz w:val="24"/>
                <w:szCs w:val="24"/>
              </w:rPr>
              <w:instrText xml:space="preserve"> PAGEREF _Toc80032795 \h </w:instrText>
            </w:r>
            <w:r w:rsidR="00520D59" w:rsidRPr="00520D59">
              <w:rPr>
                <w:rFonts w:ascii="Times New Roman" w:hAnsi="Times New Roman" w:cs="Times New Roman"/>
                <w:b/>
                <w:bCs/>
                <w:noProof/>
                <w:webHidden/>
                <w:sz w:val="24"/>
                <w:szCs w:val="24"/>
              </w:rPr>
              <w:fldChar w:fldCharType="separate"/>
            </w:r>
            <w:r w:rsidR="00840C91">
              <w:rPr>
                <w:rFonts w:ascii="Times New Roman" w:hAnsi="Times New Roman" w:cs="Times New Roman"/>
                <w:noProof/>
                <w:webHidden/>
                <w:sz w:val="24"/>
                <w:szCs w:val="24"/>
                <w:lang w:val="en-US"/>
              </w:rPr>
              <w:t>Error! Bookmark not defined.</w:t>
            </w:r>
            <w:r w:rsidR="00520D59" w:rsidRPr="00520D59">
              <w:rPr>
                <w:rFonts w:ascii="Times New Roman" w:hAnsi="Times New Roman" w:cs="Times New Roman"/>
                <w:b/>
                <w:bCs/>
                <w:noProof/>
                <w:webHidden/>
                <w:sz w:val="24"/>
                <w:szCs w:val="24"/>
              </w:rPr>
              <w:fldChar w:fldCharType="end"/>
            </w:r>
          </w:hyperlink>
        </w:p>
        <w:p w14:paraId="1169F1D6" w14:textId="0ADA3363" w:rsidR="00520D59" w:rsidRPr="00520D59" w:rsidRDefault="00967341" w:rsidP="00520D59">
          <w:pPr>
            <w:pStyle w:val="TOC2"/>
            <w:tabs>
              <w:tab w:val="left" w:pos="960"/>
              <w:tab w:val="right" w:leader="dot" w:pos="7921"/>
            </w:tabs>
            <w:spacing w:line="360" w:lineRule="auto"/>
            <w:rPr>
              <w:rFonts w:ascii="Times New Roman" w:eastAsiaTheme="minorEastAsia" w:hAnsi="Times New Roman" w:cs="Times New Roman"/>
              <w:noProof/>
              <w:sz w:val="24"/>
              <w:szCs w:val="24"/>
              <w:lang w:val="en-ID"/>
            </w:rPr>
          </w:pPr>
          <w:hyperlink w:anchor="_Toc80032796" w:history="1">
            <w:r w:rsidR="00520D59" w:rsidRPr="00520D59">
              <w:rPr>
                <w:rStyle w:val="Hyperlink"/>
                <w:rFonts w:ascii="Times New Roman" w:hAnsi="Times New Roman" w:cs="Times New Roman"/>
                <w:noProof/>
                <w:sz w:val="24"/>
                <w:szCs w:val="24"/>
                <w:lang w:val="en-US"/>
              </w:rPr>
              <w:t>5.1</w:t>
            </w:r>
            <w:r w:rsidR="00520D59" w:rsidRPr="00520D59">
              <w:rPr>
                <w:rFonts w:ascii="Times New Roman" w:eastAsiaTheme="minorEastAsia" w:hAnsi="Times New Roman" w:cs="Times New Roman"/>
                <w:noProof/>
                <w:sz w:val="24"/>
                <w:szCs w:val="24"/>
                <w:lang w:val="en-ID"/>
              </w:rPr>
              <w:tab/>
            </w:r>
            <w:r w:rsidR="00520D59" w:rsidRPr="00520D59">
              <w:rPr>
                <w:rStyle w:val="Hyperlink"/>
                <w:rFonts w:ascii="Times New Roman" w:hAnsi="Times New Roman" w:cs="Times New Roman"/>
                <w:noProof/>
                <w:sz w:val="24"/>
                <w:szCs w:val="24"/>
                <w:lang w:val="en-US"/>
              </w:rPr>
              <w:t>Kesimpulan</w:t>
            </w:r>
            <w:r w:rsidR="00520D59" w:rsidRPr="00520D59">
              <w:rPr>
                <w:rFonts w:ascii="Times New Roman" w:hAnsi="Times New Roman" w:cs="Times New Roman"/>
                <w:noProof/>
                <w:webHidden/>
                <w:sz w:val="24"/>
                <w:szCs w:val="24"/>
              </w:rPr>
              <w:tab/>
            </w:r>
            <w:r w:rsidR="00520D59" w:rsidRPr="00520D59">
              <w:rPr>
                <w:rFonts w:ascii="Times New Roman" w:hAnsi="Times New Roman" w:cs="Times New Roman"/>
                <w:noProof/>
                <w:webHidden/>
                <w:sz w:val="24"/>
                <w:szCs w:val="24"/>
              </w:rPr>
              <w:fldChar w:fldCharType="begin"/>
            </w:r>
            <w:r w:rsidR="00520D59" w:rsidRPr="00520D59">
              <w:rPr>
                <w:rFonts w:ascii="Times New Roman" w:hAnsi="Times New Roman" w:cs="Times New Roman"/>
                <w:noProof/>
                <w:webHidden/>
                <w:sz w:val="24"/>
                <w:szCs w:val="24"/>
              </w:rPr>
              <w:instrText xml:space="preserve"> PAGEREF _Toc80032796 \h </w:instrText>
            </w:r>
            <w:r w:rsidR="00520D59" w:rsidRPr="00520D59">
              <w:rPr>
                <w:rFonts w:ascii="Times New Roman" w:hAnsi="Times New Roman" w:cs="Times New Roman"/>
                <w:noProof/>
                <w:webHidden/>
                <w:sz w:val="24"/>
                <w:szCs w:val="24"/>
              </w:rPr>
              <w:fldChar w:fldCharType="separate"/>
            </w:r>
            <w:r w:rsidR="00840C91">
              <w:rPr>
                <w:rFonts w:ascii="Times New Roman" w:hAnsi="Times New Roman" w:cs="Times New Roman"/>
                <w:b w:val="0"/>
                <w:bCs w:val="0"/>
                <w:noProof/>
                <w:webHidden/>
                <w:sz w:val="24"/>
                <w:szCs w:val="24"/>
                <w:lang w:val="en-US"/>
              </w:rPr>
              <w:t>Error! Bookmark not defined.</w:t>
            </w:r>
            <w:r w:rsidR="00520D59" w:rsidRPr="00520D59">
              <w:rPr>
                <w:rFonts w:ascii="Times New Roman" w:hAnsi="Times New Roman" w:cs="Times New Roman"/>
                <w:noProof/>
                <w:webHidden/>
                <w:sz w:val="24"/>
                <w:szCs w:val="24"/>
              </w:rPr>
              <w:fldChar w:fldCharType="end"/>
            </w:r>
          </w:hyperlink>
        </w:p>
        <w:p w14:paraId="286F5A29" w14:textId="0F0A6F06" w:rsidR="00520D59" w:rsidRPr="00520D59" w:rsidRDefault="00967341" w:rsidP="00520D59">
          <w:pPr>
            <w:pStyle w:val="TOC2"/>
            <w:tabs>
              <w:tab w:val="left" w:pos="960"/>
              <w:tab w:val="right" w:leader="dot" w:pos="7921"/>
            </w:tabs>
            <w:spacing w:line="360" w:lineRule="auto"/>
            <w:rPr>
              <w:rFonts w:ascii="Times New Roman" w:eastAsiaTheme="minorEastAsia" w:hAnsi="Times New Roman" w:cs="Times New Roman"/>
              <w:noProof/>
              <w:sz w:val="24"/>
              <w:szCs w:val="24"/>
              <w:lang w:val="en-ID"/>
            </w:rPr>
          </w:pPr>
          <w:hyperlink w:anchor="_Toc80032797" w:history="1">
            <w:r w:rsidR="00520D59" w:rsidRPr="00520D59">
              <w:rPr>
                <w:rStyle w:val="Hyperlink"/>
                <w:rFonts w:ascii="Times New Roman" w:hAnsi="Times New Roman" w:cs="Times New Roman"/>
                <w:noProof/>
                <w:sz w:val="24"/>
                <w:szCs w:val="24"/>
                <w:lang w:val="en-US"/>
              </w:rPr>
              <w:t>5.2</w:t>
            </w:r>
            <w:r w:rsidR="00520D59" w:rsidRPr="00520D59">
              <w:rPr>
                <w:rFonts w:ascii="Times New Roman" w:eastAsiaTheme="minorEastAsia" w:hAnsi="Times New Roman" w:cs="Times New Roman"/>
                <w:noProof/>
                <w:sz w:val="24"/>
                <w:szCs w:val="24"/>
                <w:lang w:val="en-ID"/>
              </w:rPr>
              <w:tab/>
            </w:r>
            <w:r w:rsidR="00520D59" w:rsidRPr="00520D59">
              <w:rPr>
                <w:rStyle w:val="Hyperlink"/>
                <w:rFonts w:ascii="Times New Roman" w:hAnsi="Times New Roman" w:cs="Times New Roman"/>
                <w:noProof/>
                <w:sz w:val="24"/>
                <w:szCs w:val="24"/>
                <w:lang w:val="en-US"/>
              </w:rPr>
              <w:t>Keterbatasan</w:t>
            </w:r>
            <w:r w:rsidR="00520D59" w:rsidRPr="00520D59">
              <w:rPr>
                <w:rFonts w:ascii="Times New Roman" w:hAnsi="Times New Roman" w:cs="Times New Roman"/>
                <w:noProof/>
                <w:webHidden/>
                <w:sz w:val="24"/>
                <w:szCs w:val="24"/>
              </w:rPr>
              <w:tab/>
            </w:r>
            <w:r w:rsidR="00520D59" w:rsidRPr="00520D59">
              <w:rPr>
                <w:rFonts w:ascii="Times New Roman" w:hAnsi="Times New Roman" w:cs="Times New Roman"/>
                <w:noProof/>
                <w:webHidden/>
                <w:sz w:val="24"/>
                <w:szCs w:val="24"/>
              </w:rPr>
              <w:fldChar w:fldCharType="begin"/>
            </w:r>
            <w:r w:rsidR="00520D59" w:rsidRPr="00520D59">
              <w:rPr>
                <w:rFonts w:ascii="Times New Roman" w:hAnsi="Times New Roman" w:cs="Times New Roman"/>
                <w:noProof/>
                <w:webHidden/>
                <w:sz w:val="24"/>
                <w:szCs w:val="24"/>
              </w:rPr>
              <w:instrText xml:space="preserve"> PAGEREF _Toc80032797 \h </w:instrText>
            </w:r>
            <w:r w:rsidR="00520D59" w:rsidRPr="00520D59">
              <w:rPr>
                <w:rFonts w:ascii="Times New Roman" w:hAnsi="Times New Roman" w:cs="Times New Roman"/>
                <w:noProof/>
                <w:webHidden/>
                <w:sz w:val="24"/>
                <w:szCs w:val="24"/>
              </w:rPr>
              <w:fldChar w:fldCharType="separate"/>
            </w:r>
            <w:r w:rsidR="00840C91">
              <w:rPr>
                <w:rFonts w:ascii="Times New Roman" w:hAnsi="Times New Roman" w:cs="Times New Roman"/>
                <w:b w:val="0"/>
                <w:bCs w:val="0"/>
                <w:noProof/>
                <w:webHidden/>
                <w:sz w:val="24"/>
                <w:szCs w:val="24"/>
                <w:lang w:val="en-US"/>
              </w:rPr>
              <w:t>Error! Bookmark not defined.</w:t>
            </w:r>
            <w:r w:rsidR="00520D59" w:rsidRPr="00520D59">
              <w:rPr>
                <w:rFonts w:ascii="Times New Roman" w:hAnsi="Times New Roman" w:cs="Times New Roman"/>
                <w:noProof/>
                <w:webHidden/>
                <w:sz w:val="24"/>
                <w:szCs w:val="24"/>
              </w:rPr>
              <w:fldChar w:fldCharType="end"/>
            </w:r>
          </w:hyperlink>
        </w:p>
        <w:p w14:paraId="52E2B24E" w14:textId="77706A1C" w:rsidR="00520D59" w:rsidRPr="00520D59" w:rsidRDefault="00967341" w:rsidP="00520D59">
          <w:pPr>
            <w:pStyle w:val="TOC2"/>
            <w:tabs>
              <w:tab w:val="left" w:pos="960"/>
              <w:tab w:val="right" w:leader="dot" w:pos="7921"/>
            </w:tabs>
            <w:spacing w:line="360" w:lineRule="auto"/>
            <w:rPr>
              <w:rFonts w:ascii="Times New Roman" w:eastAsiaTheme="minorEastAsia" w:hAnsi="Times New Roman" w:cs="Times New Roman"/>
              <w:noProof/>
              <w:sz w:val="24"/>
              <w:szCs w:val="24"/>
              <w:lang w:val="en-ID"/>
            </w:rPr>
          </w:pPr>
          <w:hyperlink w:anchor="_Toc80032798" w:history="1">
            <w:r w:rsidR="00520D59" w:rsidRPr="00520D59">
              <w:rPr>
                <w:rStyle w:val="Hyperlink"/>
                <w:rFonts w:ascii="Times New Roman" w:hAnsi="Times New Roman" w:cs="Times New Roman"/>
                <w:noProof/>
                <w:sz w:val="24"/>
                <w:szCs w:val="24"/>
                <w:lang w:val="en-US"/>
              </w:rPr>
              <w:t>5.3</w:t>
            </w:r>
            <w:r w:rsidR="00520D59" w:rsidRPr="00520D59">
              <w:rPr>
                <w:rFonts w:ascii="Times New Roman" w:eastAsiaTheme="minorEastAsia" w:hAnsi="Times New Roman" w:cs="Times New Roman"/>
                <w:noProof/>
                <w:sz w:val="24"/>
                <w:szCs w:val="24"/>
                <w:lang w:val="en-ID"/>
              </w:rPr>
              <w:tab/>
            </w:r>
            <w:r w:rsidR="00520D59" w:rsidRPr="00520D59">
              <w:rPr>
                <w:rStyle w:val="Hyperlink"/>
                <w:rFonts w:ascii="Times New Roman" w:hAnsi="Times New Roman" w:cs="Times New Roman"/>
                <w:noProof/>
                <w:sz w:val="24"/>
                <w:szCs w:val="24"/>
                <w:lang w:val="en-US"/>
              </w:rPr>
              <w:t>Saran</w:t>
            </w:r>
            <w:r w:rsidR="00520D59" w:rsidRPr="00520D59">
              <w:rPr>
                <w:rFonts w:ascii="Times New Roman" w:hAnsi="Times New Roman" w:cs="Times New Roman"/>
                <w:noProof/>
                <w:webHidden/>
                <w:sz w:val="24"/>
                <w:szCs w:val="24"/>
              </w:rPr>
              <w:tab/>
            </w:r>
            <w:r w:rsidR="00520D59" w:rsidRPr="00520D59">
              <w:rPr>
                <w:rFonts w:ascii="Times New Roman" w:hAnsi="Times New Roman" w:cs="Times New Roman"/>
                <w:noProof/>
                <w:webHidden/>
                <w:sz w:val="24"/>
                <w:szCs w:val="24"/>
              </w:rPr>
              <w:fldChar w:fldCharType="begin"/>
            </w:r>
            <w:r w:rsidR="00520D59" w:rsidRPr="00520D59">
              <w:rPr>
                <w:rFonts w:ascii="Times New Roman" w:hAnsi="Times New Roman" w:cs="Times New Roman"/>
                <w:noProof/>
                <w:webHidden/>
                <w:sz w:val="24"/>
                <w:szCs w:val="24"/>
              </w:rPr>
              <w:instrText xml:space="preserve"> PAGEREF _Toc80032798 \h </w:instrText>
            </w:r>
            <w:r w:rsidR="00520D59" w:rsidRPr="00520D59">
              <w:rPr>
                <w:rFonts w:ascii="Times New Roman" w:hAnsi="Times New Roman" w:cs="Times New Roman"/>
                <w:noProof/>
                <w:webHidden/>
                <w:sz w:val="24"/>
                <w:szCs w:val="24"/>
              </w:rPr>
              <w:fldChar w:fldCharType="separate"/>
            </w:r>
            <w:r w:rsidR="00840C91">
              <w:rPr>
                <w:rFonts w:ascii="Times New Roman" w:hAnsi="Times New Roman" w:cs="Times New Roman"/>
                <w:b w:val="0"/>
                <w:bCs w:val="0"/>
                <w:noProof/>
                <w:webHidden/>
                <w:sz w:val="24"/>
                <w:szCs w:val="24"/>
                <w:lang w:val="en-US"/>
              </w:rPr>
              <w:t>Error! Bookmark not defined.</w:t>
            </w:r>
            <w:r w:rsidR="00520D59" w:rsidRPr="00520D59">
              <w:rPr>
                <w:rFonts w:ascii="Times New Roman" w:hAnsi="Times New Roman" w:cs="Times New Roman"/>
                <w:noProof/>
                <w:webHidden/>
                <w:sz w:val="24"/>
                <w:szCs w:val="24"/>
              </w:rPr>
              <w:fldChar w:fldCharType="end"/>
            </w:r>
          </w:hyperlink>
        </w:p>
        <w:p w14:paraId="5DDF4B40" w14:textId="631CCECB" w:rsidR="00520D59" w:rsidRPr="00520D59" w:rsidRDefault="00967341" w:rsidP="00520D59">
          <w:pPr>
            <w:pStyle w:val="TOC1"/>
            <w:tabs>
              <w:tab w:val="right" w:leader="dot" w:pos="7921"/>
            </w:tabs>
            <w:spacing w:line="360" w:lineRule="auto"/>
            <w:rPr>
              <w:rFonts w:ascii="Times New Roman" w:eastAsiaTheme="minorEastAsia" w:hAnsi="Times New Roman" w:cs="Times New Roman"/>
              <w:i w:val="0"/>
              <w:iCs w:val="0"/>
              <w:noProof/>
              <w:lang w:val="en-ID"/>
            </w:rPr>
          </w:pPr>
          <w:hyperlink w:anchor="_Toc80032799" w:history="1">
            <w:r w:rsidR="00520D59" w:rsidRPr="00520D59">
              <w:rPr>
                <w:rStyle w:val="Hyperlink"/>
                <w:rFonts w:ascii="Times New Roman" w:hAnsi="Times New Roman" w:cs="Times New Roman"/>
                <w:i w:val="0"/>
                <w:iCs w:val="0"/>
                <w:noProof/>
                <w:lang w:val="en-US"/>
              </w:rPr>
              <w:t>DAFTAR PUSTAKA</w:t>
            </w:r>
            <w:r w:rsidR="00520D59" w:rsidRPr="00520D59">
              <w:rPr>
                <w:rFonts w:ascii="Times New Roman" w:hAnsi="Times New Roman" w:cs="Times New Roman"/>
                <w:i w:val="0"/>
                <w:iCs w:val="0"/>
                <w:noProof/>
                <w:webHidden/>
              </w:rPr>
              <w:tab/>
            </w:r>
            <w:r w:rsidR="00520D59" w:rsidRPr="00520D59">
              <w:rPr>
                <w:rFonts w:ascii="Times New Roman" w:hAnsi="Times New Roman" w:cs="Times New Roman"/>
                <w:i w:val="0"/>
                <w:iCs w:val="0"/>
                <w:noProof/>
                <w:webHidden/>
              </w:rPr>
              <w:fldChar w:fldCharType="begin"/>
            </w:r>
            <w:r w:rsidR="00520D59" w:rsidRPr="00520D59">
              <w:rPr>
                <w:rFonts w:ascii="Times New Roman" w:hAnsi="Times New Roman" w:cs="Times New Roman"/>
                <w:i w:val="0"/>
                <w:iCs w:val="0"/>
                <w:noProof/>
                <w:webHidden/>
              </w:rPr>
              <w:instrText xml:space="preserve"> PAGEREF _Toc80032799 \h </w:instrText>
            </w:r>
            <w:r w:rsidR="00520D59" w:rsidRPr="00520D59">
              <w:rPr>
                <w:rFonts w:ascii="Times New Roman" w:hAnsi="Times New Roman" w:cs="Times New Roman"/>
                <w:i w:val="0"/>
                <w:iCs w:val="0"/>
                <w:noProof/>
                <w:webHidden/>
              </w:rPr>
            </w:r>
            <w:r w:rsidR="00520D59" w:rsidRPr="00520D59">
              <w:rPr>
                <w:rFonts w:ascii="Times New Roman" w:hAnsi="Times New Roman" w:cs="Times New Roman"/>
                <w:i w:val="0"/>
                <w:iCs w:val="0"/>
                <w:noProof/>
                <w:webHidden/>
              </w:rPr>
              <w:fldChar w:fldCharType="separate"/>
            </w:r>
            <w:r w:rsidR="00840C91">
              <w:rPr>
                <w:rFonts w:ascii="Times New Roman" w:hAnsi="Times New Roman" w:cs="Times New Roman"/>
                <w:i w:val="0"/>
                <w:iCs w:val="0"/>
                <w:noProof/>
                <w:webHidden/>
              </w:rPr>
              <w:t>27</w:t>
            </w:r>
            <w:r w:rsidR="00520D59" w:rsidRPr="00520D59">
              <w:rPr>
                <w:rFonts w:ascii="Times New Roman" w:hAnsi="Times New Roman" w:cs="Times New Roman"/>
                <w:i w:val="0"/>
                <w:iCs w:val="0"/>
                <w:noProof/>
                <w:webHidden/>
              </w:rPr>
              <w:fldChar w:fldCharType="end"/>
            </w:r>
          </w:hyperlink>
        </w:p>
        <w:p w14:paraId="5A56CC30" w14:textId="5C533361" w:rsidR="00520D59" w:rsidRPr="00520D59" w:rsidRDefault="00967341" w:rsidP="00520D59">
          <w:pPr>
            <w:pStyle w:val="TOC1"/>
            <w:tabs>
              <w:tab w:val="right" w:leader="dot" w:pos="7921"/>
            </w:tabs>
            <w:spacing w:line="360" w:lineRule="auto"/>
            <w:rPr>
              <w:rFonts w:ascii="Times New Roman" w:eastAsiaTheme="minorEastAsia" w:hAnsi="Times New Roman" w:cs="Times New Roman"/>
              <w:i w:val="0"/>
              <w:iCs w:val="0"/>
              <w:noProof/>
              <w:lang w:val="en-ID"/>
            </w:rPr>
          </w:pPr>
          <w:hyperlink w:anchor="_Toc80032800" w:history="1">
            <w:r w:rsidR="00520D59" w:rsidRPr="00520D59">
              <w:rPr>
                <w:rStyle w:val="Hyperlink"/>
                <w:rFonts w:ascii="Times New Roman" w:hAnsi="Times New Roman" w:cs="Times New Roman"/>
                <w:i w:val="0"/>
                <w:iCs w:val="0"/>
                <w:noProof/>
              </w:rPr>
              <w:t>DAFTAR LAMPIRAN</w:t>
            </w:r>
            <w:r w:rsidR="00520D59" w:rsidRPr="00520D59">
              <w:rPr>
                <w:rFonts w:ascii="Times New Roman" w:hAnsi="Times New Roman" w:cs="Times New Roman"/>
                <w:i w:val="0"/>
                <w:iCs w:val="0"/>
                <w:noProof/>
                <w:webHidden/>
              </w:rPr>
              <w:tab/>
            </w:r>
            <w:r w:rsidR="00520D59" w:rsidRPr="00520D59">
              <w:rPr>
                <w:rFonts w:ascii="Times New Roman" w:hAnsi="Times New Roman" w:cs="Times New Roman"/>
                <w:i w:val="0"/>
                <w:iCs w:val="0"/>
                <w:noProof/>
                <w:webHidden/>
              </w:rPr>
              <w:fldChar w:fldCharType="begin"/>
            </w:r>
            <w:r w:rsidR="00520D59" w:rsidRPr="00520D59">
              <w:rPr>
                <w:rFonts w:ascii="Times New Roman" w:hAnsi="Times New Roman" w:cs="Times New Roman"/>
                <w:i w:val="0"/>
                <w:iCs w:val="0"/>
                <w:noProof/>
                <w:webHidden/>
              </w:rPr>
              <w:instrText xml:space="preserve"> PAGEREF _Toc80032800 \h </w:instrText>
            </w:r>
            <w:r w:rsidR="00520D59" w:rsidRPr="00520D59">
              <w:rPr>
                <w:rFonts w:ascii="Times New Roman" w:hAnsi="Times New Roman" w:cs="Times New Roman"/>
                <w:i w:val="0"/>
                <w:iCs w:val="0"/>
                <w:noProof/>
                <w:webHidden/>
              </w:rPr>
            </w:r>
            <w:r w:rsidR="00520D59" w:rsidRPr="00520D59">
              <w:rPr>
                <w:rFonts w:ascii="Times New Roman" w:hAnsi="Times New Roman" w:cs="Times New Roman"/>
                <w:i w:val="0"/>
                <w:iCs w:val="0"/>
                <w:noProof/>
                <w:webHidden/>
              </w:rPr>
              <w:fldChar w:fldCharType="separate"/>
            </w:r>
            <w:r w:rsidR="00840C91">
              <w:rPr>
                <w:rFonts w:ascii="Times New Roman" w:hAnsi="Times New Roman" w:cs="Times New Roman"/>
                <w:i w:val="0"/>
                <w:iCs w:val="0"/>
                <w:noProof/>
                <w:webHidden/>
              </w:rPr>
              <w:t>31</w:t>
            </w:r>
            <w:r w:rsidR="00520D59" w:rsidRPr="00520D59">
              <w:rPr>
                <w:rFonts w:ascii="Times New Roman" w:hAnsi="Times New Roman" w:cs="Times New Roman"/>
                <w:i w:val="0"/>
                <w:iCs w:val="0"/>
                <w:noProof/>
                <w:webHidden/>
              </w:rPr>
              <w:fldChar w:fldCharType="end"/>
            </w:r>
          </w:hyperlink>
        </w:p>
        <w:p w14:paraId="2BA04B83" w14:textId="4EE42388" w:rsidR="00AA025C" w:rsidRPr="00520D59" w:rsidRDefault="004818D0" w:rsidP="00520D59">
          <w:pPr>
            <w:spacing w:line="360" w:lineRule="auto"/>
            <w:rPr>
              <w:b/>
              <w:bCs/>
            </w:rPr>
          </w:pPr>
          <w:r w:rsidRPr="00520D59">
            <w:rPr>
              <w:b/>
              <w:bCs/>
            </w:rPr>
            <w:fldChar w:fldCharType="end"/>
          </w:r>
        </w:p>
      </w:sdtContent>
    </w:sdt>
    <w:p w14:paraId="3F7DA24D" w14:textId="77777777" w:rsidR="00AA025C" w:rsidRPr="00520D59" w:rsidRDefault="00AA025C" w:rsidP="00520D59">
      <w:pPr>
        <w:spacing w:line="360" w:lineRule="auto"/>
        <w:rPr>
          <w:b/>
          <w:bCs/>
        </w:rPr>
      </w:pPr>
    </w:p>
    <w:p w14:paraId="51C84946" w14:textId="77777777" w:rsidR="00AA025C" w:rsidRPr="00520D59" w:rsidRDefault="00AA025C" w:rsidP="00520D59">
      <w:pPr>
        <w:spacing w:line="360" w:lineRule="auto"/>
        <w:rPr>
          <w:b/>
          <w:bCs/>
        </w:rPr>
      </w:pPr>
    </w:p>
    <w:p w14:paraId="0BAFF273" w14:textId="77777777" w:rsidR="00AA025C" w:rsidRDefault="00AA025C"/>
    <w:p w14:paraId="77F4EE74" w14:textId="77777777" w:rsidR="00AA025C" w:rsidRDefault="00AA025C"/>
    <w:p w14:paraId="0A6CDFB1" w14:textId="77777777" w:rsidR="00AA025C" w:rsidRDefault="00AA025C"/>
    <w:p w14:paraId="0DCE2D0C" w14:textId="77777777" w:rsidR="00AA025C" w:rsidRDefault="00AA025C"/>
    <w:p w14:paraId="39A2CB20" w14:textId="77777777" w:rsidR="00AA025C" w:rsidRDefault="00AA025C"/>
    <w:p w14:paraId="35575315" w14:textId="77777777" w:rsidR="00AA025C" w:rsidRDefault="00AA025C"/>
    <w:p w14:paraId="721B18E7" w14:textId="40CAE4CC" w:rsidR="00AA025C" w:rsidRDefault="00AA025C">
      <w:pPr>
        <w:rPr>
          <w:lang w:eastAsia="zh-CN"/>
        </w:rPr>
      </w:pPr>
    </w:p>
    <w:p w14:paraId="42B839E1" w14:textId="77777777" w:rsidR="00520D59" w:rsidRDefault="00520D59">
      <w:pPr>
        <w:rPr>
          <w:lang w:eastAsia="zh-CN"/>
        </w:rPr>
      </w:pPr>
    </w:p>
    <w:p w14:paraId="149752AD" w14:textId="77777777" w:rsidR="00AA025C" w:rsidRDefault="00AA025C">
      <w:pPr>
        <w:spacing w:line="480" w:lineRule="auto"/>
        <w:rPr>
          <w:rFonts w:eastAsiaTheme="minorEastAsia"/>
          <w:lang w:eastAsia="zh-CN"/>
        </w:rPr>
      </w:pPr>
      <w:bookmarkStart w:id="16" w:name="_Toc27396"/>
    </w:p>
    <w:p w14:paraId="0C4B7AF6" w14:textId="77777777" w:rsidR="00AA025C" w:rsidRDefault="004818D0">
      <w:pPr>
        <w:spacing w:line="480" w:lineRule="auto"/>
        <w:jc w:val="center"/>
        <w:rPr>
          <w:b/>
          <w:bCs/>
        </w:rPr>
      </w:pPr>
      <w:r>
        <w:rPr>
          <w:b/>
          <w:bCs/>
        </w:rPr>
        <w:t>DAFTAR TABEL</w:t>
      </w:r>
      <w:bookmarkEnd w:id="16"/>
    </w:p>
    <w:p w14:paraId="46B8E71D" w14:textId="77777777" w:rsidR="00AA025C" w:rsidRDefault="004818D0">
      <w:pPr>
        <w:pStyle w:val="TableofFigures"/>
        <w:tabs>
          <w:tab w:val="right" w:leader="dot" w:pos="7921"/>
        </w:tabs>
        <w:spacing w:line="360" w:lineRule="auto"/>
        <w:rPr>
          <w:rFonts w:asciiTheme="minorHAnsi" w:eastAsiaTheme="minorEastAsia" w:hAnsiTheme="minorHAnsi" w:cstheme="minorBidi"/>
          <w:b/>
          <w:sz w:val="22"/>
          <w:szCs w:val="22"/>
          <w:lang w:eastAsia="zh-CN"/>
        </w:rPr>
      </w:pPr>
      <w:r>
        <w:rPr>
          <w:b/>
        </w:rPr>
        <w:fldChar w:fldCharType="begin"/>
      </w:r>
      <w:r>
        <w:rPr>
          <w:b/>
        </w:rPr>
        <w:instrText xml:space="preserve"> TOC \h \z \c "Tabel" </w:instrText>
      </w:r>
      <w:r>
        <w:rPr>
          <w:b/>
        </w:rPr>
        <w:fldChar w:fldCharType="separate"/>
      </w:r>
      <w:hyperlink w:anchor="_Toc78039497" w:history="1">
        <w:r>
          <w:rPr>
            <w:rStyle w:val="Hyperlink"/>
            <w:rFonts w:eastAsiaTheme="majorEastAsia"/>
            <w:b/>
          </w:rPr>
          <w:t>Tabel 1.1 Return Saham, dan EPS</w:t>
        </w:r>
        <w:r>
          <w:rPr>
            <w:b/>
          </w:rPr>
          <w:tab/>
        </w:r>
        <w:r>
          <w:rPr>
            <w:b/>
          </w:rPr>
          <w:fldChar w:fldCharType="begin"/>
        </w:r>
        <w:r>
          <w:rPr>
            <w:b/>
          </w:rPr>
          <w:instrText xml:space="preserve"> PAGEREF _Toc78039497 \h </w:instrText>
        </w:r>
        <w:r>
          <w:rPr>
            <w:b/>
          </w:rPr>
        </w:r>
        <w:r>
          <w:rPr>
            <w:b/>
          </w:rPr>
          <w:fldChar w:fldCharType="separate"/>
        </w:r>
        <w:r w:rsidR="00840C91">
          <w:rPr>
            <w:b/>
            <w:noProof/>
          </w:rPr>
          <w:t>19</w:t>
        </w:r>
        <w:r>
          <w:rPr>
            <w:b/>
          </w:rPr>
          <w:fldChar w:fldCharType="end"/>
        </w:r>
      </w:hyperlink>
    </w:p>
    <w:p w14:paraId="3E8722C5" w14:textId="77777777" w:rsidR="00AA025C" w:rsidRDefault="00967341">
      <w:pPr>
        <w:pStyle w:val="TableofFigures"/>
        <w:tabs>
          <w:tab w:val="right" w:leader="dot" w:pos="7921"/>
        </w:tabs>
        <w:spacing w:line="360" w:lineRule="auto"/>
        <w:rPr>
          <w:rFonts w:asciiTheme="minorHAnsi" w:eastAsiaTheme="minorEastAsia" w:hAnsiTheme="minorHAnsi" w:cstheme="minorBidi"/>
          <w:b/>
          <w:sz w:val="22"/>
          <w:szCs w:val="22"/>
          <w:lang w:eastAsia="zh-CN"/>
        </w:rPr>
      </w:pPr>
      <w:hyperlink w:anchor="_Toc78039498" w:history="1">
        <w:r w:rsidR="004818D0">
          <w:rPr>
            <w:rStyle w:val="Hyperlink"/>
            <w:rFonts w:eastAsiaTheme="majorEastAsia"/>
            <w:b/>
          </w:rPr>
          <w:t>Tabel 1.2 Rata-rata Kepemilikan Manajerial</w:t>
        </w:r>
        <w:r w:rsidR="004818D0">
          <w:rPr>
            <w:b/>
          </w:rPr>
          <w:tab/>
        </w:r>
        <w:r w:rsidR="004818D0">
          <w:rPr>
            <w:b/>
          </w:rPr>
          <w:fldChar w:fldCharType="begin"/>
        </w:r>
        <w:r w:rsidR="004818D0">
          <w:rPr>
            <w:b/>
          </w:rPr>
          <w:instrText xml:space="preserve"> PAGEREF _Toc78039498 \h </w:instrText>
        </w:r>
        <w:r w:rsidR="004818D0">
          <w:rPr>
            <w:b/>
          </w:rPr>
        </w:r>
        <w:r w:rsidR="004818D0">
          <w:rPr>
            <w:b/>
          </w:rPr>
          <w:fldChar w:fldCharType="separate"/>
        </w:r>
        <w:r w:rsidR="00840C91">
          <w:rPr>
            <w:b/>
            <w:noProof/>
          </w:rPr>
          <w:t>21</w:t>
        </w:r>
        <w:r w:rsidR="004818D0">
          <w:rPr>
            <w:b/>
          </w:rPr>
          <w:fldChar w:fldCharType="end"/>
        </w:r>
      </w:hyperlink>
    </w:p>
    <w:p w14:paraId="614DB43C" w14:textId="77777777" w:rsidR="00AA025C" w:rsidRDefault="00967341">
      <w:pPr>
        <w:pStyle w:val="TableofFigures"/>
        <w:tabs>
          <w:tab w:val="right" w:leader="dot" w:pos="7921"/>
        </w:tabs>
        <w:spacing w:line="360" w:lineRule="auto"/>
        <w:rPr>
          <w:rFonts w:asciiTheme="minorHAnsi" w:eastAsiaTheme="minorEastAsia" w:hAnsiTheme="minorHAnsi" w:cstheme="minorBidi"/>
          <w:b/>
          <w:sz w:val="22"/>
          <w:szCs w:val="22"/>
          <w:lang w:eastAsia="zh-CN"/>
        </w:rPr>
      </w:pPr>
      <w:hyperlink w:anchor="_Toc78039499" w:history="1">
        <w:r w:rsidR="004818D0">
          <w:rPr>
            <w:rStyle w:val="Hyperlink"/>
            <w:rFonts w:eastAsiaTheme="majorEastAsia"/>
            <w:b/>
          </w:rPr>
          <w:t>Tabel 2.1 Penelitian Terdahulu</w:t>
        </w:r>
        <w:r w:rsidR="004818D0">
          <w:rPr>
            <w:b/>
          </w:rPr>
          <w:tab/>
        </w:r>
        <w:r w:rsidR="004818D0">
          <w:rPr>
            <w:b/>
          </w:rPr>
          <w:fldChar w:fldCharType="begin"/>
        </w:r>
        <w:r w:rsidR="004818D0">
          <w:rPr>
            <w:b/>
          </w:rPr>
          <w:instrText xml:space="preserve"> PAGEREF _Toc78039499 \h </w:instrText>
        </w:r>
        <w:r w:rsidR="004818D0">
          <w:rPr>
            <w:b/>
          </w:rPr>
          <w:fldChar w:fldCharType="separate"/>
        </w:r>
        <w:r w:rsidR="00840C91">
          <w:rPr>
            <w:bCs/>
            <w:noProof/>
            <w:lang w:val="en-US"/>
          </w:rPr>
          <w:t>Error! Bookmark not defined.</w:t>
        </w:r>
        <w:r w:rsidR="004818D0">
          <w:rPr>
            <w:b/>
          </w:rPr>
          <w:fldChar w:fldCharType="end"/>
        </w:r>
      </w:hyperlink>
    </w:p>
    <w:p w14:paraId="7D084560" w14:textId="77777777" w:rsidR="00AA025C" w:rsidRDefault="00967341">
      <w:pPr>
        <w:pStyle w:val="TableofFigures"/>
        <w:tabs>
          <w:tab w:val="right" w:leader="dot" w:pos="7921"/>
        </w:tabs>
        <w:spacing w:line="360" w:lineRule="auto"/>
        <w:rPr>
          <w:rFonts w:asciiTheme="minorHAnsi" w:eastAsiaTheme="minorEastAsia" w:hAnsiTheme="minorHAnsi" w:cstheme="minorBidi"/>
          <w:b/>
          <w:sz w:val="22"/>
          <w:szCs w:val="22"/>
          <w:lang w:eastAsia="zh-CN"/>
        </w:rPr>
      </w:pPr>
      <w:hyperlink w:anchor="_Toc78039500" w:history="1">
        <w:r w:rsidR="004818D0">
          <w:rPr>
            <w:rStyle w:val="Hyperlink"/>
            <w:rFonts w:eastAsiaTheme="majorEastAsia"/>
            <w:b/>
          </w:rPr>
          <w:t>Tabel 3.1  Operasionalisasi Variabel</w:t>
        </w:r>
        <w:r w:rsidR="004818D0">
          <w:rPr>
            <w:b/>
          </w:rPr>
          <w:tab/>
        </w:r>
        <w:r w:rsidR="004818D0">
          <w:rPr>
            <w:b/>
          </w:rPr>
          <w:fldChar w:fldCharType="begin"/>
        </w:r>
        <w:r w:rsidR="004818D0">
          <w:rPr>
            <w:b/>
          </w:rPr>
          <w:instrText xml:space="preserve"> PAGEREF _Toc78039500 \h </w:instrText>
        </w:r>
        <w:r w:rsidR="004818D0">
          <w:rPr>
            <w:b/>
          </w:rPr>
          <w:fldChar w:fldCharType="separate"/>
        </w:r>
        <w:r w:rsidR="00840C91">
          <w:rPr>
            <w:bCs/>
            <w:noProof/>
            <w:lang w:val="en-US"/>
          </w:rPr>
          <w:t>Error! Bookmark not defined.</w:t>
        </w:r>
        <w:r w:rsidR="004818D0">
          <w:rPr>
            <w:b/>
          </w:rPr>
          <w:fldChar w:fldCharType="end"/>
        </w:r>
      </w:hyperlink>
    </w:p>
    <w:p w14:paraId="415A5D13" w14:textId="77777777" w:rsidR="00AA025C" w:rsidRDefault="00967341">
      <w:pPr>
        <w:pStyle w:val="TableofFigures"/>
        <w:tabs>
          <w:tab w:val="right" w:leader="dot" w:pos="7921"/>
        </w:tabs>
        <w:spacing w:line="360" w:lineRule="auto"/>
        <w:rPr>
          <w:rFonts w:asciiTheme="minorHAnsi" w:eastAsiaTheme="minorEastAsia" w:hAnsiTheme="minorHAnsi" w:cstheme="minorBidi"/>
          <w:b/>
          <w:sz w:val="22"/>
          <w:szCs w:val="22"/>
          <w:lang w:eastAsia="zh-CN"/>
        </w:rPr>
      </w:pPr>
      <w:hyperlink w:anchor="_Toc78039501" w:history="1">
        <w:r w:rsidR="004818D0">
          <w:rPr>
            <w:rStyle w:val="Hyperlink"/>
            <w:rFonts w:eastAsiaTheme="majorEastAsia"/>
            <w:b/>
          </w:rPr>
          <w:t>Tabel 3.2 Ketentuan Durbin Watson</w:t>
        </w:r>
        <w:r w:rsidR="004818D0">
          <w:rPr>
            <w:b/>
          </w:rPr>
          <w:tab/>
        </w:r>
        <w:r w:rsidR="004818D0">
          <w:rPr>
            <w:b/>
          </w:rPr>
          <w:fldChar w:fldCharType="begin"/>
        </w:r>
        <w:r w:rsidR="004818D0">
          <w:rPr>
            <w:b/>
          </w:rPr>
          <w:instrText xml:space="preserve"> PAGEREF _Toc78039501 \h </w:instrText>
        </w:r>
        <w:r w:rsidR="004818D0">
          <w:rPr>
            <w:b/>
          </w:rPr>
          <w:fldChar w:fldCharType="separate"/>
        </w:r>
        <w:r w:rsidR="00840C91">
          <w:rPr>
            <w:bCs/>
            <w:noProof/>
            <w:lang w:val="en-US"/>
          </w:rPr>
          <w:t>Error! Bookmark not defined.</w:t>
        </w:r>
        <w:r w:rsidR="004818D0">
          <w:rPr>
            <w:b/>
          </w:rPr>
          <w:fldChar w:fldCharType="end"/>
        </w:r>
      </w:hyperlink>
    </w:p>
    <w:p w14:paraId="42B17CA4" w14:textId="77777777" w:rsidR="00AA025C" w:rsidRDefault="00967341">
      <w:pPr>
        <w:pStyle w:val="TableofFigures"/>
        <w:tabs>
          <w:tab w:val="right" w:leader="dot" w:pos="7921"/>
        </w:tabs>
        <w:spacing w:line="360" w:lineRule="auto"/>
        <w:rPr>
          <w:rFonts w:asciiTheme="minorHAnsi" w:eastAsiaTheme="minorEastAsia" w:hAnsiTheme="minorHAnsi" w:cstheme="minorBidi"/>
          <w:b/>
          <w:sz w:val="22"/>
          <w:szCs w:val="22"/>
          <w:lang w:eastAsia="zh-CN"/>
        </w:rPr>
      </w:pPr>
      <w:hyperlink w:anchor="_Toc78039502" w:history="1">
        <w:r w:rsidR="004818D0">
          <w:rPr>
            <w:rStyle w:val="Hyperlink"/>
            <w:rFonts w:eastAsiaTheme="majorEastAsia"/>
            <w:b/>
          </w:rPr>
          <w:t>Tabel 4.1 Kriteria Sampel Model 1</w:t>
        </w:r>
        <w:r w:rsidR="004818D0">
          <w:rPr>
            <w:b/>
          </w:rPr>
          <w:tab/>
        </w:r>
        <w:r w:rsidR="004818D0">
          <w:rPr>
            <w:b/>
          </w:rPr>
          <w:fldChar w:fldCharType="begin"/>
        </w:r>
        <w:r w:rsidR="004818D0">
          <w:rPr>
            <w:b/>
          </w:rPr>
          <w:instrText xml:space="preserve"> PAGEREF _Toc78039502 \h </w:instrText>
        </w:r>
        <w:r w:rsidR="004818D0">
          <w:rPr>
            <w:b/>
          </w:rPr>
          <w:fldChar w:fldCharType="separate"/>
        </w:r>
        <w:r w:rsidR="00840C91">
          <w:rPr>
            <w:bCs/>
            <w:noProof/>
            <w:lang w:val="en-US"/>
          </w:rPr>
          <w:t>Error! Bookmark not defined.</w:t>
        </w:r>
        <w:r w:rsidR="004818D0">
          <w:rPr>
            <w:b/>
          </w:rPr>
          <w:fldChar w:fldCharType="end"/>
        </w:r>
      </w:hyperlink>
    </w:p>
    <w:p w14:paraId="2E077825" w14:textId="77777777" w:rsidR="00AA025C" w:rsidRDefault="00967341">
      <w:pPr>
        <w:pStyle w:val="TableofFigures"/>
        <w:tabs>
          <w:tab w:val="right" w:leader="dot" w:pos="7921"/>
        </w:tabs>
        <w:spacing w:line="360" w:lineRule="auto"/>
        <w:rPr>
          <w:rFonts w:asciiTheme="minorHAnsi" w:eastAsiaTheme="minorEastAsia" w:hAnsiTheme="minorHAnsi" w:cstheme="minorBidi"/>
          <w:b/>
          <w:sz w:val="22"/>
          <w:szCs w:val="22"/>
          <w:lang w:eastAsia="zh-CN"/>
        </w:rPr>
      </w:pPr>
      <w:hyperlink w:anchor="_Toc78039503" w:history="1">
        <w:r w:rsidR="004818D0">
          <w:rPr>
            <w:rStyle w:val="Hyperlink"/>
            <w:rFonts w:eastAsiaTheme="majorEastAsia"/>
            <w:b/>
          </w:rPr>
          <w:t>Tabel 4.2 Kriteria Sampel Model 2</w:t>
        </w:r>
        <w:r w:rsidR="004818D0">
          <w:rPr>
            <w:b/>
          </w:rPr>
          <w:tab/>
        </w:r>
        <w:r w:rsidR="004818D0">
          <w:rPr>
            <w:b/>
          </w:rPr>
          <w:fldChar w:fldCharType="begin"/>
        </w:r>
        <w:r w:rsidR="004818D0">
          <w:rPr>
            <w:b/>
          </w:rPr>
          <w:instrText xml:space="preserve"> PAGEREF _Toc78039503 \h </w:instrText>
        </w:r>
        <w:r w:rsidR="004818D0">
          <w:rPr>
            <w:b/>
          </w:rPr>
          <w:fldChar w:fldCharType="separate"/>
        </w:r>
        <w:r w:rsidR="00840C91">
          <w:rPr>
            <w:bCs/>
            <w:noProof/>
            <w:lang w:val="en-US"/>
          </w:rPr>
          <w:t>Error! Bookmark not defined.</w:t>
        </w:r>
        <w:r w:rsidR="004818D0">
          <w:rPr>
            <w:b/>
          </w:rPr>
          <w:fldChar w:fldCharType="end"/>
        </w:r>
      </w:hyperlink>
    </w:p>
    <w:p w14:paraId="6F98F1BD" w14:textId="77777777" w:rsidR="00AA025C" w:rsidRDefault="00967341">
      <w:pPr>
        <w:pStyle w:val="TableofFigures"/>
        <w:tabs>
          <w:tab w:val="right" w:leader="dot" w:pos="7921"/>
        </w:tabs>
        <w:spacing w:line="360" w:lineRule="auto"/>
        <w:rPr>
          <w:rFonts w:asciiTheme="minorHAnsi" w:eastAsiaTheme="minorEastAsia" w:hAnsiTheme="minorHAnsi" w:cstheme="minorBidi"/>
          <w:b/>
          <w:sz w:val="22"/>
          <w:szCs w:val="22"/>
          <w:lang w:eastAsia="zh-CN"/>
        </w:rPr>
      </w:pPr>
      <w:hyperlink w:anchor="_Toc78039504" w:history="1">
        <w:r w:rsidR="004818D0">
          <w:rPr>
            <w:rStyle w:val="Hyperlink"/>
            <w:rFonts w:eastAsiaTheme="majorEastAsia"/>
            <w:b/>
          </w:rPr>
          <w:t>Tabel 4.3 Daftar Sampel Penelitian</w:t>
        </w:r>
        <w:r w:rsidR="004818D0">
          <w:rPr>
            <w:b/>
          </w:rPr>
          <w:tab/>
        </w:r>
        <w:r w:rsidR="004818D0">
          <w:rPr>
            <w:b/>
          </w:rPr>
          <w:fldChar w:fldCharType="begin"/>
        </w:r>
        <w:r w:rsidR="004818D0">
          <w:rPr>
            <w:b/>
          </w:rPr>
          <w:instrText xml:space="preserve"> PAGEREF _Toc78039504 \h </w:instrText>
        </w:r>
        <w:r w:rsidR="004818D0">
          <w:rPr>
            <w:b/>
          </w:rPr>
          <w:fldChar w:fldCharType="separate"/>
        </w:r>
        <w:r w:rsidR="00840C91">
          <w:rPr>
            <w:bCs/>
            <w:noProof/>
            <w:lang w:val="en-US"/>
          </w:rPr>
          <w:t>Error! Bookmark not defined.</w:t>
        </w:r>
        <w:r w:rsidR="004818D0">
          <w:rPr>
            <w:b/>
          </w:rPr>
          <w:fldChar w:fldCharType="end"/>
        </w:r>
      </w:hyperlink>
    </w:p>
    <w:p w14:paraId="597ED8BE" w14:textId="77777777" w:rsidR="00AA025C" w:rsidRDefault="00967341">
      <w:pPr>
        <w:pStyle w:val="TableofFigures"/>
        <w:tabs>
          <w:tab w:val="right" w:leader="dot" w:pos="7921"/>
        </w:tabs>
        <w:spacing w:line="360" w:lineRule="auto"/>
        <w:rPr>
          <w:rFonts w:asciiTheme="minorHAnsi" w:eastAsiaTheme="minorEastAsia" w:hAnsiTheme="minorHAnsi" w:cstheme="minorBidi"/>
          <w:b/>
          <w:sz w:val="22"/>
          <w:szCs w:val="22"/>
          <w:lang w:eastAsia="zh-CN"/>
        </w:rPr>
      </w:pPr>
      <w:hyperlink w:anchor="_Toc78039505" w:history="1">
        <w:r w:rsidR="004818D0">
          <w:rPr>
            <w:rStyle w:val="Hyperlink"/>
            <w:rFonts w:eastAsiaTheme="majorEastAsia"/>
            <w:b/>
          </w:rPr>
          <w:t>Tabel 4.4 Statistik Deskriptif Model 1</w:t>
        </w:r>
        <w:r w:rsidR="004818D0">
          <w:rPr>
            <w:b/>
          </w:rPr>
          <w:tab/>
        </w:r>
        <w:r w:rsidR="004818D0">
          <w:rPr>
            <w:b/>
          </w:rPr>
          <w:fldChar w:fldCharType="begin"/>
        </w:r>
        <w:r w:rsidR="004818D0">
          <w:rPr>
            <w:b/>
          </w:rPr>
          <w:instrText xml:space="preserve"> PAGEREF _Toc78039505 \h </w:instrText>
        </w:r>
        <w:r w:rsidR="004818D0">
          <w:rPr>
            <w:b/>
          </w:rPr>
          <w:fldChar w:fldCharType="separate"/>
        </w:r>
        <w:r w:rsidR="00840C91">
          <w:rPr>
            <w:bCs/>
            <w:noProof/>
            <w:lang w:val="en-US"/>
          </w:rPr>
          <w:t>Error! Bookmark not defined.</w:t>
        </w:r>
        <w:r w:rsidR="004818D0">
          <w:rPr>
            <w:b/>
          </w:rPr>
          <w:fldChar w:fldCharType="end"/>
        </w:r>
      </w:hyperlink>
    </w:p>
    <w:p w14:paraId="724DDF3D" w14:textId="77777777" w:rsidR="00AA025C" w:rsidRDefault="00967341">
      <w:pPr>
        <w:pStyle w:val="TableofFigures"/>
        <w:tabs>
          <w:tab w:val="right" w:leader="dot" w:pos="7921"/>
        </w:tabs>
        <w:spacing w:line="360" w:lineRule="auto"/>
        <w:rPr>
          <w:rFonts w:asciiTheme="minorHAnsi" w:eastAsiaTheme="minorEastAsia" w:hAnsiTheme="minorHAnsi" w:cstheme="minorBidi"/>
          <w:b/>
          <w:sz w:val="22"/>
          <w:szCs w:val="22"/>
          <w:lang w:eastAsia="zh-CN"/>
        </w:rPr>
      </w:pPr>
      <w:hyperlink w:anchor="_Toc78039506" w:history="1">
        <w:r w:rsidR="004818D0">
          <w:rPr>
            <w:rStyle w:val="Hyperlink"/>
            <w:rFonts w:eastAsiaTheme="majorEastAsia"/>
            <w:b/>
          </w:rPr>
          <w:t>Tabel 4.5 Statistik Deskriptif Model 2</w:t>
        </w:r>
        <w:r w:rsidR="004818D0">
          <w:rPr>
            <w:b/>
          </w:rPr>
          <w:tab/>
        </w:r>
        <w:r w:rsidR="004818D0">
          <w:rPr>
            <w:b/>
          </w:rPr>
          <w:fldChar w:fldCharType="begin"/>
        </w:r>
        <w:r w:rsidR="004818D0">
          <w:rPr>
            <w:b/>
          </w:rPr>
          <w:instrText xml:space="preserve"> PAGEREF _Toc78039506 \h </w:instrText>
        </w:r>
        <w:r w:rsidR="004818D0">
          <w:rPr>
            <w:b/>
          </w:rPr>
          <w:fldChar w:fldCharType="separate"/>
        </w:r>
        <w:r w:rsidR="00840C91">
          <w:rPr>
            <w:bCs/>
            <w:noProof/>
            <w:lang w:val="en-US"/>
          </w:rPr>
          <w:t>Error! Bookmark not defined.</w:t>
        </w:r>
        <w:r w:rsidR="004818D0">
          <w:rPr>
            <w:b/>
          </w:rPr>
          <w:fldChar w:fldCharType="end"/>
        </w:r>
      </w:hyperlink>
    </w:p>
    <w:p w14:paraId="307A2EC8" w14:textId="77777777" w:rsidR="00AA025C" w:rsidRDefault="00967341">
      <w:pPr>
        <w:pStyle w:val="TableofFigures"/>
        <w:tabs>
          <w:tab w:val="right" w:leader="dot" w:pos="7921"/>
        </w:tabs>
        <w:spacing w:line="360" w:lineRule="auto"/>
        <w:rPr>
          <w:rFonts w:asciiTheme="minorHAnsi" w:eastAsiaTheme="minorEastAsia" w:hAnsiTheme="minorHAnsi" w:cstheme="minorBidi"/>
          <w:b/>
          <w:sz w:val="22"/>
          <w:szCs w:val="22"/>
          <w:lang w:eastAsia="zh-CN"/>
        </w:rPr>
      </w:pPr>
      <w:hyperlink w:anchor="_Toc78039507" w:history="1">
        <w:r w:rsidR="004818D0">
          <w:rPr>
            <w:rStyle w:val="Hyperlink"/>
            <w:rFonts w:eastAsiaTheme="majorEastAsia"/>
            <w:b/>
          </w:rPr>
          <w:t>Tabel 4.6 Uji Chow Model 1</w:t>
        </w:r>
        <w:r w:rsidR="004818D0">
          <w:rPr>
            <w:b/>
          </w:rPr>
          <w:tab/>
        </w:r>
        <w:r w:rsidR="004818D0">
          <w:rPr>
            <w:b/>
          </w:rPr>
          <w:fldChar w:fldCharType="begin"/>
        </w:r>
        <w:r w:rsidR="004818D0">
          <w:rPr>
            <w:b/>
          </w:rPr>
          <w:instrText xml:space="preserve"> PAGEREF _Toc78039507 \h </w:instrText>
        </w:r>
        <w:r w:rsidR="004818D0">
          <w:rPr>
            <w:b/>
          </w:rPr>
          <w:fldChar w:fldCharType="separate"/>
        </w:r>
        <w:r w:rsidR="00840C91">
          <w:rPr>
            <w:bCs/>
            <w:noProof/>
            <w:lang w:val="en-US"/>
          </w:rPr>
          <w:t>Error! Bookmark not defined.</w:t>
        </w:r>
        <w:r w:rsidR="004818D0">
          <w:rPr>
            <w:b/>
          </w:rPr>
          <w:fldChar w:fldCharType="end"/>
        </w:r>
      </w:hyperlink>
    </w:p>
    <w:p w14:paraId="5A617FCD" w14:textId="77777777" w:rsidR="00AA025C" w:rsidRDefault="00967341">
      <w:pPr>
        <w:pStyle w:val="TableofFigures"/>
        <w:tabs>
          <w:tab w:val="right" w:leader="dot" w:pos="7921"/>
        </w:tabs>
        <w:spacing w:line="360" w:lineRule="auto"/>
        <w:rPr>
          <w:rFonts w:asciiTheme="minorHAnsi" w:eastAsiaTheme="minorEastAsia" w:hAnsiTheme="minorHAnsi" w:cstheme="minorBidi"/>
          <w:b/>
          <w:sz w:val="22"/>
          <w:szCs w:val="22"/>
          <w:lang w:eastAsia="zh-CN"/>
        </w:rPr>
      </w:pPr>
      <w:hyperlink w:anchor="_Toc78039508" w:history="1">
        <w:r w:rsidR="004818D0">
          <w:rPr>
            <w:rStyle w:val="Hyperlink"/>
            <w:rFonts w:eastAsiaTheme="majorEastAsia"/>
            <w:b/>
          </w:rPr>
          <w:t>Tabel 4.7 Uji Chow Model 2</w:t>
        </w:r>
        <w:r w:rsidR="004818D0">
          <w:rPr>
            <w:b/>
          </w:rPr>
          <w:tab/>
        </w:r>
        <w:r w:rsidR="004818D0">
          <w:rPr>
            <w:b/>
          </w:rPr>
          <w:fldChar w:fldCharType="begin"/>
        </w:r>
        <w:r w:rsidR="004818D0">
          <w:rPr>
            <w:b/>
          </w:rPr>
          <w:instrText xml:space="preserve"> PAGEREF _Toc78039508 \h </w:instrText>
        </w:r>
        <w:r w:rsidR="004818D0">
          <w:rPr>
            <w:b/>
          </w:rPr>
          <w:fldChar w:fldCharType="separate"/>
        </w:r>
        <w:r w:rsidR="00840C91">
          <w:rPr>
            <w:bCs/>
            <w:noProof/>
            <w:lang w:val="en-US"/>
          </w:rPr>
          <w:t>Error! Bookmark not defined.</w:t>
        </w:r>
        <w:r w:rsidR="004818D0">
          <w:rPr>
            <w:b/>
          </w:rPr>
          <w:fldChar w:fldCharType="end"/>
        </w:r>
      </w:hyperlink>
    </w:p>
    <w:p w14:paraId="6970D0CF" w14:textId="77777777" w:rsidR="00AA025C" w:rsidRDefault="00967341">
      <w:pPr>
        <w:pStyle w:val="TableofFigures"/>
        <w:tabs>
          <w:tab w:val="right" w:leader="dot" w:pos="7921"/>
        </w:tabs>
        <w:spacing w:line="360" w:lineRule="auto"/>
        <w:rPr>
          <w:rFonts w:asciiTheme="minorHAnsi" w:eastAsiaTheme="minorEastAsia" w:hAnsiTheme="minorHAnsi" w:cstheme="minorBidi"/>
          <w:b/>
          <w:sz w:val="22"/>
          <w:szCs w:val="22"/>
          <w:lang w:eastAsia="zh-CN"/>
        </w:rPr>
      </w:pPr>
      <w:hyperlink w:anchor="_Toc78039509" w:history="1">
        <w:r w:rsidR="004818D0">
          <w:rPr>
            <w:rStyle w:val="Hyperlink"/>
            <w:rFonts w:eastAsiaTheme="majorEastAsia"/>
            <w:b/>
          </w:rPr>
          <w:t>Tabel 4.8 Uji Hausman Model 1</w:t>
        </w:r>
        <w:r w:rsidR="004818D0">
          <w:rPr>
            <w:b/>
          </w:rPr>
          <w:tab/>
        </w:r>
        <w:r w:rsidR="004818D0">
          <w:rPr>
            <w:b/>
          </w:rPr>
          <w:fldChar w:fldCharType="begin"/>
        </w:r>
        <w:r w:rsidR="004818D0">
          <w:rPr>
            <w:b/>
          </w:rPr>
          <w:instrText xml:space="preserve"> PAGEREF _Toc78039509 \h </w:instrText>
        </w:r>
        <w:r w:rsidR="004818D0">
          <w:rPr>
            <w:b/>
          </w:rPr>
          <w:fldChar w:fldCharType="separate"/>
        </w:r>
        <w:r w:rsidR="00840C91">
          <w:rPr>
            <w:bCs/>
            <w:noProof/>
            <w:lang w:val="en-US"/>
          </w:rPr>
          <w:t>Error! Bookmark not defined.</w:t>
        </w:r>
        <w:r w:rsidR="004818D0">
          <w:rPr>
            <w:b/>
          </w:rPr>
          <w:fldChar w:fldCharType="end"/>
        </w:r>
      </w:hyperlink>
    </w:p>
    <w:p w14:paraId="28078046" w14:textId="77777777" w:rsidR="00AA025C" w:rsidRDefault="00967341">
      <w:pPr>
        <w:pStyle w:val="TableofFigures"/>
        <w:tabs>
          <w:tab w:val="right" w:leader="dot" w:pos="7921"/>
        </w:tabs>
        <w:spacing w:line="360" w:lineRule="auto"/>
        <w:rPr>
          <w:rFonts w:asciiTheme="minorHAnsi" w:eastAsiaTheme="minorEastAsia" w:hAnsiTheme="minorHAnsi" w:cstheme="minorBidi"/>
          <w:b/>
          <w:sz w:val="22"/>
          <w:szCs w:val="22"/>
          <w:lang w:eastAsia="zh-CN"/>
        </w:rPr>
      </w:pPr>
      <w:hyperlink w:anchor="_Toc78039510" w:history="1">
        <w:r w:rsidR="004818D0">
          <w:rPr>
            <w:rStyle w:val="Hyperlink"/>
            <w:rFonts w:eastAsiaTheme="majorEastAsia"/>
            <w:b/>
          </w:rPr>
          <w:t>Tabel 4.9 Uji Hausman Model 2</w:t>
        </w:r>
        <w:r w:rsidR="004818D0">
          <w:rPr>
            <w:b/>
          </w:rPr>
          <w:tab/>
        </w:r>
        <w:r w:rsidR="004818D0">
          <w:rPr>
            <w:b/>
          </w:rPr>
          <w:fldChar w:fldCharType="begin"/>
        </w:r>
        <w:r w:rsidR="004818D0">
          <w:rPr>
            <w:b/>
          </w:rPr>
          <w:instrText xml:space="preserve"> PAGEREF _Toc78039510 \h </w:instrText>
        </w:r>
        <w:r w:rsidR="004818D0">
          <w:rPr>
            <w:b/>
          </w:rPr>
          <w:fldChar w:fldCharType="separate"/>
        </w:r>
        <w:r w:rsidR="00840C91">
          <w:rPr>
            <w:bCs/>
            <w:noProof/>
            <w:lang w:val="en-US"/>
          </w:rPr>
          <w:t>Error! Bookmark not defined.</w:t>
        </w:r>
        <w:r w:rsidR="004818D0">
          <w:rPr>
            <w:b/>
          </w:rPr>
          <w:fldChar w:fldCharType="end"/>
        </w:r>
      </w:hyperlink>
    </w:p>
    <w:p w14:paraId="42D0C68F" w14:textId="77777777" w:rsidR="00AA025C" w:rsidRDefault="00967341">
      <w:pPr>
        <w:pStyle w:val="TableofFigures"/>
        <w:tabs>
          <w:tab w:val="right" w:leader="dot" w:pos="7921"/>
        </w:tabs>
        <w:spacing w:line="360" w:lineRule="auto"/>
        <w:rPr>
          <w:rFonts w:asciiTheme="minorHAnsi" w:eastAsiaTheme="minorEastAsia" w:hAnsiTheme="minorHAnsi" w:cstheme="minorBidi"/>
          <w:b/>
          <w:sz w:val="22"/>
          <w:szCs w:val="22"/>
          <w:lang w:eastAsia="zh-CN"/>
        </w:rPr>
      </w:pPr>
      <w:hyperlink w:anchor="_Toc78039511" w:history="1">
        <w:r w:rsidR="004818D0">
          <w:rPr>
            <w:rStyle w:val="Hyperlink"/>
            <w:rFonts w:eastAsiaTheme="majorEastAsia"/>
            <w:b/>
          </w:rPr>
          <w:t>Tabel 4.10 Uji Lagrange Multiplier Model 1</w:t>
        </w:r>
        <w:r w:rsidR="004818D0">
          <w:rPr>
            <w:b/>
          </w:rPr>
          <w:tab/>
        </w:r>
        <w:r w:rsidR="004818D0">
          <w:rPr>
            <w:b/>
          </w:rPr>
          <w:fldChar w:fldCharType="begin"/>
        </w:r>
        <w:r w:rsidR="004818D0">
          <w:rPr>
            <w:b/>
          </w:rPr>
          <w:instrText xml:space="preserve"> PAGEREF _Toc78039511 \h </w:instrText>
        </w:r>
        <w:r w:rsidR="004818D0">
          <w:rPr>
            <w:b/>
          </w:rPr>
          <w:fldChar w:fldCharType="separate"/>
        </w:r>
        <w:r w:rsidR="00840C91">
          <w:rPr>
            <w:bCs/>
            <w:noProof/>
            <w:lang w:val="en-US"/>
          </w:rPr>
          <w:t>Error! Bookmark not defined.</w:t>
        </w:r>
        <w:r w:rsidR="004818D0">
          <w:rPr>
            <w:b/>
          </w:rPr>
          <w:fldChar w:fldCharType="end"/>
        </w:r>
      </w:hyperlink>
    </w:p>
    <w:p w14:paraId="5E5E4094" w14:textId="77777777" w:rsidR="00AA025C" w:rsidRDefault="00967341">
      <w:pPr>
        <w:pStyle w:val="TableofFigures"/>
        <w:tabs>
          <w:tab w:val="right" w:leader="dot" w:pos="7921"/>
        </w:tabs>
        <w:spacing w:line="360" w:lineRule="auto"/>
        <w:rPr>
          <w:rFonts w:asciiTheme="minorHAnsi" w:eastAsiaTheme="minorEastAsia" w:hAnsiTheme="minorHAnsi" w:cstheme="minorBidi"/>
          <w:b/>
          <w:sz w:val="22"/>
          <w:szCs w:val="22"/>
          <w:lang w:eastAsia="zh-CN"/>
        </w:rPr>
      </w:pPr>
      <w:hyperlink w:anchor="_Toc78039512" w:history="1">
        <w:r w:rsidR="004818D0">
          <w:rPr>
            <w:rStyle w:val="Hyperlink"/>
            <w:rFonts w:eastAsiaTheme="majorEastAsia"/>
            <w:b/>
          </w:rPr>
          <w:t>Tabel 4.11 Uji Lagrange Multiplier Model 2</w:t>
        </w:r>
        <w:r w:rsidR="004818D0">
          <w:rPr>
            <w:b/>
          </w:rPr>
          <w:tab/>
        </w:r>
        <w:r w:rsidR="004818D0">
          <w:rPr>
            <w:b/>
          </w:rPr>
          <w:fldChar w:fldCharType="begin"/>
        </w:r>
        <w:r w:rsidR="004818D0">
          <w:rPr>
            <w:b/>
          </w:rPr>
          <w:instrText xml:space="preserve"> PAGEREF _Toc78039512 \h </w:instrText>
        </w:r>
        <w:r w:rsidR="004818D0">
          <w:rPr>
            <w:b/>
          </w:rPr>
          <w:fldChar w:fldCharType="separate"/>
        </w:r>
        <w:r w:rsidR="00840C91">
          <w:rPr>
            <w:bCs/>
            <w:noProof/>
            <w:lang w:val="en-US"/>
          </w:rPr>
          <w:t>Error! Bookmark not defined.</w:t>
        </w:r>
        <w:r w:rsidR="004818D0">
          <w:rPr>
            <w:b/>
          </w:rPr>
          <w:fldChar w:fldCharType="end"/>
        </w:r>
      </w:hyperlink>
    </w:p>
    <w:p w14:paraId="60E0456E" w14:textId="77777777" w:rsidR="00AA025C" w:rsidRDefault="00967341">
      <w:pPr>
        <w:pStyle w:val="TableofFigures"/>
        <w:tabs>
          <w:tab w:val="right" w:leader="dot" w:pos="7921"/>
        </w:tabs>
        <w:spacing w:line="360" w:lineRule="auto"/>
        <w:rPr>
          <w:rFonts w:asciiTheme="minorHAnsi" w:eastAsiaTheme="minorEastAsia" w:hAnsiTheme="minorHAnsi" w:cstheme="minorBidi"/>
          <w:b/>
          <w:sz w:val="22"/>
          <w:szCs w:val="22"/>
          <w:lang w:eastAsia="zh-CN"/>
        </w:rPr>
      </w:pPr>
      <w:hyperlink w:anchor="_Toc78039513" w:history="1">
        <w:r w:rsidR="004818D0">
          <w:rPr>
            <w:rStyle w:val="Hyperlink"/>
            <w:rFonts w:eastAsiaTheme="majorEastAsia"/>
            <w:b/>
          </w:rPr>
          <w:t>Tabel 4.12 Uji Multikolinearitas Model 1</w:t>
        </w:r>
        <w:r w:rsidR="004818D0">
          <w:rPr>
            <w:b/>
          </w:rPr>
          <w:tab/>
        </w:r>
        <w:r w:rsidR="004818D0">
          <w:rPr>
            <w:b/>
          </w:rPr>
          <w:fldChar w:fldCharType="begin"/>
        </w:r>
        <w:r w:rsidR="004818D0">
          <w:rPr>
            <w:b/>
          </w:rPr>
          <w:instrText xml:space="preserve"> PAGEREF _Toc78039513 \h </w:instrText>
        </w:r>
        <w:r w:rsidR="004818D0">
          <w:rPr>
            <w:b/>
          </w:rPr>
          <w:fldChar w:fldCharType="separate"/>
        </w:r>
        <w:r w:rsidR="00840C91">
          <w:rPr>
            <w:bCs/>
            <w:noProof/>
            <w:lang w:val="en-US"/>
          </w:rPr>
          <w:t>Error! Bookmark not defined.</w:t>
        </w:r>
        <w:r w:rsidR="004818D0">
          <w:rPr>
            <w:b/>
          </w:rPr>
          <w:fldChar w:fldCharType="end"/>
        </w:r>
      </w:hyperlink>
    </w:p>
    <w:p w14:paraId="16D47ABC" w14:textId="77777777" w:rsidR="00AA025C" w:rsidRDefault="00967341">
      <w:pPr>
        <w:pStyle w:val="TableofFigures"/>
        <w:tabs>
          <w:tab w:val="right" w:leader="dot" w:pos="7921"/>
        </w:tabs>
        <w:spacing w:line="360" w:lineRule="auto"/>
        <w:rPr>
          <w:rFonts w:asciiTheme="minorHAnsi" w:eastAsiaTheme="minorEastAsia" w:hAnsiTheme="minorHAnsi" w:cstheme="minorBidi"/>
          <w:b/>
          <w:sz w:val="22"/>
          <w:szCs w:val="22"/>
          <w:lang w:eastAsia="zh-CN"/>
        </w:rPr>
      </w:pPr>
      <w:hyperlink w:anchor="_Toc78039514" w:history="1">
        <w:r w:rsidR="004818D0">
          <w:rPr>
            <w:rStyle w:val="Hyperlink"/>
            <w:rFonts w:eastAsiaTheme="majorEastAsia"/>
            <w:b/>
          </w:rPr>
          <w:t>Tabel 4.13 Uji Multikolinearitas Model 2</w:t>
        </w:r>
        <w:r w:rsidR="004818D0">
          <w:rPr>
            <w:b/>
          </w:rPr>
          <w:tab/>
        </w:r>
        <w:r w:rsidR="004818D0">
          <w:rPr>
            <w:b/>
          </w:rPr>
          <w:fldChar w:fldCharType="begin"/>
        </w:r>
        <w:r w:rsidR="004818D0">
          <w:rPr>
            <w:b/>
          </w:rPr>
          <w:instrText xml:space="preserve"> PAGEREF _Toc78039514 \h </w:instrText>
        </w:r>
        <w:r w:rsidR="004818D0">
          <w:rPr>
            <w:b/>
          </w:rPr>
          <w:fldChar w:fldCharType="separate"/>
        </w:r>
        <w:r w:rsidR="00840C91">
          <w:rPr>
            <w:bCs/>
            <w:noProof/>
            <w:lang w:val="en-US"/>
          </w:rPr>
          <w:t>Error! Bookmark not defined.</w:t>
        </w:r>
        <w:r w:rsidR="004818D0">
          <w:rPr>
            <w:b/>
          </w:rPr>
          <w:fldChar w:fldCharType="end"/>
        </w:r>
      </w:hyperlink>
    </w:p>
    <w:p w14:paraId="707535BE" w14:textId="77777777" w:rsidR="00AA025C" w:rsidRDefault="00967341">
      <w:pPr>
        <w:pStyle w:val="TableofFigures"/>
        <w:tabs>
          <w:tab w:val="right" w:leader="dot" w:pos="7921"/>
        </w:tabs>
        <w:spacing w:line="360" w:lineRule="auto"/>
        <w:rPr>
          <w:rFonts w:asciiTheme="minorHAnsi" w:eastAsiaTheme="minorEastAsia" w:hAnsiTheme="minorHAnsi" w:cstheme="minorBidi"/>
          <w:b/>
          <w:sz w:val="22"/>
          <w:szCs w:val="22"/>
          <w:lang w:eastAsia="zh-CN"/>
        </w:rPr>
      </w:pPr>
      <w:hyperlink w:anchor="_Toc78039515" w:history="1">
        <w:r w:rsidR="004818D0">
          <w:rPr>
            <w:rStyle w:val="Hyperlink"/>
            <w:rFonts w:eastAsiaTheme="majorEastAsia"/>
            <w:b/>
          </w:rPr>
          <w:t>Tabel 4.14 Uji Heteroskedastisitas Model 1</w:t>
        </w:r>
        <w:r w:rsidR="004818D0">
          <w:rPr>
            <w:b/>
          </w:rPr>
          <w:tab/>
        </w:r>
        <w:r w:rsidR="004818D0">
          <w:rPr>
            <w:b/>
          </w:rPr>
          <w:fldChar w:fldCharType="begin"/>
        </w:r>
        <w:r w:rsidR="004818D0">
          <w:rPr>
            <w:b/>
          </w:rPr>
          <w:instrText xml:space="preserve"> PAGEREF _Toc78039515 \h </w:instrText>
        </w:r>
        <w:r w:rsidR="004818D0">
          <w:rPr>
            <w:b/>
          </w:rPr>
          <w:fldChar w:fldCharType="separate"/>
        </w:r>
        <w:r w:rsidR="00840C91">
          <w:rPr>
            <w:bCs/>
            <w:noProof/>
            <w:lang w:val="en-US"/>
          </w:rPr>
          <w:t>Error! Bookmark not defined.</w:t>
        </w:r>
        <w:r w:rsidR="004818D0">
          <w:rPr>
            <w:b/>
          </w:rPr>
          <w:fldChar w:fldCharType="end"/>
        </w:r>
      </w:hyperlink>
    </w:p>
    <w:p w14:paraId="5B9BA3BF" w14:textId="77777777" w:rsidR="00AA025C" w:rsidRDefault="00967341">
      <w:pPr>
        <w:pStyle w:val="TableofFigures"/>
        <w:tabs>
          <w:tab w:val="right" w:leader="dot" w:pos="7921"/>
        </w:tabs>
        <w:spacing w:line="360" w:lineRule="auto"/>
        <w:rPr>
          <w:rFonts w:asciiTheme="minorHAnsi" w:eastAsiaTheme="minorEastAsia" w:hAnsiTheme="minorHAnsi" w:cstheme="minorBidi"/>
          <w:b/>
          <w:sz w:val="22"/>
          <w:szCs w:val="22"/>
          <w:lang w:eastAsia="zh-CN"/>
        </w:rPr>
      </w:pPr>
      <w:hyperlink w:anchor="_Toc78039516" w:history="1">
        <w:r w:rsidR="004818D0">
          <w:rPr>
            <w:rStyle w:val="Hyperlink"/>
            <w:rFonts w:eastAsiaTheme="majorEastAsia"/>
            <w:b/>
          </w:rPr>
          <w:t>Tabel 4.15 Uji Heteroskedastisitas Model 2</w:t>
        </w:r>
        <w:r w:rsidR="004818D0">
          <w:rPr>
            <w:b/>
          </w:rPr>
          <w:tab/>
        </w:r>
        <w:r w:rsidR="004818D0">
          <w:rPr>
            <w:b/>
          </w:rPr>
          <w:fldChar w:fldCharType="begin"/>
        </w:r>
        <w:r w:rsidR="004818D0">
          <w:rPr>
            <w:b/>
          </w:rPr>
          <w:instrText xml:space="preserve"> PAGEREF _Toc78039516 \h </w:instrText>
        </w:r>
        <w:r w:rsidR="004818D0">
          <w:rPr>
            <w:b/>
          </w:rPr>
          <w:fldChar w:fldCharType="separate"/>
        </w:r>
        <w:r w:rsidR="00840C91">
          <w:rPr>
            <w:bCs/>
            <w:noProof/>
            <w:lang w:val="en-US"/>
          </w:rPr>
          <w:t>Error! Bookmark not defined.</w:t>
        </w:r>
        <w:r w:rsidR="004818D0">
          <w:rPr>
            <w:b/>
          </w:rPr>
          <w:fldChar w:fldCharType="end"/>
        </w:r>
      </w:hyperlink>
    </w:p>
    <w:p w14:paraId="7CE5BB9D" w14:textId="77777777" w:rsidR="00AA025C" w:rsidRDefault="00967341">
      <w:pPr>
        <w:pStyle w:val="TableofFigures"/>
        <w:tabs>
          <w:tab w:val="right" w:leader="dot" w:pos="7921"/>
        </w:tabs>
        <w:spacing w:line="360" w:lineRule="auto"/>
        <w:rPr>
          <w:rFonts w:asciiTheme="minorHAnsi" w:eastAsiaTheme="minorEastAsia" w:hAnsiTheme="minorHAnsi" w:cstheme="minorBidi"/>
          <w:b/>
          <w:sz w:val="22"/>
          <w:szCs w:val="22"/>
          <w:lang w:eastAsia="zh-CN"/>
        </w:rPr>
      </w:pPr>
      <w:hyperlink w:anchor="_Toc78039517" w:history="1">
        <w:r w:rsidR="004818D0">
          <w:rPr>
            <w:rStyle w:val="Hyperlink"/>
            <w:rFonts w:eastAsiaTheme="majorEastAsia"/>
            <w:b/>
          </w:rPr>
          <w:t>Tabel 4.16 Uji Autokorelasi Model 1</w:t>
        </w:r>
        <w:r w:rsidR="004818D0">
          <w:rPr>
            <w:b/>
          </w:rPr>
          <w:tab/>
        </w:r>
        <w:r w:rsidR="004818D0">
          <w:rPr>
            <w:b/>
          </w:rPr>
          <w:fldChar w:fldCharType="begin"/>
        </w:r>
        <w:r w:rsidR="004818D0">
          <w:rPr>
            <w:b/>
          </w:rPr>
          <w:instrText xml:space="preserve"> PAGEREF _Toc78039517 \h </w:instrText>
        </w:r>
        <w:r w:rsidR="004818D0">
          <w:rPr>
            <w:b/>
          </w:rPr>
          <w:fldChar w:fldCharType="separate"/>
        </w:r>
        <w:r w:rsidR="00840C91">
          <w:rPr>
            <w:bCs/>
            <w:noProof/>
            <w:lang w:val="en-US"/>
          </w:rPr>
          <w:t>Error! Bookmark not defined.</w:t>
        </w:r>
        <w:r w:rsidR="004818D0">
          <w:rPr>
            <w:b/>
          </w:rPr>
          <w:fldChar w:fldCharType="end"/>
        </w:r>
      </w:hyperlink>
    </w:p>
    <w:p w14:paraId="145B5F16" w14:textId="77777777" w:rsidR="00AA025C" w:rsidRDefault="00967341">
      <w:pPr>
        <w:pStyle w:val="TableofFigures"/>
        <w:tabs>
          <w:tab w:val="right" w:leader="dot" w:pos="7921"/>
        </w:tabs>
        <w:spacing w:line="360" w:lineRule="auto"/>
        <w:rPr>
          <w:rFonts w:asciiTheme="minorHAnsi" w:eastAsiaTheme="minorEastAsia" w:hAnsiTheme="minorHAnsi" w:cstheme="minorBidi"/>
          <w:b/>
          <w:sz w:val="22"/>
          <w:szCs w:val="22"/>
          <w:lang w:eastAsia="zh-CN"/>
        </w:rPr>
      </w:pPr>
      <w:hyperlink w:anchor="_Toc78039518" w:history="1">
        <w:r w:rsidR="004818D0">
          <w:rPr>
            <w:rStyle w:val="Hyperlink"/>
            <w:rFonts w:eastAsiaTheme="majorEastAsia"/>
            <w:b/>
          </w:rPr>
          <w:t>Tabel 4.17 Uji Autokorelasi Model 2</w:t>
        </w:r>
        <w:r w:rsidR="004818D0">
          <w:rPr>
            <w:b/>
          </w:rPr>
          <w:tab/>
        </w:r>
        <w:r w:rsidR="004818D0">
          <w:rPr>
            <w:b/>
          </w:rPr>
          <w:fldChar w:fldCharType="begin"/>
        </w:r>
        <w:r w:rsidR="004818D0">
          <w:rPr>
            <w:b/>
          </w:rPr>
          <w:instrText xml:space="preserve"> PAGEREF _Toc78039518 \h </w:instrText>
        </w:r>
        <w:r w:rsidR="004818D0">
          <w:rPr>
            <w:b/>
          </w:rPr>
          <w:fldChar w:fldCharType="separate"/>
        </w:r>
        <w:r w:rsidR="00840C91">
          <w:rPr>
            <w:bCs/>
            <w:noProof/>
            <w:lang w:val="en-US"/>
          </w:rPr>
          <w:t>Error! Bookmark not defined.</w:t>
        </w:r>
        <w:r w:rsidR="004818D0">
          <w:rPr>
            <w:b/>
          </w:rPr>
          <w:fldChar w:fldCharType="end"/>
        </w:r>
      </w:hyperlink>
    </w:p>
    <w:p w14:paraId="105B9BF2" w14:textId="77777777" w:rsidR="00AA025C" w:rsidRDefault="00967341">
      <w:pPr>
        <w:pStyle w:val="TableofFigures"/>
        <w:tabs>
          <w:tab w:val="right" w:leader="dot" w:pos="7921"/>
        </w:tabs>
        <w:spacing w:line="360" w:lineRule="auto"/>
        <w:rPr>
          <w:rFonts w:asciiTheme="minorHAnsi" w:eastAsiaTheme="minorEastAsia" w:hAnsiTheme="minorHAnsi" w:cstheme="minorBidi"/>
          <w:b/>
          <w:sz w:val="22"/>
          <w:szCs w:val="22"/>
          <w:lang w:eastAsia="zh-CN"/>
        </w:rPr>
      </w:pPr>
      <w:hyperlink w:anchor="_Toc78039519" w:history="1">
        <w:r w:rsidR="004818D0">
          <w:rPr>
            <w:rStyle w:val="Hyperlink"/>
            <w:rFonts w:eastAsiaTheme="majorEastAsia"/>
            <w:b/>
          </w:rPr>
          <w:t>Tabel 4.18 Hasil Regresi Model 1</w:t>
        </w:r>
        <w:r w:rsidR="004818D0">
          <w:rPr>
            <w:b/>
          </w:rPr>
          <w:tab/>
        </w:r>
        <w:r w:rsidR="004818D0">
          <w:rPr>
            <w:b/>
          </w:rPr>
          <w:fldChar w:fldCharType="begin"/>
        </w:r>
        <w:r w:rsidR="004818D0">
          <w:rPr>
            <w:b/>
          </w:rPr>
          <w:instrText xml:space="preserve"> PAGEREF _Toc78039519 \h </w:instrText>
        </w:r>
        <w:r w:rsidR="004818D0">
          <w:rPr>
            <w:b/>
          </w:rPr>
          <w:fldChar w:fldCharType="separate"/>
        </w:r>
        <w:r w:rsidR="00840C91">
          <w:rPr>
            <w:bCs/>
            <w:noProof/>
            <w:lang w:val="en-US"/>
          </w:rPr>
          <w:t>Error! Bookmark not defined.</w:t>
        </w:r>
        <w:r w:rsidR="004818D0">
          <w:rPr>
            <w:b/>
          </w:rPr>
          <w:fldChar w:fldCharType="end"/>
        </w:r>
      </w:hyperlink>
    </w:p>
    <w:p w14:paraId="257A5B4C" w14:textId="77777777" w:rsidR="00AA025C" w:rsidRDefault="00967341">
      <w:pPr>
        <w:pStyle w:val="TableofFigures"/>
        <w:tabs>
          <w:tab w:val="right" w:leader="dot" w:pos="7921"/>
        </w:tabs>
        <w:spacing w:line="360" w:lineRule="auto"/>
        <w:rPr>
          <w:rFonts w:asciiTheme="minorHAnsi" w:eastAsiaTheme="minorEastAsia" w:hAnsiTheme="minorHAnsi" w:cstheme="minorBidi"/>
          <w:b/>
          <w:sz w:val="22"/>
          <w:szCs w:val="22"/>
          <w:lang w:eastAsia="zh-CN"/>
        </w:rPr>
      </w:pPr>
      <w:hyperlink w:anchor="_Toc78039520" w:history="1">
        <w:r w:rsidR="004818D0">
          <w:rPr>
            <w:rStyle w:val="Hyperlink"/>
            <w:rFonts w:eastAsiaTheme="majorEastAsia"/>
            <w:b/>
          </w:rPr>
          <w:t>Tabel 4.19 Hasil Regresi Model 2</w:t>
        </w:r>
        <w:r w:rsidR="004818D0">
          <w:rPr>
            <w:b/>
          </w:rPr>
          <w:tab/>
        </w:r>
        <w:r w:rsidR="004818D0">
          <w:rPr>
            <w:b/>
          </w:rPr>
          <w:fldChar w:fldCharType="begin"/>
        </w:r>
        <w:r w:rsidR="004818D0">
          <w:rPr>
            <w:b/>
          </w:rPr>
          <w:instrText xml:space="preserve"> PAGEREF _Toc78039520 \h </w:instrText>
        </w:r>
        <w:r w:rsidR="004818D0">
          <w:rPr>
            <w:b/>
          </w:rPr>
          <w:fldChar w:fldCharType="separate"/>
        </w:r>
        <w:r w:rsidR="00840C91">
          <w:rPr>
            <w:bCs/>
            <w:noProof/>
            <w:lang w:val="en-US"/>
          </w:rPr>
          <w:t>Error! Bookmark not defined.</w:t>
        </w:r>
        <w:r w:rsidR="004818D0">
          <w:rPr>
            <w:b/>
          </w:rPr>
          <w:fldChar w:fldCharType="end"/>
        </w:r>
      </w:hyperlink>
    </w:p>
    <w:p w14:paraId="620D37EB" w14:textId="77777777" w:rsidR="00AA025C" w:rsidRDefault="00967341">
      <w:pPr>
        <w:pStyle w:val="TableofFigures"/>
        <w:tabs>
          <w:tab w:val="right" w:leader="dot" w:pos="7921"/>
        </w:tabs>
        <w:spacing w:line="360" w:lineRule="auto"/>
        <w:rPr>
          <w:rFonts w:asciiTheme="minorHAnsi" w:eastAsiaTheme="minorEastAsia" w:hAnsiTheme="minorHAnsi" w:cstheme="minorBidi"/>
          <w:b/>
          <w:sz w:val="22"/>
          <w:szCs w:val="22"/>
          <w:lang w:eastAsia="zh-CN"/>
        </w:rPr>
      </w:pPr>
      <w:hyperlink w:anchor="_Toc78039521" w:history="1">
        <w:r w:rsidR="004818D0">
          <w:rPr>
            <w:rStyle w:val="Hyperlink"/>
            <w:rFonts w:eastAsiaTheme="majorEastAsia"/>
            <w:b/>
          </w:rPr>
          <w:t>Tabel 4.20 Hasil Koefisien Determinasi Model 1</w:t>
        </w:r>
        <w:r w:rsidR="004818D0">
          <w:rPr>
            <w:b/>
          </w:rPr>
          <w:tab/>
        </w:r>
        <w:r w:rsidR="004818D0">
          <w:rPr>
            <w:b/>
          </w:rPr>
          <w:fldChar w:fldCharType="begin"/>
        </w:r>
        <w:r w:rsidR="004818D0">
          <w:rPr>
            <w:b/>
          </w:rPr>
          <w:instrText xml:space="preserve"> PAGEREF _Toc78039521 \h </w:instrText>
        </w:r>
        <w:r w:rsidR="004818D0">
          <w:rPr>
            <w:b/>
          </w:rPr>
          <w:fldChar w:fldCharType="separate"/>
        </w:r>
        <w:r w:rsidR="00840C91">
          <w:rPr>
            <w:bCs/>
            <w:noProof/>
            <w:lang w:val="en-US"/>
          </w:rPr>
          <w:t>Error! Bookmark not defined.</w:t>
        </w:r>
        <w:r w:rsidR="004818D0">
          <w:rPr>
            <w:b/>
          </w:rPr>
          <w:fldChar w:fldCharType="end"/>
        </w:r>
      </w:hyperlink>
    </w:p>
    <w:p w14:paraId="30270CE3" w14:textId="77777777" w:rsidR="00AA025C" w:rsidRDefault="00967341">
      <w:pPr>
        <w:pStyle w:val="TableofFigures"/>
        <w:tabs>
          <w:tab w:val="right" w:leader="dot" w:pos="7921"/>
        </w:tabs>
        <w:spacing w:line="360" w:lineRule="auto"/>
        <w:rPr>
          <w:rFonts w:asciiTheme="minorHAnsi" w:eastAsiaTheme="minorEastAsia" w:hAnsiTheme="minorHAnsi" w:cstheme="minorBidi"/>
          <w:b/>
          <w:sz w:val="22"/>
          <w:szCs w:val="22"/>
          <w:lang w:eastAsia="zh-CN"/>
        </w:rPr>
      </w:pPr>
      <w:hyperlink w:anchor="_Toc78039522" w:history="1">
        <w:r w:rsidR="004818D0">
          <w:rPr>
            <w:rStyle w:val="Hyperlink"/>
            <w:rFonts w:eastAsiaTheme="majorEastAsia"/>
            <w:b/>
          </w:rPr>
          <w:t>Tabel 4.21 Hasil Koefisien Determinasi Model 2</w:t>
        </w:r>
        <w:r w:rsidR="004818D0">
          <w:rPr>
            <w:b/>
          </w:rPr>
          <w:tab/>
        </w:r>
        <w:r w:rsidR="004818D0">
          <w:rPr>
            <w:b/>
          </w:rPr>
          <w:fldChar w:fldCharType="begin"/>
        </w:r>
        <w:r w:rsidR="004818D0">
          <w:rPr>
            <w:b/>
          </w:rPr>
          <w:instrText xml:space="preserve"> PAGEREF _Toc78039522 \h </w:instrText>
        </w:r>
        <w:r w:rsidR="004818D0">
          <w:rPr>
            <w:b/>
          </w:rPr>
          <w:fldChar w:fldCharType="separate"/>
        </w:r>
        <w:r w:rsidR="00840C91">
          <w:rPr>
            <w:bCs/>
            <w:noProof/>
            <w:lang w:val="en-US"/>
          </w:rPr>
          <w:t>Error! Bookmark not defined.</w:t>
        </w:r>
        <w:r w:rsidR="004818D0">
          <w:rPr>
            <w:b/>
          </w:rPr>
          <w:fldChar w:fldCharType="end"/>
        </w:r>
      </w:hyperlink>
    </w:p>
    <w:p w14:paraId="65262420" w14:textId="77777777" w:rsidR="00AA025C" w:rsidRDefault="00967341">
      <w:pPr>
        <w:pStyle w:val="TableofFigures"/>
        <w:tabs>
          <w:tab w:val="right" w:leader="dot" w:pos="7921"/>
        </w:tabs>
        <w:spacing w:line="360" w:lineRule="auto"/>
        <w:rPr>
          <w:rFonts w:asciiTheme="minorHAnsi" w:eastAsiaTheme="minorEastAsia" w:hAnsiTheme="minorHAnsi" w:cstheme="minorBidi"/>
          <w:b/>
          <w:sz w:val="22"/>
          <w:szCs w:val="22"/>
          <w:lang w:eastAsia="zh-CN"/>
        </w:rPr>
      </w:pPr>
      <w:hyperlink w:anchor="_Toc78039523" w:history="1">
        <w:r w:rsidR="004818D0">
          <w:rPr>
            <w:rStyle w:val="Hyperlink"/>
            <w:rFonts w:eastAsiaTheme="majorEastAsia"/>
            <w:b/>
          </w:rPr>
          <w:t>Tabel 4.22 Hasil Uji parsial Model 1</w:t>
        </w:r>
        <w:r w:rsidR="004818D0">
          <w:rPr>
            <w:b/>
          </w:rPr>
          <w:tab/>
        </w:r>
        <w:r w:rsidR="004818D0">
          <w:rPr>
            <w:b/>
          </w:rPr>
          <w:fldChar w:fldCharType="begin"/>
        </w:r>
        <w:r w:rsidR="004818D0">
          <w:rPr>
            <w:b/>
          </w:rPr>
          <w:instrText xml:space="preserve"> PAGEREF _Toc78039523 \h </w:instrText>
        </w:r>
        <w:r w:rsidR="004818D0">
          <w:rPr>
            <w:b/>
          </w:rPr>
          <w:fldChar w:fldCharType="separate"/>
        </w:r>
        <w:r w:rsidR="00840C91">
          <w:rPr>
            <w:bCs/>
            <w:noProof/>
            <w:lang w:val="en-US"/>
          </w:rPr>
          <w:t>Error! Bookmark not defined.</w:t>
        </w:r>
        <w:r w:rsidR="004818D0">
          <w:rPr>
            <w:b/>
          </w:rPr>
          <w:fldChar w:fldCharType="end"/>
        </w:r>
      </w:hyperlink>
    </w:p>
    <w:p w14:paraId="0344BA4B" w14:textId="77777777" w:rsidR="00AA025C" w:rsidRDefault="00967341">
      <w:pPr>
        <w:pStyle w:val="TableofFigures"/>
        <w:tabs>
          <w:tab w:val="right" w:leader="dot" w:pos="7921"/>
        </w:tabs>
        <w:spacing w:line="360" w:lineRule="auto"/>
        <w:rPr>
          <w:rFonts w:asciiTheme="minorHAnsi" w:eastAsiaTheme="minorEastAsia" w:hAnsiTheme="minorHAnsi" w:cstheme="minorBidi"/>
          <w:b/>
          <w:sz w:val="22"/>
          <w:szCs w:val="22"/>
          <w:lang w:eastAsia="zh-CN"/>
        </w:rPr>
      </w:pPr>
      <w:hyperlink w:anchor="_Toc78039524" w:history="1">
        <w:r w:rsidR="004818D0">
          <w:rPr>
            <w:rStyle w:val="Hyperlink"/>
            <w:rFonts w:eastAsiaTheme="majorEastAsia"/>
            <w:b/>
          </w:rPr>
          <w:t>Tabel 4.23 Hasil Uji parsial Model 2</w:t>
        </w:r>
        <w:r w:rsidR="004818D0">
          <w:rPr>
            <w:b/>
          </w:rPr>
          <w:tab/>
        </w:r>
        <w:r w:rsidR="004818D0">
          <w:rPr>
            <w:b/>
          </w:rPr>
          <w:fldChar w:fldCharType="begin"/>
        </w:r>
        <w:r w:rsidR="004818D0">
          <w:rPr>
            <w:b/>
          </w:rPr>
          <w:instrText xml:space="preserve"> PAGEREF _Toc78039524 \h </w:instrText>
        </w:r>
        <w:r w:rsidR="004818D0">
          <w:rPr>
            <w:b/>
          </w:rPr>
          <w:fldChar w:fldCharType="separate"/>
        </w:r>
        <w:r w:rsidR="00840C91">
          <w:rPr>
            <w:bCs/>
            <w:noProof/>
            <w:lang w:val="en-US"/>
          </w:rPr>
          <w:t>Error! Bookmark not defined.</w:t>
        </w:r>
        <w:r w:rsidR="004818D0">
          <w:rPr>
            <w:b/>
          </w:rPr>
          <w:fldChar w:fldCharType="end"/>
        </w:r>
      </w:hyperlink>
    </w:p>
    <w:p w14:paraId="7EAB7A7A" w14:textId="77777777" w:rsidR="00AA025C" w:rsidRDefault="004818D0">
      <w:pPr>
        <w:spacing w:line="360" w:lineRule="auto"/>
      </w:pPr>
      <w:r>
        <w:rPr>
          <w:b/>
        </w:rPr>
        <w:fldChar w:fldCharType="end"/>
      </w:r>
      <w:r>
        <w:br w:type="page"/>
      </w:r>
    </w:p>
    <w:p w14:paraId="1386931C" w14:textId="77777777" w:rsidR="00AA025C" w:rsidRDefault="004818D0">
      <w:pPr>
        <w:spacing w:line="480" w:lineRule="auto"/>
        <w:jc w:val="center"/>
        <w:rPr>
          <w:b/>
        </w:rPr>
      </w:pPr>
      <w:r>
        <w:rPr>
          <w:b/>
        </w:rPr>
        <w:lastRenderedPageBreak/>
        <w:t>DAFTAR GAMBAR</w:t>
      </w:r>
    </w:p>
    <w:p w14:paraId="2CC65C3C" w14:textId="77777777" w:rsidR="00AA025C" w:rsidRDefault="004818D0">
      <w:pPr>
        <w:pStyle w:val="TableofFigures"/>
        <w:tabs>
          <w:tab w:val="right" w:leader="dot" w:pos="7921"/>
        </w:tabs>
        <w:spacing w:line="480" w:lineRule="auto"/>
        <w:rPr>
          <w:rFonts w:asciiTheme="minorHAnsi" w:eastAsiaTheme="minorEastAsia" w:hAnsiTheme="minorHAnsi" w:cstheme="minorBidi"/>
          <w:b/>
          <w:sz w:val="22"/>
          <w:szCs w:val="22"/>
          <w:lang w:eastAsia="zh-CN"/>
        </w:rPr>
      </w:pPr>
      <w:r>
        <w:rPr>
          <w:b/>
        </w:rPr>
        <w:fldChar w:fldCharType="begin"/>
      </w:r>
      <w:r>
        <w:rPr>
          <w:b/>
        </w:rPr>
        <w:instrText xml:space="preserve"> TOC \h \z \c "Gambar" </w:instrText>
      </w:r>
      <w:r>
        <w:rPr>
          <w:b/>
        </w:rPr>
        <w:fldChar w:fldCharType="separate"/>
      </w:r>
      <w:hyperlink w:anchor="_Toc78036548" w:history="1">
        <w:r>
          <w:rPr>
            <w:rStyle w:val="Hyperlink"/>
            <w:rFonts w:eastAsiaTheme="majorEastAsia"/>
            <w:b/>
          </w:rPr>
          <w:t>Gambar 1.1 Grafik Indeks Harga Saham</w:t>
        </w:r>
        <w:r>
          <w:rPr>
            <w:b/>
          </w:rPr>
          <w:tab/>
        </w:r>
        <w:r>
          <w:rPr>
            <w:b/>
          </w:rPr>
          <w:fldChar w:fldCharType="begin"/>
        </w:r>
        <w:r>
          <w:rPr>
            <w:b/>
          </w:rPr>
          <w:instrText xml:space="preserve"> PAGEREF _Toc78036548 \h </w:instrText>
        </w:r>
        <w:r>
          <w:rPr>
            <w:b/>
          </w:rPr>
        </w:r>
        <w:r>
          <w:rPr>
            <w:b/>
          </w:rPr>
          <w:fldChar w:fldCharType="separate"/>
        </w:r>
        <w:r w:rsidR="00840C91">
          <w:rPr>
            <w:b/>
            <w:noProof/>
          </w:rPr>
          <w:t>14</w:t>
        </w:r>
        <w:r>
          <w:rPr>
            <w:b/>
          </w:rPr>
          <w:fldChar w:fldCharType="end"/>
        </w:r>
      </w:hyperlink>
    </w:p>
    <w:p w14:paraId="50CD3313" w14:textId="77777777" w:rsidR="00AA025C" w:rsidRDefault="00967341">
      <w:pPr>
        <w:pStyle w:val="TableofFigures"/>
        <w:tabs>
          <w:tab w:val="right" w:leader="dot" w:pos="7921"/>
        </w:tabs>
        <w:spacing w:line="480" w:lineRule="auto"/>
        <w:rPr>
          <w:rFonts w:asciiTheme="minorHAnsi" w:eastAsiaTheme="minorEastAsia" w:hAnsiTheme="minorHAnsi" w:cstheme="minorBidi"/>
          <w:b/>
          <w:sz w:val="22"/>
          <w:szCs w:val="22"/>
          <w:lang w:eastAsia="zh-CN"/>
        </w:rPr>
      </w:pPr>
      <w:hyperlink w:anchor="_Toc78036549" w:history="1">
        <w:r w:rsidR="004818D0">
          <w:rPr>
            <w:rStyle w:val="Hyperlink"/>
            <w:rFonts w:eastAsiaTheme="majorEastAsia"/>
            <w:b/>
          </w:rPr>
          <w:t>Gambar 2.1 Kerangka Pemikiran</w:t>
        </w:r>
        <w:r w:rsidR="004818D0">
          <w:rPr>
            <w:b/>
          </w:rPr>
          <w:tab/>
        </w:r>
        <w:r w:rsidR="004818D0">
          <w:rPr>
            <w:b/>
          </w:rPr>
          <w:fldChar w:fldCharType="begin"/>
        </w:r>
        <w:r w:rsidR="004818D0">
          <w:rPr>
            <w:b/>
          </w:rPr>
          <w:instrText xml:space="preserve"> PAGEREF _Toc78036549 \h </w:instrText>
        </w:r>
        <w:r w:rsidR="004818D0">
          <w:rPr>
            <w:b/>
          </w:rPr>
          <w:fldChar w:fldCharType="separate"/>
        </w:r>
        <w:r w:rsidR="00840C91">
          <w:rPr>
            <w:bCs/>
            <w:noProof/>
            <w:lang w:val="en-US"/>
          </w:rPr>
          <w:t>Error! Bookmark not defined.</w:t>
        </w:r>
        <w:r w:rsidR="004818D0">
          <w:rPr>
            <w:b/>
          </w:rPr>
          <w:fldChar w:fldCharType="end"/>
        </w:r>
      </w:hyperlink>
    </w:p>
    <w:p w14:paraId="6B2D5277" w14:textId="77777777" w:rsidR="00AA025C" w:rsidRDefault="00967341">
      <w:pPr>
        <w:pStyle w:val="TableofFigures"/>
        <w:tabs>
          <w:tab w:val="right" w:leader="dot" w:pos="7921"/>
        </w:tabs>
        <w:spacing w:line="480" w:lineRule="auto"/>
        <w:rPr>
          <w:rFonts w:asciiTheme="minorHAnsi" w:eastAsiaTheme="minorEastAsia" w:hAnsiTheme="minorHAnsi" w:cstheme="minorBidi"/>
          <w:b/>
          <w:sz w:val="22"/>
          <w:szCs w:val="22"/>
          <w:lang w:eastAsia="zh-CN"/>
        </w:rPr>
      </w:pPr>
      <w:hyperlink w:anchor="_Toc78036550" w:history="1">
        <w:r w:rsidR="004818D0">
          <w:rPr>
            <w:rStyle w:val="Hyperlink"/>
            <w:rFonts w:eastAsiaTheme="majorEastAsia"/>
            <w:b/>
          </w:rPr>
          <w:t>Gambar 4.1 Uji Normalitas Model 1</w:t>
        </w:r>
        <w:r w:rsidR="004818D0">
          <w:rPr>
            <w:b/>
          </w:rPr>
          <w:tab/>
        </w:r>
        <w:r w:rsidR="004818D0">
          <w:rPr>
            <w:b/>
          </w:rPr>
          <w:fldChar w:fldCharType="begin"/>
        </w:r>
        <w:r w:rsidR="004818D0">
          <w:rPr>
            <w:b/>
          </w:rPr>
          <w:instrText xml:space="preserve"> PAGEREF _Toc78036550 \h </w:instrText>
        </w:r>
        <w:r w:rsidR="004818D0">
          <w:rPr>
            <w:b/>
          </w:rPr>
          <w:fldChar w:fldCharType="separate"/>
        </w:r>
        <w:r w:rsidR="00840C91">
          <w:rPr>
            <w:bCs/>
            <w:noProof/>
            <w:lang w:val="en-US"/>
          </w:rPr>
          <w:t>Error! Bookmark not defined.</w:t>
        </w:r>
        <w:r w:rsidR="004818D0">
          <w:rPr>
            <w:b/>
          </w:rPr>
          <w:fldChar w:fldCharType="end"/>
        </w:r>
      </w:hyperlink>
    </w:p>
    <w:p w14:paraId="44C19505" w14:textId="77777777" w:rsidR="00AA025C" w:rsidRDefault="00967341">
      <w:pPr>
        <w:pStyle w:val="TableofFigures"/>
        <w:tabs>
          <w:tab w:val="right" w:leader="dot" w:pos="7921"/>
        </w:tabs>
        <w:spacing w:line="480" w:lineRule="auto"/>
        <w:rPr>
          <w:rFonts w:asciiTheme="minorHAnsi" w:eastAsiaTheme="minorEastAsia" w:hAnsiTheme="minorHAnsi" w:cstheme="minorBidi"/>
          <w:b/>
          <w:sz w:val="22"/>
          <w:szCs w:val="22"/>
          <w:lang w:eastAsia="zh-CN"/>
        </w:rPr>
      </w:pPr>
      <w:hyperlink w:anchor="_Toc78036551" w:history="1">
        <w:r w:rsidR="004818D0">
          <w:rPr>
            <w:rStyle w:val="Hyperlink"/>
            <w:rFonts w:eastAsiaTheme="majorEastAsia"/>
            <w:b/>
          </w:rPr>
          <w:t>Gambar 4.2 Uji Normalitas Model 2</w:t>
        </w:r>
        <w:r w:rsidR="004818D0">
          <w:rPr>
            <w:b/>
          </w:rPr>
          <w:tab/>
        </w:r>
        <w:r w:rsidR="004818D0">
          <w:rPr>
            <w:b/>
          </w:rPr>
          <w:fldChar w:fldCharType="begin"/>
        </w:r>
        <w:r w:rsidR="004818D0">
          <w:rPr>
            <w:b/>
          </w:rPr>
          <w:instrText xml:space="preserve"> PAGEREF _Toc78036551 \h </w:instrText>
        </w:r>
        <w:r w:rsidR="004818D0">
          <w:rPr>
            <w:b/>
          </w:rPr>
          <w:fldChar w:fldCharType="separate"/>
        </w:r>
        <w:r w:rsidR="00840C91">
          <w:rPr>
            <w:bCs/>
            <w:noProof/>
            <w:lang w:val="en-US"/>
          </w:rPr>
          <w:t>Error! Bookmark not defined.</w:t>
        </w:r>
        <w:r w:rsidR="004818D0">
          <w:rPr>
            <w:b/>
          </w:rPr>
          <w:fldChar w:fldCharType="end"/>
        </w:r>
      </w:hyperlink>
    </w:p>
    <w:p w14:paraId="517EA8F9" w14:textId="77777777" w:rsidR="00AA025C" w:rsidRDefault="004818D0">
      <w:pPr>
        <w:spacing w:line="360" w:lineRule="auto"/>
        <w:jc w:val="center"/>
        <w:rPr>
          <w:b/>
        </w:rPr>
        <w:sectPr w:rsidR="00AA025C">
          <w:footerReference w:type="default" r:id="rId22"/>
          <w:pgSz w:w="11900" w:h="16840"/>
          <w:pgMar w:top="2268" w:right="1701" w:bottom="1701" w:left="2268" w:header="708" w:footer="708" w:gutter="0"/>
          <w:pgNumType w:fmt="lowerRoman" w:start="2"/>
          <w:cols w:space="708"/>
          <w:docGrid w:linePitch="360"/>
        </w:sectPr>
      </w:pPr>
      <w:r>
        <w:rPr>
          <w:b/>
        </w:rPr>
        <w:fldChar w:fldCharType="end"/>
      </w:r>
    </w:p>
    <w:p w14:paraId="03252F3A" w14:textId="77777777" w:rsidR="00AA025C" w:rsidRDefault="004818D0">
      <w:pPr>
        <w:pStyle w:val="Heading1"/>
        <w:spacing w:line="480" w:lineRule="auto"/>
      </w:pPr>
      <w:bookmarkStart w:id="17" w:name="_Toc463"/>
      <w:bookmarkStart w:id="18" w:name="_Toc80032708"/>
      <w:r>
        <w:lastRenderedPageBreak/>
        <w:t>DAFTAR LAMPIRAN</w:t>
      </w:r>
      <w:bookmarkEnd w:id="17"/>
      <w:bookmarkEnd w:id="18"/>
      <w:r>
        <w:rPr>
          <w:b w:val="0"/>
        </w:rPr>
        <w:fldChar w:fldCharType="begin"/>
      </w:r>
      <w:r>
        <w:instrText xml:space="preserve"> TOC \h \z \c "Lampiran" </w:instrText>
      </w:r>
      <w:r>
        <w:rPr>
          <w:b w:val="0"/>
        </w:rPr>
        <w:fldChar w:fldCharType="separate"/>
      </w:r>
    </w:p>
    <w:p w14:paraId="44918495" w14:textId="77777777" w:rsidR="00AA025C" w:rsidRDefault="00967341">
      <w:pPr>
        <w:pStyle w:val="TableofFigures"/>
        <w:tabs>
          <w:tab w:val="right" w:leader="dot" w:pos="7921"/>
        </w:tabs>
        <w:spacing w:line="360" w:lineRule="auto"/>
        <w:rPr>
          <w:rFonts w:asciiTheme="minorHAnsi" w:eastAsiaTheme="minorEastAsia" w:hAnsiTheme="minorHAnsi" w:cstheme="minorBidi"/>
          <w:b/>
          <w:bCs/>
          <w:sz w:val="22"/>
          <w:szCs w:val="22"/>
          <w:lang w:eastAsia="zh-CN"/>
        </w:rPr>
      </w:pPr>
      <w:hyperlink w:anchor="_Toc79610354" w:history="1">
        <w:r w:rsidR="004818D0">
          <w:rPr>
            <w:rStyle w:val="Hyperlink"/>
            <w:b/>
            <w:bCs/>
          </w:rPr>
          <w:t>Lampiran 1</w:t>
        </w:r>
        <w:r w:rsidR="004818D0">
          <w:rPr>
            <w:b/>
            <w:bCs/>
          </w:rPr>
          <w:tab/>
        </w:r>
        <w:r w:rsidR="004818D0">
          <w:rPr>
            <w:b/>
            <w:bCs/>
          </w:rPr>
          <w:fldChar w:fldCharType="begin"/>
        </w:r>
        <w:r w:rsidR="004818D0">
          <w:rPr>
            <w:b/>
            <w:bCs/>
          </w:rPr>
          <w:instrText xml:space="preserve"> PAGEREF _Toc79610354 \h </w:instrText>
        </w:r>
        <w:r w:rsidR="004818D0">
          <w:rPr>
            <w:b/>
            <w:bCs/>
          </w:rPr>
        </w:r>
        <w:r w:rsidR="004818D0">
          <w:rPr>
            <w:b/>
            <w:bCs/>
          </w:rPr>
          <w:fldChar w:fldCharType="separate"/>
        </w:r>
        <w:r w:rsidR="00840C91">
          <w:rPr>
            <w:b/>
            <w:bCs/>
            <w:noProof/>
          </w:rPr>
          <w:t>31</w:t>
        </w:r>
        <w:r w:rsidR="004818D0">
          <w:rPr>
            <w:b/>
            <w:bCs/>
          </w:rPr>
          <w:fldChar w:fldCharType="end"/>
        </w:r>
      </w:hyperlink>
    </w:p>
    <w:p w14:paraId="1D983109" w14:textId="77777777" w:rsidR="00AA025C" w:rsidRDefault="00967341">
      <w:pPr>
        <w:pStyle w:val="TableofFigures"/>
        <w:tabs>
          <w:tab w:val="right" w:leader="dot" w:pos="7921"/>
        </w:tabs>
        <w:spacing w:line="360" w:lineRule="auto"/>
        <w:rPr>
          <w:rFonts w:asciiTheme="minorHAnsi" w:eastAsiaTheme="minorEastAsia" w:hAnsiTheme="minorHAnsi" w:cstheme="minorBidi"/>
          <w:b/>
          <w:bCs/>
          <w:sz w:val="22"/>
          <w:szCs w:val="22"/>
          <w:lang w:eastAsia="zh-CN"/>
        </w:rPr>
      </w:pPr>
      <w:hyperlink w:anchor="_Toc79610355" w:history="1">
        <w:r w:rsidR="004818D0">
          <w:rPr>
            <w:rStyle w:val="Hyperlink"/>
            <w:b/>
            <w:bCs/>
          </w:rPr>
          <w:t>Lampiran 2</w:t>
        </w:r>
        <w:r w:rsidR="004818D0">
          <w:rPr>
            <w:b/>
            <w:bCs/>
          </w:rPr>
          <w:tab/>
        </w:r>
        <w:r w:rsidR="004818D0">
          <w:rPr>
            <w:b/>
            <w:bCs/>
          </w:rPr>
          <w:fldChar w:fldCharType="begin"/>
        </w:r>
        <w:r w:rsidR="004818D0">
          <w:rPr>
            <w:b/>
            <w:bCs/>
          </w:rPr>
          <w:instrText xml:space="preserve"> PAGEREF _Toc79610355 \h </w:instrText>
        </w:r>
        <w:r w:rsidR="004818D0">
          <w:rPr>
            <w:b/>
            <w:bCs/>
          </w:rPr>
        </w:r>
        <w:r w:rsidR="004818D0">
          <w:rPr>
            <w:b/>
            <w:bCs/>
          </w:rPr>
          <w:fldChar w:fldCharType="separate"/>
        </w:r>
        <w:r w:rsidR="00840C91">
          <w:rPr>
            <w:b/>
            <w:bCs/>
            <w:noProof/>
          </w:rPr>
          <w:t>34</w:t>
        </w:r>
        <w:r w:rsidR="004818D0">
          <w:rPr>
            <w:b/>
            <w:bCs/>
          </w:rPr>
          <w:fldChar w:fldCharType="end"/>
        </w:r>
      </w:hyperlink>
    </w:p>
    <w:p w14:paraId="729DD5C5" w14:textId="77777777" w:rsidR="00AA025C" w:rsidRDefault="00967341">
      <w:pPr>
        <w:pStyle w:val="TableofFigures"/>
        <w:tabs>
          <w:tab w:val="right" w:leader="dot" w:pos="7921"/>
        </w:tabs>
        <w:spacing w:line="360" w:lineRule="auto"/>
        <w:rPr>
          <w:rFonts w:asciiTheme="minorHAnsi" w:eastAsiaTheme="minorEastAsia" w:hAnsiTheme="minorHAnsi" w:cstheme="minorBidi"/>
          <w:b/>
          <w:bCs/>
          <w:sz w:val="22"/>
          <w:szCs w:val="22"/>
          <w:lang w:eastAsia="zh-CN"/>
        </w:rPr>
      </w:pPr>
      <w:hyperlink w:anchor="_Toc79610356" w:history="1">
        <w:r w:rsidR="004818D0">
          <w:rPr>
            <w:rStyle w:val="Hyperlink"/>
            <w:b/>
            <w:bCs/>
          </w:rPr>
          <w:t>Lampiran 3</w:t>
        </w:r>
        <w:r w:rsidR="004818D0">
          <w:rPr>
            <w:b/>
            <w:bCs/>
          </w:rPr>
          <w:tab/>
        </w:r>
        <w:r w:rsidR="004818D0">
          <w:rPr>
            <w:b/>
            <w:bCs/>
          </w:rPr>
          <w:fldChar w:fldCharType="begin"/>
        </w:r>
        <w:r w:rsidR="004818D0">
          <w:rPr>
            <w:b/>
            <w:bCs/>
          </w:rPr>
          <w:instrText xml:space="preserve"> PAGEREF _Toc79610356 \h </w:instrText>
        </w:r>
        <w:r w:rsidR="004818D0">
          <w:rPr>
            <w:b/>
            <w:bCs/>
          </w:rPr>
          <w:fldChar w:fldCharType="separate"/>
        </w:r>
        <w:r w:rsidR="00840C91">
          <w:rPr>
            <w:noProof/>
            <w:lang w:val="en-US"/>
          </w:rPr>
          <w:t>Error! Bookmark not defined.</w:t>
        </w:r>
        <w:r w:rsidR="004818D0">
          <w:rPr>
            <w:b/>
            <w:bCs/>
          </w:rPr>
          <w:fldChar w:fldCharType="end"/>
        </w:r>
      </w:hyperlink>
    </w:p>
    <w:p w14:paraId="2C1EECEA" w14:textId="77777777" w:rsidR="00AA025C" w:rsidRDefault="00967341">
      <w:pPr>
        <w:pStyle w:val="TableofFigures"/>
        <w:tabs>
          <w:tab w:val="right" w:leader="dot" w:pos="7921"/>
        </w:tabs>
        <w:spacing w:line="360" w:lineRule="auto"/>
        <w:rPr>
          <w:rFonts w:asciiTheme="minorHAnsi" w:eastAsiaTheme="minorEastAsia" w:hAnsiTheme="minorHAnsi" w:cstheme="minorBidi"/>
          <w:b/>
          <w:bCs/>
          <w:sz w:val="22"/>
          <w:szCs w:val="22"/>
          <w:lang w:eastAsia="zh-CN"/>
        </w:rPr>
      </w:pPr>
      <w:hyperlink w:anchor="_Toc79610357" w:history="1">
        <w:r w:rsidR="004818D0">
          <w:rPr>
            <w:rStyle w:val="Hyperlink"/>
            <w:b/>
            <w:bCs/>
          </w:rPr>
          <w:t>Lampiran 4</w:t>
        </w:r>
        <w:r w:rsidR="004818D0">
          <w:rPr>
            <w:b/>
            <w:bCs/>
          </w:rPr>
          <w:tab/>
        </w:r>
        <w:r w:rsidR="004818D0">
          <w:rPr>
            <w:b/>
            <w:bCs/>
          </w:rPr>
          <w:fldChar w:fldCharType="begin"/>
        </w:r>
        <w:r w:rsidR="004818D0">
          <w:rPr>
            <w:b/>
            <w:bCs/>
          </w:rPr>
          <w:instrText xml:space="preserve"> PAGEREF _Toc79610357 \h </w:instrText>
        </w:r>
        <w:r w:rsidR="004818D0">
          <w:rPr>
            <w:b/>
            <w:bCs/>
          </w:rPr>
          <w:fldChar w:fldCharType="separate"/>
        </w:r>
        <w:r w:rsidR="00840C91">
          <w:rPr>
            <w:noProof/>
            <w:lang w:val="en-US"/>
          </w:rPr>
          <w:t>Error! Bookmark not defined.</w:t>
        </w:r>
        <w:r w:rsidR="004818D0">
          <w:rPr>
            <w:b/>
            <w:bCs/>
          </w:rPr>
          <w:fldChar w:fldCharType="end"/>
        </w:r>
      </w:hyperlink>
    </w:p>
    <w:p w14:paraId="39739AB6" w14:textId="77777777" w:rsidR="00AA025C" w:rsidRDefault="00967341">
      <w:pPr>
        <w:pStyle w:val="TableofFigures"/>
        <w:tabs>
          <w:tab w:val="right" w:leader="dot" w:pos="7921"/>
        </w:tabs>
        <w:spacing w:line="360" w:lineRule="auto"/>
        <w:rPr>
          <w:rFonts w:asciiTheme="minorHAnsi" w:eastAsiaTheme="minorEastAsia" w:hAnsiTheme="minorHAnsi" w:cstheme="minorBidi"/>
          <w:b/>
          <w:bCs/>
          <w:sz w:val="22"/>
          <w:szCs w:val="22"/>
          <w:lang w:eastAsia="zh-CN"/>
        </w:rPr>
      </w:pPr>
      <w:hyperlink w:anchor="_Toc79610358" w:history="1">
        <w:r w:rsidR="004818D0">
          <w:rPr>
            <w:rStyle w:val="Hyperlink"/>
            <w:b/>
            <w:bCs/>
          </w:rPr>
          <w:t>Lampiran 5</w:t>
        </w:r>
        <w:r w:rsidR="004818D0">
          <w:rPr>
            <w:b/>
            <w:bCs/>
          </w:rPr>
          <w:tab/>
        </w:r>
        <w:r w:rsidR="004818D0">
          <w:rPr>
            <w:b/>
            <w:bCs/>
          </w:rPr>
          <w:fldChar w:fldCharType="begin"/>
        </w:r>
        <w:r w:rsidR="004818D0">
          <w:rPr>
            <w:b/>
            <w:bCs/>
          </w:rPr>
          <w:instrText xml:space="preserve"> PAGEREF _Toc79610358 \h </w:instrText>
        </w:r>
        <w:r w:rsidR="004818D0">
          <w:rPr>
            <w:b/>
            <w:bCs/>
          </w:rPr>
          <w:fldChar w:fldCharType="separate"/>
        </w:r>
        <w:r w:rsidR="00840C91">
          <w:rPr>
            <w:noProof/>
            <w:lang w:val="en-US"/>
          </w:rPr>
          <w:t>Error! Bookmark not defined.</w:t>
        </w:r>
        <w:r w:rsidR="004818D0">
          <w:rPr>
            <w:b/>
            <w:bCs/>
          </w:rPr>
          <w:fldChar w:fldCharType="end"/>
        </w:r>
      </w:hyperlink>
    </w:p>
    <w:p w14:paraId="2302F975" w14:textId="77777777" w:rsidR="00AA025C" w:rsidRDefault="00967341">
      <w:pPr>
        <w:pStyle w:val="TableofFigures"/>
        <w:tabs>
          <w:tab w:val="right" w:leader="dot" w:pos="7921"/>
        </w:tabs>
        <w:spacing w:line="360" w:lineRule="auto"/>
        <w:rPr>
          <w:rFonts w:asciiTheme="minorHAnsi" w:eastAsiaTheme="minorEastAsia" w:hAnsiTheme="minorHAnsi" w:cstheme="minorBidi"/>
          <w:b/>
          <w:bCs/>
          <w:sz w:val="22"/>
          <w:szCs w:val="22"/>
          <w:lang w:eastAsia="zh-CN"/>
        </w:rPr>
      </w:pPr>
      <w:hyperlink w:anchor="_Toc79610359" w:history="1">
        <w:r w:rsidR="004818D0">
          <w:rPr>
            <w:rStyle w:val="Hyperlink"/>
            <w:b/>
            <w:bCs/>
          </w:rPr>
          <w:t>Lampiran 6</w:t>
        </w:r>
        <w:r w:rsidR="004818D0">
          <w:rPr>
            <w:b/>
            <w:bCs/>
          </w:rPr>
          <w:tab/>
        </w:r>
        <w:r w:rsidR="004818D0">
          <w:rPr>
            <w:b/>
            <w:bCs/>
          </w:rPr>
          <w:fldChar w:fldCharType="begin"/>
        </w:r>
        <w:r w:rsidR="004818D0">
          <w:rPr>
            <w:b/>
            <w:bCs/>
          </w:rPr>
          <w:instrText xml:space="preserve"> PAGEREF _Toc79610359 \h </w:instrText>
        </w:r>
        <w:r w:rsidR="004818D0">
          <w:rPr>
            <w:b/>
            <w:bCs/>
          </w:rPr>
          <w:fldChar w:fldCharType="separate"/>
        </w:r>
        <w:r w:rsidR="00840C91">
          <w:rPr>
            <w:noProof/>
            <w:lang w:val="en-US"/>
          </w:rPr>
          <w:t>Error! Bookmark not defined.</w:t>
        </w:r>
        <w:r w:rsidR="004818D0">
          <w:rPr>
            <w:b/>
            <w:bCs/>
          </w:rPr>
          <w:fldChar w:fldCharType="end"/>
        </w:r>
      </w:hyperlink>
    </w:p>
    <w:p w14:paraId="4428BFF7" w14:textId="77777777" w:rsidR="00AA025C" w:rsidRDefault="00967341">
      <w:pPr>
        <w:pStyle w:val="TableofFigures"/>
        <w:tabs>
          <w:tab w:val="right" w:leader="dot" w:pos="7921"/>
        </w:tabs>
        <w:spacing w:line="360" w:lineRule="auto"/>
        <w:rPr>
          <w:rFonts w:asciiTheme="minorHAnsi" w:eastAsiaTheme="minorEastAsia" w:hAnsiTheme="minorHAnsi" w:cstheme="minorBidi"/>
          <w:b/>
          <w:bCs/>
          <w:sz w:val="22"/>
          <w:szCs w:val="22"/>
          <w:lang w:eastAsia="zh-CN"/>
        </w:rPr>
      </w:pPr>
      <w:hyperlink w:anchor="_Toc79610360" w:history="1">
        <w:r w:rsidR="004818D0">
          <w:rPr>
            <w:rStyle w:val="Hyperlink"/>
            <w:b/>
            <w:bCs/>
          </w:rPr>
          <w:t>Lampiran 7</w:t>
        </w:r>
        <w:r w:rsidR="004818D0">
          <w:rPr>
            <w:b/>
            <w:bCs/>
          </w:rPr>
          <w:tab/>
        </w:r>
        <w:r w:rsidR="004818D0">
          <w:rPr>
            <w:b/>
            <w:bCs/>
          </w:rPr>
          <w:fldChar w:fldCharType="begin"/>
        </w:r>
        <w:r w:rsidR="004818D0">
          <w:rPr>
            <w:b/>
            <w:bCs/>
          </w:rPr>
          <w:instrText xml:space="preserve"> PAGEREF _Toc79610360 \h </w:instrText>
        </w:r>
        <w:r w:rsidR="004818D0">
          <w:rPr>
            <w:b/>
            <w:bCs/>
          </w:rPr>
          <w:fldChar w:fldCharType="separate"/>
        </w:r>
        <w:r w:rsidR="00840C91">
          <w:rPr>
            <w:noProof/>
            <w:lang w:val="en-US"/>
          </w:rPr>
          <w:t>Error! Bookmark not defined.</w:t>
        </w:r>
        <w:r w:rsidR="004818D0">
          <w:rPr>
            <w:b/>
            <w:bCs/>
          </w:rPr>
          <w:fldChar w:fldCharType="end"/>
        </w:r>
      </w:hyperlink>
    </w:p>
    <w:p w14:paraId="6A5944FD" w14:textId="77777777" w:rsidR="00AA025C" w:rsidRDefault="00967341">
      <w:pPr>
        <w:pStyle w:val="TableofFigures"/>
        <w:tabs>
          <w:tab w:val="right" w:leader="dot" w:pos="7921"/>
        </w:tabs>
        <w:spacing w:line="360" w:lineRule="auto"/>
        <w:rPr>
          <w:rFonts w:asciiTheme="minorHAnsi" w:eastAsiaTheme="minorEastAsia" w:hAnsiTheme="minorHAnsi" w:cstheme="minorBidi"/>
          <w:b/>
          <w:bCs/>
          <w:sz w:val="22"/>
          <w:szCs w:val="22"/>
          <w:lang w:eastAsia="zh-CN"/>
        </w:rPr>
      </w:pPr>
      <w:hyperlink w:anchor="_Toc79610361" w:history="1">
        <w:r w:rsidR="004818D0">
          <w:rPr>
            <w:rStyle w:val="Hyperlink"/>
            <w:b/>
            <w:bCs/>
          </w:rPr>
          <w:t>Lampiran 8</w:t>
        </w:r>
        <w:r w:rsidR="004818D0">
          <w:rPr>
            <w:b/>
            <w:bCs/>
          </w:rPr>
          <w:tab/>
        </w:r>
        <w:r w:rsidR="004818D0">
          <w:rPr>
            <w:b/>
            <w:bCs/>
          </w:rPr>
          <w:fldChar w:fldCharType="begin"/>
        </w:r>
        <w:r w:rsidR="004818D0">
          <w:rPr>
            <w:b/>
            <w:bCs/>
          </w:rPr>
          <w:instrText xml:space="preserve"> PAGEREF _Toc79610361 \h </w:instrText>
        </w:r>
        <w:r w:rsidR="004818D0">
          <w:rPr>
            <w:b/>
            <w:bCs/>
          </w:rPr>
          <w:fldChar w:fldCharType="separate"/>
        </w:r>
        <w:r w:rsidR="00840C91">
          <w:rPr>
            <w:noProof/>
            <w:lang w:val="en-US"/>
          </w:rPr>
          <w:t>Error! Bookmark not defined.</w:t>
        </w:r>
        <w:r w:rsidR="004818D0">
          <w:rPr>
            <w:b/>
            <w:bCs/>
          </w:rPr>
          <w:fldChar w:fldCharType="end"/>
        </w:r>
      </w:hyperlink>
    </w:p>
    <w:p w14:paraId="7DB88B14" w14:textId="77777777" w:rsidR="00AA025C" w:rsidRDefault="00967341">
      <w:pPr>
        <w:pStyle w:val="TableofFigures"/>
        <w:tabs>
          <w:tab w:val="right" w:leader="dot" w:pos="7921"/>
        </w:tabs>
        <w:spacing w:line="360" w:lineRule="auto"/>
        <w:rPr>
          <w:rFonts w:asciiTheme="minorHAnsi" w:eastAsiaTheme="minorEastAsia" w:hAnsiTheme="minorHAnsi" w:cstheme="minorBidi"/>
          <w:b/>
          <w:bCs/>
          <w:sz w:val="22"/>
          <w:szCs w:val="22"/>
          <w:lang w:eastAsia="zh-CN"/>
        </w:rPr>
      </w:pPr>
      <w:hyperlink w:anchor="_Toc79610362" w:history="1">
        <w:r w:rsidR="004818D0">
          <w:rPr>
            <w:rStyle w:val="Hyperlink"/>
            <w:b/>
            <w:bCs/>
          </w:rPr>
          <w:t>Lampiran 9</w:t>
        </w:r>
        <w:r w:rsidR="004818D0">
          <w:rPr>
            <w:b/>
            <w:bCs/>
          </w:rPr>
          <w:tab/>
        </w:r>
        <w:r w:rsidR="004818D0">
          <w:rPr>
            <w:b/>
            <w:bCs/>
          </w:rPr>
          <w:fldChar w:fldCharType="begin"/>
        </w:r>
        <w:r w:rsidR="004818D0">
          <w:rPr>
            <w:b/>
            <w:bCs/>
          </w:rPr>
          <w:instrText xml:space="preserve"> PAGEREF _Toc79610362 \h </w:instrText>
        </w:r>
        <w:r w:rsidR="004818D0">
          <w:rPr>
            <w:b/>
            <w:bCs/>
          </w:rPr>
          <w:fldChar w:fldCharType="separate"/>
        </w:r>
        <w:r w:rsidR="00840C91">
          <w:rPr>
            <w:noProof/>
            <w:lang w:val="en-US"/>
          </w:rPr>
          <w:t>Error! Bookmark not defined.</w:t>
        </w:r>
        <w:r w:rsidR="004818D0">
          <w:rPr>
            <w:b/>
            <w:bCs/>
          </w:rPr>
          <w:fldChar w:fldCharType="end"/>
        </w:r>
      </w:hyperlink>
    </w:p>
    <w:p w14:paraId="2BBC710F" w14:textId="77777777" w:rsidR="00AA025C" w:rsidRDefault="00967341">
      <w:pPr>
        <w:pStyle w:val="TableofFigures"/>
        <w:tabs>
          <w:tab w:val="right" w:leader="dot" w:pos="7921"/>
        </w:tabs>
        <w:spacing w:line="360" w:lineRule="auto"/>
        <w:rPr>
          <w:rFonts w:asciiTheme="minorHAnsi" w:eastAsiaTheme="minorEastAsia" w:hAnsiTheme="minorHAnsi" w:cstheme="minorBidi"/>
          <w:b/>
          <w:bCs/>
          <w:sz w:val="22"/>
          <w:szCs w:val="22"/>
          <w:lang w:eastAsia="zh-CN"/>
        </w:rPr>
      </w:pPr>
      <w:hyperlink w:anchor="_Toc79610363" w:history="1">
        <w:r w:rsidR="004818D0">
          <w:rPr>
            <w:rStyle w:val="Hyperlink"/>
            <w:b/>
            <w:bCs/>
          </w:rPr>
          <w:t>Lampiran 10</w:t>
        </w:r>
        <w:r w:rsidR="004818D0">
          <w:rPr>
            <w:b/>
            <w:bCs/>
          </w:rPr>
          <w:tab/>
        </w:r>
        <w:r w:rsidR="004818D0">
          <w:rPr>
            <w:b/>
            <w:bCs/>
          </w:rPr>
          <w:fldChar w:fldCharType="begin"/>
        </w:r>
        <w:r w:rsidR="004818D0">
          <w:rPr>
            <w:b/>
            <w:bCs/>
          </w:rPr>
          <w:instrText xml:space="preserve"> PAGEREF _Toc79610363 \h </w:instrText>
        </w:r>
        <w:r w:rsidR="004818D0">
          <w:rPr>
            <w:b/>
            <w:bCs/>
          </w:rPr>
          <w:fldChar w:fldCharType="separate"/>
        </w:r>
        <w:r w:rsidR="00840C91">
          <w:rPr>
            <w:noProof/>
            <w:lang w:val="en-US"/>
          </w:rPr>
          <w:t>Error! Bookmark not defined.</w:t>
        </w:r>
        <w:r w:rsidR="004818D0">
          <w:rPr>
            <w:b/>
            <w:bCs/>
          </w:rPr>
          <w:fldChar w:fldCharType="end"/>
        </w:r>
      </w:hyperlink>
    </w:p>
    <w:p w14:paraId="774A0A69" w14:textId="77777777" w:rsidR="00AA025C" w:rsidRDefault="00967341">
      <w:pPr>
        <w:pStyle w:val="TableofFigures"/>
        <w:tabs>
          <w:tab w:val="right" w:leader="dot" w:pos="7921"/>
        </w:tabs>
        <w:spacing w:line="360" w:lineRule="auto"/>
        <w:rPr>
          <w:rFonts w:asciiTheme="minorHAnsi" w:eastAsiaTheme="minorEastAsia" w:hAnsiTheme="minorHAnsi" w:cstheme="minorBidi"/>
          <w:b/>
          <w:bCs/>
          <w:sz w:val="22"/>
          <w:szCs w:val="22"/>
          <w:lang w:eastAsia="zh-CN"/>
        </w:rPr>
      </w:pPr>
      <w:hyperlink w:anchor="_Toc79610364" w:history="1">
        <w:r w:rsidR="004818D0">
          <w:rPr>
            <w:rStyle w:val="Hyperlink"/>
            <w:b/>
            <w:bCs/>
          </w:rPr>
          <w:t>Lampiran 11</w:t>
        </w:r>
        <w:r w:rsidR="004818D0">
          <w:rPr>
            <w:b/>
            <w:bCs/>
          </w:rPr>
          <w:tab/>
        </w:r>
        <w:r w:rsidR="004818D0">
          <w:rPr>
            <w:b/>
            <w:bCs/>
          </w:rPr>
          <w:fldChar w:fldCharType="begin"/>
        </w:r>
        <w:r w:rsidR="004818D0">
          <w:rPr>
            <w:b/>
            <w:bCs/>
          </w:rPr>
          <w:instrText xml:space="preserve"> PAGEREF _Toc79610364 \h </w:instrText>
        </w:r>
        <w:r w:rsidR="004818D0">
          <w:rPr>
            <w:b/>
            <w:bCs/>
          </w:rPr>
          <w:fldChar w:fldCharType="separate"/>
        </w:r>
        <w:r w:rsidR="00840C91">
          <w:rPr>
            <w:noProof/>
            <w:lang w:val="en-US"/>
          </w:rPr>
          <w:t>Error! Bookmark not defined.</w:t>
        </w:r>
        <w:r w:rsidR="004818D0">
          <w:rPr>
            <w:b/>
            <w:bCs/>
          </w:rPr>
          <w:fldChar w:fldCharType="end"/>
        </w:r>
      </w:hyperlink>
    </w:p>
    <w:p w14:paraId="6E7E66A9" w14:textId="77777777" w:rsidR="00AA025C" w:rsidRDefault="00967341">
      <w:pPr>
        <w:pStyle w:val="TableofFigures"/>
        <w:tabs>
          <w:tab w:val="right" w:leader="dot" w:pos="7921"/>
        </w:tabs>
        <w:spacing w:line="360" w:lineRule="auto"/>
        <w:rPr>
          <w:rFonts w:asciiTheme="minorHAnsi" w:eastAsiaTheme="minorEastAsia" w:hAnsiTheme="minorHAnsi" w:cstheme="minorBidi"/>
          <w:b/>
          <w:bCs/>
          <w:sz w:val="22"/>
          <w:szCs w:val="22"/>
          <w:lang w:eastAsia="zh-CN"/>
        </w:rPr>
      </w:pPr>
      <w:hyperlink w:anchor="_Toc79610365" w:history="1">
        <w:r w:rsidR="004818D0">
          <w:rPr>
            <w:rStyle w:val="Hyperlink"/>
            <w:b/>
            <w:bCs/>
          </w:rPr>
          <w:t>Lampiran 12</w:t>
        </w:r>
        <w:r w:rsidR="004818D0">
          <w:rPr>
            <w:b/>
            <w:bCs/>
          </w:rPr>
          <w:tab/>
        </w:r>
        <w:r w:rsidR="004818D0">
          <w:rPr>
            <w:b/>
            <w:bCs/>
          </w:rPr>
          <w:fldChar w:fldCharType="begin"/>
        </w:r>
        <w:r w:rsidR="004818D0">
          <w:rPr>
            <w:b/>
            <w:bCs/>
          </w:rPr>
          <w:instrText xml:space="preserve"> PAGEREF _Toc79610365 \h </w:instrText>
        </w:r>
        <w:r w:rsidR="004818D0">
          <w:rPr>
            <w:b/>
            <w:bCs/>
          </w:rPr>
          <w:fldChar w:fldCharType="separate"/>
        </w:r>
        <w:r w:rsidR="00840C91">
          <w:rPr>
            <w:noProof/>
            <w:lang w:val="en-US"/>
          </w:rPr>
          <w:t>Error! Bookmark not defined.</w:t>
        </w:r>
        <w:r w:rsidR="004818D0">
          <w:rPr>
            <w:b/>
            <w:bCs/>
          </w:rPr>
          <w:fldChar w:fldCharType="end"/>
        </w:r>
      </w:hyperlink>
    </w:p>
    <w:p w14:paraId="02355FCD" w14:textId="77777777" w:rsidR="00AA025C" w:rsidRDefault="004818D0">
      <w:pPr>
        <w:spacing w:line="360" w:lineRule="auto"/>
      </w:pPr>
      <w:r>
        <w:rPr>
          <w:b/>
        </w:rPr>
        <w:fldChar w:fldCharType="end"/>
      </w:r>
    </w:p>
    <w:p w14:paraId="54A8FF6F" w14:textId="77777777" w:rsidR="00AA025C" w:rsidRDefault="004818D0">
      <w:pPr>
        <w:rPr>
          <w:lang w:val="en-US"/>
        </w:rPr>
      </w:pPr>
      <w:bookmarkStart w:id="19" w:name="_Toc64366287"/>
      <w:r>
        <w:rPr>
          <w:lang w:val="en-US"/>
        </w:rPr>
        <w:br w:type="page"/>
      </w:r>
    </w:p>
    <w:p w14:paraId="725C157F" w14:textId="77777777" w:rsidR="00AA025C" w:rsidRDefault="004818D0">
      <w:pPr>
        <w:pStyle w:val="Heading1"/>
        <w:rPr>
          <w:lang w:val="en-US"/>
        </w:rPr>
      </w:pPr>
      <w:bookmarkStart w:id="20" w:name="_Toc80032709"/>
      <w:r>
        <w:rPr>
          <w:lang w:val="en-US"/>
        </w:rPr>
        <w:lastRenderedPageBreak/>
        <w:t>ABSTRAK</w:t>
      </w:r>
      <w:bookmarkEnd w:id="19"/>
      <w:bookmarkEnd w:id="20"/>
    </w:p>
    <w:p w14:paraId="51B1A79D" w14:textId="77777777" w:rsidR="00AA025C" w:rsidRDefault="00AA025C">
      <w:pPr>
        <w:spacing w:after="160" w:line="259" w:lineRule="auto"/>
        <w:jc w:val="center"/>
        <w:rPr>
          <w:b/>
          <w:bCs/>
          <w:lang w:val="en-US"/>
        </w:rPr>
      </w:pPr>
    </w:p>
    <w:p w14:paraId="27782341" w14:textId="77777777" w:rsidR="00AA025C" w:rsidRDefault="004818D0">
      <w:pPr>
        <w:spacing w:after="160" w:line="480" w:lineRule="auto"/>
        <w:ind w:firstLine="360"/>
        <w:jc w:val="both"/>
        <w:rPr>
          <w:lang w:val="en-US"/>
        </w:rPr>
      </w:pPr>
      <w:r>
        <w:rPr>
          <w:i/>
          <w:iCs/>
          <w:lang w:val="en-US"/>
        </w:rPr>
        <w:t>Return</w:t>
      </w:r>
      <w:r>
        <w:rPr>
          <w:lang w:val="en-US"/>
        </w:rPr>
        <w:t xml:space="preserve"> Saham merupakan keuntungan yang didapatkan oleh investor atas investasi yang dilakukannya. Banyak faktor yang dapat mempengaruhi </w:t>
      </w:r>
      <w:r>
        <w:rPr>
          <w:i/>
          <w:iCs/>
          <w:lang w:val="en-US"/>
        </w:rPr>
        <w:t xml:space="preserve">return </w:t>
      </w:r>
      <w:r>
        <w:rPr>
          <w:lang w:val="en-US"/>
        </w:rPr>
        <w:t xml:space="preserve">saham, seperti profitabilitas maupun Kepemilikan Manajerial. Penelitian ini bertujuan untuk mengetahui pengaruh </w:t>
      </w:r>
      <w:r>
        <w:rPr>
          <w:i/>
          <w:iCs/>
          <w:lang w:val="en-US"/>
        </w:rPr>
        <w:t>Earning Per Share</w:t>
      </w:r>
      <w:r>
        <w:rPr>
          <w:lang w:val="en-US"/>
        </w:rPr>
        <w:t xml:space="preserve"> dan Kepemilikan Manajerial terhadap R</w:t>
      </w:r>
      <w:r>
        <w:rPr>
          <w:i/>
          <w:iCs/>
          <w:lang w:val="en-US"/>
        </w:rPr>
        <w:t>eturn</w:t>
      </w:r>
      <w:r>
        <w:rPr>
          <w:lang w:val="en-US"/>
        </w:rPr>
        <w:t xml:space="preserve"> Saham dengan Pandemi Covid-19 sebagai variabel yang memoderasi variabel independen. Hasil penelitian menyatakan bahwa </w:t>
      </w:r>
      <w:r>
        <w:rPr>
          <w:i/>
          <w:iCs/>
          <w:lang w:val="en-US"/>
        </w:rPr>
        <w:t xml:space="preserve">Earning Per Share </w:t>
      </w:r>
      <w:r>
        <w:rPr>
          <w:lang w:val="en-US"/>
        </w:rPr>
        <w:t xml:space="preserve">berpengaruh positif terhadap </w:t>
      </w:r>
      <w:r>
        <w:rPr>
          <w:i/>
          <w:iCs/>
          <w:lang w:val="en-US"/>
        </w:rPr>
        <w:t>Return</w:t>
      </w:r>
      <w:r>
        <w:rPr>
          <w:lang w:val="en-US"/>
        </w:rPr>
        <w:t xml:space="preserve"> Saham, Kepemilikan Manajerial berpengaruh positif terhadap </w:t>
      </w:r>
      <w:r>
        <w:rPr>
          <w:i/>
          <w:iCs/>
          <w:lang w:val="en-US"/>
        </w:rPr>
        <w:t>Return</w:t>
      </w:r>
      <w:r>
        <w:rPr>
          <w:lang w:val="en-US"/>
        </w:rPr>
        <w:t xml:space="preserve"> Saham, Pandemi Covid-19 tidak mempengaruhi </w:t>
      </w:r>
      <w:r>
        <w:rPr>
          <w:i/>
          <w:iCs/>
          <w:lang w:val="en-US"/>
        </w:rPr>
        <w:t xml:space="preserve">Earning Per Share </w:t>
      </w:r>
      <w:r>
        <w:rPr>
          <w:lang w:val="en-US"/>
        </w:rPr>
        <w:t xml:space="preserve">terhadap </w:t>
      </w:r>
      <w:r>
        <w:rPr>
          <w:i/>
          <w:iCs/>
          <w:lang w:val="en-US"/>
        </w:rPr>
        <w:t>Return</w:t>
      </w:r>
      <w:r>
        <w:rPr>
          <w:lang w:val="en-US"/>
        </w:rPr>
        <w:t xml:space="preserve"> Saham, Pandemi Covid-19 tidak mempengaruhi Kepemilikan Manajerial</w:t>
      </w:r>
      <w:r>
        <w:rPr>
          <w:i/>
          <w:iCs/>
          <w:lang w:val="en-US"/>
        </w:rPr>
        <w:t xml:space="preserve"> </w:t>
      </w:r>
      <w:r>
        <w:rPr>
          <w:lang w:val="en-US"/>
        </w:rPr>
        <w:t xml:space="preserve">terhadap </w:t>
      </w:r>
      <w:r>
        <w:rPr>
          <w:i/>
          <w:iCs/>
          <w:lang w:val="en-US"/>
        </w:rPr>
        <w:t>Return</w:t>
      </w:r>
      <w:r>
        <w:rPr>
          <w:lang w:val="en-US"/>
        </w:rPr>
        <w:t xml:space="preserve"> Saham.</w:t>
      </w:r>
    </w:p>
    <w:p w14:paraId="46ED39B2" w14:textId="77777777" w:rsidR="00AA025C" w:rsidRDefault="004818D0">
      <w:pPr>
        <w:rPr>
          <w:i/>
          <w:iCs/>
          <w:lang w:val="en-US"/>
        </w:rPr>
      </w:pPr>
      <w:r>
        <w:rPr>
          <w:lang w:val="en-US"/>
        </w:rPr>
        <w:t xml:space="preserve">Kata Kunci: </w:t>
      </w:r>
      <w:r>
        <w:rPr>
          <w:i/>
          <w:iCs/>
          <w:lang w:val="en-US"/>
        </w:rPr>
        <w:t>Return</w:t>
      </w:r>
      <w:r>
        <w:rPr>
          <w:lang w:val="en-US"/>
        </w:rPr>
        <w:t xml:space="preserve"> saham, </w:t>
      </w:r>
      <w:r>
        <w:rPr>
          <w:i/>
          <w:iCs/>
          <w:lang w:val="en-US"/>
        </w:rPr>
        <w:t>Earning Per Share</w:t>
      </w:r>
      <w:r>
        <w:rPr>
          <w:lang w:val="en-US"/>
        </w:rPr>
        <w:t>, Kepemilikan Manajerial, Pandemi Covid-19</w:t>
      </w:r>
    </w:p>
    <w:p w14:paraId="15CB4DA3" w14:textId="77777777" w:rsidR="00AA025C" w:rsidRDefault="004818D0">
      <w:pPr>
        <w:rPr>
          <w:i/>
          <w:iCs/>
          <w:highlight w:val="yellow"/>
          <w:lang w:val="en-US"/>
        </w:rPr>
      </w:pPr>
      <w:r>
        <w:rPr>
          <w:i/>
          <w:iCs/>
          <w:highlight w:val="yellow"/>
          <w:lang w:val="en-US"/>
        </w:rPr>
        <w:br w:type="page"/>
      </w:r>
    </w:p>
    <w:p w14:paraId="336E363D" w14:textId="77777777" w:rsidR="00AA025C" w:rsidRDefault="004818D0">
      <w:pPr>
        <w:pStyle w:val="Heading1"/>
        <w:rPr>
          <w:i/>
          <w:iCs/>
          <w:lang w:val="en-US"/>
        </w:rPr>
      </w:pPr>
      <w:bookmarkStart w:id="21" w:name="_Toc64366288"/>
      <w:bookmarkStart w:id="22" w:name="_Toc80032710"/>
      <w:r>
        <w:rPr>
          <w:i/>
          <w:iCs/>
          <w:lang w:val="en-US"/>
        </w:rPr>
        <w:lastRenderedPageBreak/>
        <w:t>ABSTRACT</w:t>
      </w:r>
      <w:bookmarkEnd w:id="21"/>
      <w:bookmarkEnd w:id="22"/>
    </w:p>
    <w:p w14:paraId="26239BB4" w14:textId="77777777" w:rsidR="00AA025C" w:rsidRDefault="00AA025C">
      <w:pPr>
        <w:rPr>
          <w:highlight w:val="yellow"/>
          <w:lang w:val="en-US"/>
        </w:rPr>
      </w:pPr>
    </w:p>
    <w:p w14:paraId="3F18FE31" w14:textId="77777777" w:rsidR="00AA025C" w:rsidRDefault="004818D0">
      <w:pPr>
        <w:spacing w:after="160" w:line="480" w:lineRule="auto"/>
        <w:ind w:firstLine="360"/>
        <w:jc w:val="both"/>
        <w:rPr>
          <w:i/>
          <w:iCs/>
          <w:lang w:val="en-US"/>
        </w:rPr>
      </w:pPr>
      <w:r>
        <w:rPr>
          <w:i/>
          <w:iCs/>
          <w:lang w:val="en-US"/>
        </w:rPr>
        <w:t>Stock return is the profit that the investor gets from his investment. There are many factors can affect stock returns, such as profitability and  managerial ownership. This study aims to determine the effect of Earning Per Share and Managerial Ownership on Stock Returns with the Covid-19 Pandemic as moderating variable for independent variable. The results of the study state that Earning Per Share has a positive effect on Stock Return, Managerial Ownership has a positive effect on Stock Return, the Covid-19 Pandemic does not affect Earning Per Share on Stock Return, the Covid-19 Pandemic does not affect Managerial Ownership on Stock Return.</w:t>
      </w:r>
    </w:p>
    <w:p w14:paraId="3CDC6150" w14:textId="77777777" w:rsidR="00AA025C" w:rsidRDefault="004818D0">
      <w:pPr>
        <w:spacing w:line="480" w:lineRule="auto"/>
        <w:jc w:val="both"/>
        <w:rPr>
          <w:i/>
          <w:iCs/>
          <w:lang w:val="en-US"/>
        </w:rPr>
      </w:pPr>
      <w:r>
        <w:rPr>
          <w:i/>
          <w:iCs/>
          <w:lang w:val="en-US"/>
        </w:rPr>
        <w:t>Keywords: Stock Return, Earning Per Share, Managerial Ownership, Pandemic Covid-19</w:t>
      </w:r>
    </w:p>
    <w:p w14:paraId="6D8E06C9" w14:textId="77777777" w:rsidR="00AA025C" w:rsidRDefault="004818D0">
      <w:pPr>
        <w:rPr>
          <w:i/>
          <w:iCs/>
          <w:lang w:val="en-US"/>
        </w:rPr>
      </w:pPr>
      <w:r>
        <w:rPr>
          <w:i/>
          <w:iCs/>
          <w:lang w:val="en-US"/>
        </w:rPr>
        <w:br w:type="page"/>
      </w:r>
    </w:p>
    <w:p w14:paraId="7CA74D38" w14:textId="77777777" w:rsidR="00AA025C" w:rsidRDefault="004818D0">
      <w:pPr>
        <w:spacing w:line="480" w:lineRule="auto"/>
        <w:jc w:val="center"/>
        <w:rPr>
          <w:b/>
          <w:bCs/>
        </w:rPr>
      </w:pPr>
      <w:r>
        <w:rPr>
          <w:b/>
          <w:bCs/>
        </w:rPr>
        <w:lastRenderedPageBreak/>
        <w:t>BAB I</w:t>
      </w:r>
      <w:r>
        <w:rPr>
          <w:b/>
          <w:bCs/>
        </w:rPr>
        <w:br/>
        <w:t>PENDAHULUAN</w:t>
      </w:r>
      <w:bookmarkEnd w:id="1"/>
    </w:p>
    <w:p w14:paraId="394A5574" w14:textId="77777777" w:rsidR="00AA025C" w:rsidRDefault="00AA025C">
      <w:pPr>
        <w:spacing w:line="480" w:lineRule="auto"/>
        <w:rPr>
          <w:b/>
          <w:lang w:val="en-US"/>
        </w:rPr>
      </w:pPr>
    </w:p>
    <w:p w14:paraId="73BD2392" w14:textId="77777777" w:rsidR="00AA025C" w:rsidRDefault="004818D0">
      <w:pPr>
        <w:pStyle w:val="Heading2"/>
        <w:numPr>
          <w:ilvl w:val="0"/>
          <w:numId w:val="2"/>
        </w:numPr>
        <w:spacing w:line="480" w:lineRule="auto"/>
        <w:rPr>
          <w:b w:val="0"/>
          <w:lang w:val="en-US"/>
        </w:rPr>
      </w:pPr>
      <w:bookmarkStart w:id="23" w:name="_Toc42607151"/>
      <w:bookmarkStart w:id="24" w:name="_Toc28542"/>
      <w:bookmarkStart w:id="25" w:name="_Toc80032711"/>
      <w:r>
        <w:rPr>
          <w:lang w:val="en-US"/>
        </w:rPr>
        <w:t>Latar Belakang Masalah</w:t>
      </w:r>
      <w:bookmarkEnd w:id="23"/>
      <w:bookmarkEnd w:id="24"/>
      <w:bookmarkEnd w:id="25"/>
    </w:p>
    <w:p w14:paraId="3A0A8F7A" w14:textId="77777777" w:rsidR="00AA025C" w:rsidRDefault="004818D0">
      <w:pPr>
        <w:spacing w:line="480" w:lineRule="auto"/>
        <w:ind w:firstLine="360"/>
        <w:jc w:val="both"/>
        <w:rPr>
          <w:lang w:val="en-US"/>
        </w:rPr>
      </w:pPr>
      <w:r>
        <w:rPr>
          <w:rFonts w:eastAsia="Calibri"/>
          <w:bCs/>
          <w:lang w:val="en-US" w:eastAsia="zh-CN"/>
        </w:rPr>
        <w:t xml:space="preserve">Perkembangan perekonomian suatu negara dapat dinilai dengan melihat seberapa jauh kondisi pasar modal dari suatu negara tersebut. Pasar modal merupakan tempat untuk mengumpulkan modal dengan cara menawarkan sahamnya kepada publik. Publik akan kontribusi dengan membeli saham yang ditawarkan di dalam pasar modal. </w:t>
      </w:r>
      <w:r>
        <w:rPr>
          <w:rFonts w:eastAsia="Calibri"/>
          <w:lang w:val="en-US"/>
        </w:rPr>
        <w:t xml:space="preserve">Perkembangan suatu pasar modal dapat dilihat dari Indeks Harga Saham Sektor pada tiap tahunnya. Adapun grafik Indeks Harga Saham Sektor Konsumsi pada tahun 2016-2020, sebagai berikut ini : </w:t>
      </w:r>
    </w:p>
    <w:p w14:paraId="422F037A" w14:textId="77777777" w:rsidR="00AA025C" w:rsidRDefault="004818D0">
      <w:pPr>
        <w:keepNext/>
        <w:spacing w:line="480" w:lineRule="auto"/>
        <w:ind w:left="720"/>
      </w:pPr>
      <w:r>
        <w:rPr>
          <w:noProof/>
          <w:lang w:val="en-US"/>
        </w:rPr>
        <w:drawing>
          <wp:inline distT="0" distB="0" distL="0" distR="0" wp14:anchorId="535F83A9" wp14:editId="124ADE76">
            <wp:extent cx="4114800" cy="3239770"/>
            <wp:effectExtent l="0" t="0" r="12700" b="1143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0A53617" w14:textId="77777777" w:rsidR="00AA025C" w:rsidRDefault="004818D0">
      <w:pPr>
        <w:spacing w:line="480" w:lineRule="auto"/>
        <w:ind w:left="1144"/>
        <w:rPr>
          <w:rFonts w:eastAsia="Calibri"/>
        </w:rPr>
      </w:pPr>
      <w:r>
        <w:rPr>
          <w:rFonts w:eastAsia="Calibri"/>
          <w:bCs/>
          <w:sz w:val="20"/>
        </w:rPr>
        <w:t>Sumber : idx.co.id</w:t>
      </w:r>
    </w:p>
    <w:p w14:paraId="7D18D0DE" w14:textId="77777777" w:rsidR="00AA025C" w:rsidRDefault="004818D0">
      <w:pPr>
        <w:jc w:val="center"/>
        <w:rPr>
          <w:b/>
          <w:i/>
          <w:color w:val="000000" w:themeColor="text1"/>
        </w:rPr>
      </w:pPr>
      <w:bookmarkStart w:id="26" w:name="_Toc78036444"/>
      <w:bookmarkStart w:id="27" w:name="_Toc70970076"/>
      <w:bookmarkStart w:id="28" w:name="_Toc78036432"/>
      <w:bookmarkStart w:id="29" w:name="_Toc78036548"/>
      <w:r>
        <w:rPr>
          <w:b/>
          <w:color w:val="000000" w:themeColor="text1"/>
        </w:rPr>
        <w:t xml:space="preserve">Gambar </w:t>
      </w:r>
      <w:r>
        <w:rPr>
          <w:b/>
          <w:color w:val="000000" w:themeColor="text1"/>
        </w:rPr>
        <w:fldChar w:fldCharType="begin"/>
      </w:r>
      <w:r>
        <w:rPr>
          <w:b/>
          <w:color w:val="000000" w:themeColor="text1"/>
        </w:rPr>
        <w:instrText xml:space="preserve"> SEQ Gambar \* ARABIC \s 1 </w:instrText>
      </w:r>
      <w:r>
        <w:rPr>
          <w:b/>
          <w:color w:val="000000" w:themeColor="text1"/>
        </w:rPr>
        <w:fldChar w:fldCharType="separate"/>
      </w:r>
      <w:r w:rsidR="00840C91">
        <w:rPr>
          <w:b/>
          <w:noProof/>
          <w:color w:val="000000" w:themeColor="text1"/>
        </w:rPr>
        <w:t>1</w:t>
      </w:r>
      <w:r>
        <w:rPr>
          <w:b/>
          <w:color w:val="000000" w:themeColor="text1"/>
        </w:rPr>
        <w:fldChar w:fldCharType="end"/>
      </w:r>
      <w:bookmarkStart w:id="30" w:name="_Toc17134"/>
      <w:bookmarkStart w:id="31" w:name="_Toc21259"/>
      <w:r>
        <w:rPr>
          <w:b/>
          <w:color w:val="000000" w:themeColor="text1"/>
        </w:rPr>
        <w:t>.1 Grafik Indeks Harga Saham</w:t>
      </w:r>
      <w:bookmarkEnd w:id="26"/>
      <w:bookmarkEnd w:id="27"/>
      <w:bookmarkEnd w:id="28"/>
      <w:bookmarkEnd w:id="29"/>
      <w:r>
        <w:rPr>
          <w:b/>
          <w:color w:val="000000" w:themeColor="text1"/>
        </w:rPr>
        <w:t xml:space="preserve"> </w:t>
      </w:r>
      <w:bookmarkEnd w:id="30"/>
      <w:bookmarkEnd w:id="31"/>
    </w:p>
    <w:p w14:paraId="3C11BD8C" w14:textId="77777777" w:rsidR="00AA025C" w:rsidRDefault="004818D0">
      <w:pPr>
        <w:jc w:val="center"/>
        <w:rPr>
          <w:b/>
          <w:i/>
          <w:color w:val="000000" w:themeColor="text1"/>
        </w:rPr>
      </w:pPr>
      <w:r>
        <w:rPr>
          <w:b/>
          <w:color w:val="000000" w:themeColor="text1"/>
        </w:rPr>
        <w:t>Sektor Konsumsi</w:t>
      </w:r>
    </w:p>
    <w:p w14:paraId="0FA18917" w14:textId="77777777" w:rsidR="00AA025C" w:rsidRDefault="004818D0">
      <w:pPr>
        <w:spacing w:line="480" w:lineRule="auto"/>
        <w:ind w:firstLine="424"/>
        <w:jc w:val="both"/>
      </w:pPr>
      <w:r>
        <w:lastRenderedPageBreak/>
        <w:t xml:space="preserve">Tabel 1.1 menunjukan data grafik Indeks Harga Saham Sektor Konsumsi pada tahun 2016-2020. Dapat dilihat bahwa pada tahun 2020 Harga saham sektor konsumsi mengalami penurunan yang cukup signifikan. Hal ini dapat disebabkan karena terdapat pandemi </w:t>
      </w:r>
      <w:r>
        <w:rPr>
          <w:i/>
        </w:rPr>
        <w:t>covid</w:t>
      </w:r>
      <w:r>
        <w:t xml:space="preserve">-19 yang mempengaruhi perlembatan perekonomian. </w:t>
      </w:r>
    </w:p>
    <w:p w14:paraId="4314FA0B" w14:textId="77777777" w:rsidR="00AA025C" w:rsidRDefault="004818D0">
      <w:pPr>
        <w:spacing w:line="480" w:lineRule="auto"/>
        <w:ind w:firstLine="424"/>
        <w:jc w:val="both"/>
        <w:rPr>
          <w:lang w:val="en-US"/>
        </w:rPr>
      </w:pPr>
      <w:r>
        <w:t xml:space="preserve">Di dalam pasar modal terdapat </w:t>
      </w:r>
      <w:r>
        <w:rPr>
          <w:lang w:val="en-US"/>
        </w:rPr>
        <w:t xml:space="preserve">instrumen keuangan yang paling dikenal oleh masyarakat yaitu saham. Saham merupakan surat berharga yang menandakan tanda kepemilikan modal dalam suatu perusahaan. Saham yang baik adalah saham yang dapat memberikan </w:t>
      </w:r>
      <w:r>
        <w:rPr>
          <w:i/>
          <w:lang w:val="en-US"/>
        </w:rPr>
        <w:t>return</w:t>
      </w:r>
      <w:r>
        <w:rPr>
          <w:lang w:val="en-US"/>
        </w:rPr>
        <w:t xml:space="preserve"> realisasi yang tidak terlalu jauh dari return ekspektasi. Saham paling dihendaki oleh para investor, karena saham dapat memberikan tingkat pengembalian atau </w:t>
      </w:r>
      <w:r>
        <w:rPr>
          <w:i/>
          <w:lang w:val="en-US"/>
        </w:rPr>
        <w:t>return</w:t>
      </w:r>
      <w:r>
        <w:rPr>
          <w:lang w:val="en-US"/>
        </w:rPr>
        <w:t xml:space="preserve">. </w:t>
      </w:r>
      <w:r>
        <w:fldChar w:fldCharType="begin" w:fldLock="1"/>
      </w:r>
      <w:r>
        <w:instrText>ADDIN CSL_CITATION {"citationItems":[{"id":"ITEM-1","itemData":{"author":[{"dropping-particle":"","family":"Fahmi","given":"Irham","non-dropping-particle":"","parse-names":false,"suffix":""}],"id":"ITEM-1","issued":{"date-parts":[["2012"]]},"publisher":"Alfabeta","publisher-place":"Bandung","title":"Analisis Kinerja Keuangan","type":"book"},"uris":["http://www.mendeley.com/documents/?uuid=37b7269c-45ee-494f-8d6e-3c51695b424f"]}],"mendeley":{"formattedCitation":"(Fahmi, 2012)","plainTextFormattedCitation":"(Fahmi, 2012)","previouslyFormattedCitation":"(Fahmi, 2012)"},"properties":{"noteIndex":0},"schema":"https://github.com/citation-style-language/schema/raw/master/csl-citation.json"}</w:instrText>
      </w:r>
      <w:r>
        <w:fldChar w:fldCharType="separate"/>
      </w:r>
      <w:r>
        <w:t>(Fahmi, 2012)</w:t>
      </w:r>
      <w:r>
        <w:fldChar w:fldCharType="end"/>
      </w:r>
    </w:p>
    <w:p w14:paraId="16C944CD" w14:textId="77777777" w:rsidR="00AA025C" w:rsidRDefault="004818D0">
      <w:pPr>
        <w:spacing w:line="480" w:lineRule="auto"/>
        <w:ind w:firstLine="424"/>
        <w:jc w:val="both"/>
        <w:rPr>
          <w:lang w:val="en-US"/>
        </w:rPr>
      </w:pPr>
      <w:r>
        <w:rPr>
          <w:lang w:val="en-US"/>
        </w:rPr>
        <w:t xml:space="preserve">Menurut </w:t>
      </w:r>
      <w:r>
        <w:rPr>
          <w:lang w:val="en-US"/>
        </w:rPr>
        <w:fldChar w:fldCharType="begin" w:fldLock="1"/>
      </w:r>
      <w:r>
        <w:rPr>
          <w:lang w:val="en-US"/>
        </w:rPr>
        <w:instrText>ADDIN CSL_CITATION {"citationItems":[{"id":"ITEM-1","itemData":{"author":[{"dropping-particle":"","family":"Brigham","given":"","non-dropping-particle":"","parse-names":false,"suffix":""},{"dropping-particle":"","family":"Eugene","given":"F","non-dropping-particle":"","parse-names":false,"suffix":""},{"dropping-particle":"","family":"Joel F","given":"Houston","non-dropping-particle":"","parse-names":false,"suffix":""}],"edition":"Edisi 10","id":"ITEM-1","issued":{"date-parts":[["2011"]]},"publisher":"Salemba Empat","publisher-place":"Jakarta","title":"Dasar-Dasar Manajemen Keuangan Terjemahan","type":"book"},"uris":["http://www.mendeley.com/documents/?uuid=055850d6-f15b-45ab-87ae-1c733a8bfc32"]}],"mendeley":{"formattedCitation":"(Brigham et al., 2011)","plainTextFormattedCitation":"(Brigham et al., 2011)","previouslyFormattedCitation":"(Brigham et al., 2011)"},"properties":{"noteIndex":0},"schema":"https://github.com/citation-style-language/schema/raw/master/csl-citation.json"}</w:instrText>
      </w:r>
      <w:r>
        <w:rPr>
          <w:lang w:val="en-US"/>
        </w:rPr>
        <w:fldChar w:fldCharType="separate"/>
      </w:r>
      <w:r>
        <w:rPr>
          <w:lang w:val="en-US"/>
        </w:rPr>
        <w:t>(Brigham et al., 2011)</w:t>
      </w:r>
      <w:r>
        <w:rPr>
          <w:lang w:val="en-US"/>
        </w:rPr>
        <w:fldChar w:fldCharType="end"/>
      </w:r>
      <w:r>
        <w:rPr>
          <w:lang w:val="en-US"/>
        </w:rPr>
        <w:t xml:space="preserve"> tingkat pengembalian atau</w:t>
      </w:r>
      <w:r>
        <w:t xml:space="preserve"> </w:t>
      </w:r>
      <w:r>
        <w:rPr>
          <w:i/>
          <w:lang w:val="en-US"/>
        </w:rPr>
        <w:t>return</w:t>
      </w:r>
      <w:r>
        <w:rPr>
          <w:lang w:val="en-US"/>
        </w:rPr>
        <w:t xml:space="preserve"> merupakan</w:t>
      </w:r>
      <w:r>
        <w:t xml:space="preserve"> selisih antara jumlah yang diterima dan jumlah yang diinvestasikan, dibagi dengan jumlah yang diinvestasikan</w:t>
      </w:r>
      <w:r>
        <w:rPr>
          <w:lang w:val="en-US"/>
        </w:rPr>
        <w:t xml:space="preserve">. Tingkat pengembalian atau </w:t>
      </w:r>
      <w:r>
        <w:rPr>
          <w:i/>
          <w:lang w:val="en-US"/>
        </w:rPr>
        <w:t>return</w:t>
      </w:r>
      <w:r>
        <w:rPr>
          <w:lang w:val="en-US"/>
        </w:rPr>
        <w:t xml:space="preserve"> menjadi faktor utama untuk para investor, karena tingkat pengembalian atau </w:t>
      </w:r>
      <w:r>
        <w:rPr>
          <w:i/>
          <w:lang w:val="en-US"/>
        </w:rPr>
        <w:t>return</w:t>
      </w:r>
      <w:r>
        <w:rPr>
          <w:lang w:val="en-US"/>
        </w:rPr>
        <w:t xml:space="preserve"> merupakan hasil yang diperoleh dari suatu investasi. </w:t>
      </w:r>
      <w:r>
        <w:rPr>
          <w:rFonts w:eastAsia="Calibri"/>
        </w:rPr>
        <w:fldChar w:fldCharType="begin" w:fldLock="1"/>
      </w:r>
      <w:r>
        <w:rPr>
          <w:rFonts w:eastAsia="Calibri"/>
        </w:rPr>
        <w:instrText>ADDIN CSL_CITATION {"citationItems":[{"id":"ITEM-1","itemData":{"author":[{"dropping-particle":"","family":"Jogiyanto","given":"","non-dropping-particle":"","parse-names":false,"suffix":""}],"edition":"Edisi 3","id":"ITEM-1","issued":{"date-parts":[["2000"]]},"publisher-place":"BPFE, Yogyakarta","title":"Teori Portofolio dan Analisis Investasi","type":"book"},"uris":["http://www.mendeley.com/documents/?uuid=60a24dae-1db3-4e2e-9ee4-a6005a5af037"]}],"mendeley":{"formattedCitation":"(Jogiyanto, 2000)","plainTextFormattedCitation":"(Jogiyanto, 2000)","previouslyFormattedCitation":"(Jogiyanto, 2000)"},"properties":{"noteIndex":0},"schema":"https://github.com/citation-style-language/schema/raw/master/csl-citation.json"}</w:instrText>
      </w:r>
      <w:r>
        <w:rPr>
          <w:rFonts w:eastAsia="Calibri"/>
        </w:rPr>
        <w:fldChar w:fldCharType="separate"/>
      </w:r>
      <w:r>
        <w:rPr>
          <w:rFonts w:eastAsia="Calibri"/>
        </w:rPr>
        <w:t>(Jogiyanto, 2000)</w:t>
      </w:r>
      <w:r>
        <w:rPr>
          <w:rFonts w:eastAsia="Calibri"/>
        </w:rPr>
        <w:fldChar w:fldCharType="end"/>
      </w:r>
      <w:r>
        <w:rPr>
          <w:rFonts w:eastAsia="Calibri"/>
          <w:lang w:val="en-US"/>
        </w:rPr>
        <w:t>.</w:t>
      </w:r>
    </w:p>
    <w:p w14:paraId="426126EB" w14:textId="77777777" w:rsidR="00AA025C" w:rsidRDefault="004818D0">
      <w:pPr>
        <w:spacing w:line="480" w:lineRule="auto"/>
        <w:ind w:firstLine="424"/>
        <w:jc w:val="both"/>
        <w:rPr>
          <w:lang w:val="en-US"/>
        </w:rPr>
      </w:pPr>
      <w:r>
        <w:rPr>
          <w:lang w:val="en-US"/>
        </w:rPr>
        <w:t xml:space="preserve">Investor yang akan melakukan investasi di pasar modal berarti akan berinvestasi pada prospek perusahaan tersebut. Sebelum melakukan investasi, para investor akan memilih saham yang dapat memberikan </w:t>
      </w:r>
      <w:r>
        <w:rPr>
          <w:i/>
          <w:lang w:val="en-US"/>
        </w:rPr>
        <w:t>return</w:t>
      </w:r>
      <w:r>
        <w:rPr>
          <w:lang w:val="en-US"/>
        </w:rPr>
        <w:t xml:space="preserve"> maksimal dengan tingkat risiko tertentu atau dapat memberikan </w:t>
      </w:r>
      <w:r>
        <w:rPr>
          <w:i/>
          <w:lang w:val="en-US"/>
        </w:rPr>
        <w:t>return</w:t>
      </w:r>
      <w:r>
        <w:rPr>
          <w:lang w:val="en-US"/>
        </w:rPr>
        <w:t xml:space="preserve"> tertentu dengan tingkat risiko seminimal mungkin. </w:t>
      </w:r>
      <w:r>
        <w:rPr>
          <w:i/>
          <w:lang w:val="en-US"/>
        </w:rPr>
        <w:t>Return</w:t>
      </w:r>
      <w:r>
        <w:rPr>
          <w:lang w:val="en-US"/>
        </w:rPr>
        <w:t xml:space="preserve"> yang didapat oleh para investor sangat bergantung pada harga saham 1 (satu) tahun yang akan datang, artinya besar </w:t>
      </w:r>
      <w:r>
        <w:rPr>
          <w:i/>
          <w:lang w:val="en-US"/>
        </w:rPr>
        <w:t>return</w:t>
      </w:r>
      <w:r>
        <w:rPr>
          <w:lang w:val="en-US"/>
        </w:rPr>
        <w:t xml:space="preserve"> saham yang didapat tidak pasti karena akan mengikuti pergerakan harga saham. </w:t>
      </w:r>
      <w:r>
        <w:rPr>
          <w:sz w:val="23"/>
          <w:szCs w:val="23"/>
          <w:lang w:val="id-ID"/>
        </w:rPr>
        <w:fldChar w:fldCharType="begin" w:fldLock="1"/>
      </w:r>
      <w:r>
        <w:rPr>
          <w:sz w:val="23"/>
          <w:szCs w:val="23"/>
          <w:lang w:val="id-ID"/>
        </w:rPr>
        <w:instrText>ADDIN CSL_CITATION {"citationItems":[{"id":"ITEM-1","itemData":{"author":[{"dropping-particle":"","family":"Tandelilin","given":"Eduardus","non-dropping-particle":"","parse-names":false,"suffix":""}],"edition":"Edisi 1","id":"ITEM-1","issued":{"date-parts":[["2010"]]},"publisher":"Kanisius","publisher-place":"Yogyakarta","title":"Portofolio dan Investasi Teori dan Aplikasi","type":"book"},"uris":["http://www.mendeley.com/documents/?uuid=b9bc9069-aee0-4dcf-bd41-cbde7b682f3c"]}],"mendeley":{"formattedCitation":"(Tandelilin, 2010)","plainTextFormattedCitation":"(Tandelilin, 2010)","previouslyFormattedCitation":"(Tandelilin, 2010)"},"properties":{"noteIndex":0},"schema":"https://github.com/citation-style-language/schema/raw/master/csl-citation.json"}</w:instrText>
      </w:r>
      <w:r>
        <w:rPr>
          <w:sz w:val="23"/>
          <w:szCs w:val="23"/>
          <w:lang w:val="id-ID"/>
        </w:rPr>
        <w:fldChar w:fldCharType="separate"/>
      </w:r>
      <w:r>
        <w:rPr>
          <w:sz w:val="23"/>
          <w:szCs w:val="23"/>
          <w:lang w:val="id-ID"/>
        </w:rPr>
        <w:t xml:space="preserve">(Tandelilin, </w:t>
      </w:r>
      <w:r>
        <w:rPr>
          <w:sz w:val="23"/>
          <w:szCs w:val="23"/>
          <w:lang w:val="id-ID"/>
        </w:rPr>
        <w:lastRenderedPageBreak/>
        <w:t>2010)</w:t>
      </w:r>
      <w:r>
        <w:rPr>
          <w:sz w:val="23"/>
          <w:szCs w:val="23"/>
          <w:lang w:val="id-ID"/>
        </w:rPr>
        <w:fldChar w:fldCharType="end"/>
      </w:r>
      <w:r>
        <w:rPr>
          <w:lang w:val="en-US"/>
        </w:rPr>
        <w:t xml:space="preserve">. Maka dari itu, para investor harus bisa menilai perusahaan dengan tepat agar dapat memberikan </w:t>
      </w:r>
      <w:r>
        <w:rPr>
          <w:i/>
          <w:lang w:val="en-US"/>
        </w:rPr>
        <w:t>return</w:t>
      </w:r>
      <w:r>
        <w:rPr>
          <w:lang w:val="en-US"/>
        </w:rPr>
        <w:t xml:space="preserve"> yang sesuai dengan yang diinginkan.</w:t>
      </w:r>
      <w:r>
        <w:rPr>
          <w:sz w:val="23"/>
          <w:szCs w:val="23"/>
          <w:lang w:val="en-US"/>
        </w:rPr>
        <w:t xml:space="preserve"> </w:t>
      </w:r>
    </w:p>
    <w:p w14:paraId="241ED2ED" w14:textId="77777777" w:rsidR="00AA025C" w:rsidRDefault="004818D0">
      <w:pPr>
        <w:spacing w:line="480" w:lineRule="auto"/>
        <w:ind w:firstLine="424"/>
        <w:jc w:val="both"/>
        <w:rPr>
          <w:lang w:val="en-US"/>
        </w:rPr>
      </w:pPr>
      <w:r>
        <w:rPr>
          <w:lang w:val="en-US"/>
        </w:rPr>
        <w:t xml:space="preserve">Agar dapat mengetahui </w:t>
      </w:r>
      <w:r>
        <w:rPr>
          <w:i/>
          <w:lang w:val="en-US"/>
        </w:rPr>
        <w:t>return</w:t>
      </w:r>
      <w:r>
        <w:rPr>
          <w:lang w:val="en-US"/>
        </w:rPr>
        <w:t xml:space="preserve"> saham perusahaan tersebut, maka dapat dilihat dari tingkat profitabilitas yang telah diperoleh perusahaan dalam menjalankan operasionalnya. Perusahaan yang mendapatkan tingkat profitabilitas tinggi, berarti </w:t>
      </w:r>
      <w:r>
        <w:rPr>
          <w:i/>
          <w:lang w:val="en-US"/>
        </w:rPr>
        <w:t>return</w:t>
      </w:r>
      <w:r>
        <w:rPr>
          <w:lang w:val="en-US"/>
        </w:rPr>
        <w:t xml:space="preserve"> yang akan didapatkan juga tinggi dan hal ini dapat meningkatkan nilai perusahaan tersebut. Untuk mengukur tingkat profitabilitas maka rasio yang akan peneliti gunakan adalah </w:t>
      </w:r>
      <w:r>
        <w:rPr>
          <w:i/>
        </w:rPr>
        <w:t>Earnings Per Share</w:t>
      </w:r>
      <w:r>
        <w:t xml:space="preserve"> (EPS)</w:t>
      </w:r>
      <w:r>
        <w:rPr>
          <w:lang w:val="en-US"/>
        </w:rPr>
        <w:t xml:space="preserve">. </w:t>
      </w:r>
      <w:r>
        <w:rPr>
          <w:i/>
        </w:rPr>
        <w:t>Earnings Per Share</w:t>
      </w:r>
      <w:r>
        <w:t xml:space="preserve"> merupakan kemampuan dari suatu perusahaan dalam menghasilkan laba untuk setiap lembar sahamnya. </w:t>
      </w:r>
      <w:r>
        <w:rPr>
          <w:i/>
        </w:rPr>
        <w:t>Earnings Per Share</w:t>
      </w:r>
      <w:r>
        <w:t xml:space="preserve"> dapat mencerminkan pendapatan yang akan didapat di masa yang akan datang. Sehingga </w:t>
      </w:r>
      <w:r>
        <w:rPr>
          <w:i/>
        </w:rPr>
        <w:t>Earnings Per Share</w:t>
      </w:r>
      <w:r>
        <w:t xml:space="preserve"> yang meningkat akan membuat para investor menganggap bahwa perusahaan tersebut memiliki peluang yang cukup besar untuk meningkatkan harga saham. Selain itu, </w:t>
      </w:r>
      <w:r>
        <w:rPr>
          <w:i/>
        </w:rPr>
        <w:t>Earnings Per Share</w:t>
      </w:r>
      <w:r>
        <w:t xml:space="preserve"> yang tinggi juga dapat meningkatkan return para investor. </w:t>
      </w:r>
      <w:r>
        <w:rPr>
          <w:rFonts w:eastAsia="Calibri"/>
        </w:rPr>
        <w:fldChar w:fldCharType="begin" w:fldLock="1"/>
      </w:r>
      <w:r>
        <w:rPr>
          <w:rFonts w:eastAsia="Calibri"/>
        </w:rPr>
        <w:instrText>ADDIN CSL_CITATION {"citationItems":[{"id":"ITEM-1","itemData":{"author":[{"dropping-particle":"","family":"Sujati","given":"Lisya","non-dropping-particle":"","parse-names":false,"suffix":""},{"dropping-particle":"","family":"Sparta","given":"","non-dropping-particle":"","parse-names":false,"suffix":""}],"id":"ITEM-1","issue":"1","issued":{"date-parts":[["2013"]]},"page":"77-93","title":"Analisis Pengaruh Earning Per Share (EPS), Price Earnings Ratio (PER), Return On Equity (ROE) dan Return On Assets (ROA) Terhadap Harga Saham","type":"article-journal","volume":"5"},"uris":["http://www.mendeley.com/documents/?uuid=481994f0-479a-47dd-99d0-e40992f49461"]}],"mendeley":{"formattedCitation":"(Sujati &amp; Sparta, 2013)","plainTextFormattedCitation":"(Sujati &amp; Sparta, 2013)","previouslyFormattedCitation":"(Sujati &amp; Sparta, 2013)"},"properties":{"noteIndex":0},"schema":"https://github.com/citation-style-language/schema/raw/master/csl-citation.json"}</w:instrText>
      </w:r>
      <w:r>
        <w:rPr>
          <w:rFonts w:eastAsia="Calibri"/>
        </w:rPr>
        <w:fldChar w:fldCharType="separate"/>
      </w:r>
      <w:r>
        <w:rPr>
          <w:rFonts w:eastAsia="Calibri"/>
        </w:rPr>
        <w:t>(Sujati &amp; Sparta, 2013)</w:t>
      </w:r>
      <w:r>
        <w:rPr>
          <w:rFonts w:eastAsia="Calibri"/>
        </w:rPr>
        <w:fldChar w:fldCharType="end"/>
      </w:r>
    </w:p>
    <w:p w14:paraId="4D8E817F" w14:textId="77777777" w:rsidR="00AA025C" w:rsidRDefault="004818D0">
      <w:pPr>
        <w:spacing w:line="480" w:lineRule="auto"/>
        <w:ind w:firstLine="424"/>
        <w:jc w:val="both"/>
      </w:pPr>
      <w:r>
        <w:t xml:space="preserve">Setiap perusahaan harus dapat meningkatkan nilai perusahaannya, karena meningkatkan nilai perusahaan merupakan tujuan utama dari perusahaan tersebut. Untuk meningkatkan nilai perusahaan, maka perlu berlandaskan keputusan yang akan diambil oleh perusahaan tersebut. Berdasarkan hal tersebut, maka manajer yang dipilih oleh pemegang saham harus melakukan tindakan untuk kepentingan pemegang saham. Namun, dalam proses meningkatkan nilai perusahaan akan terdapat perbedaan tujuan dan kepentingan antara manajemen perusahaan dan pemegang saham. Hal ini menimbulkan konflik antara manajemen dan pemegang saham, konflik ini disebut konflik keagenan </w:t>
      </w:r>
      <w:r>
        <w:fldChar w:fldCharType="begin" w:fldLock="1"/>
      </w:r>
      <w:r>
        <w:instrText>ADDIN CSL_CITATION {"citationItems":[{"id":"ITEM-1","itemData":{"author":[{"dropping-particle":"","family":"Jensen","given":"","non-dropping-particle":"","parse-names":false,"suffix":""},{"dropping-particle":"","family":"Meckling","given":"","non-dropping-particle":"","parse-names":false,"suffix":""}],"container-title":"Journal of Financial Economics 3","id":"ITEM-1","issued":{"date-parts":[["1976"]]},"page":"Hal 305-360","title":"Theory of The Firm: Managerial Behavior, Agency Cost and Ownership Structure","type":"article-journal"},"uris":["http://www.mendeley.com/documents/?uuid=b4fd419a-9d58-43b9-904f-7cdd5d2847b9"]}],"mendeley":{"formattedCitation":"(Jensen &amp; Meckling, 1976)","plainTextFormattedCitation":"(Jensen &amp; Meckling, 1976)","previouslyFormattedCitation":"(Jensen &amp; Meckling, 1976)"},"properties":{"noteIndex":0},"schema":"https://github.com/citation-style-language/schema/raw/master/csl-citation.json"}</w:instrText>
      </w:r>
      <w:r>
        <w:fldChar w:fldCharType="separate"/>
      </w:r>
      <w:r>
        <w:t>(Jensen &amp; Meckling, 1976)</w:t>
      </w:r>
      <w:r>
        <w:fldChar w:fldCharType="end"/>
      </w:r>
      <w:r>
        <w:t>.</w:t>
      </w:r>
    </w:p>
    <w:p w14:paraId="6F0AD633" w14:textId="77777777" w:rsidR="00AA025C" w:rsidRDefault="004818D0">
      <w:pPr>
        <w:spacing w:line="480" w:lineRule="auto"/>
        <w:ind w:firstLine="424"/>
        <w:jc w:val="both"/>
      </w:pPr>
      <w:r>
        <w:lastRenderedPageBreak/>
        <w:t xml:space="preserve">Konflik keagenan dapat membuat nilai perusahaan menurun. Konflik ini dapat diminimalisir dengan suatu metode pengawasan yang dapat menyejajarkan dengan kepentingan yang terkait, yaitu dengan cara menggunakan metode struktur kepemilikan. Struktur kepemilikan dipercaya mempunyai kapabilitas untuk mempengaruhi jalannya suatu perusahaan yang ke depannya dapat mempengaruhi kinerja dalam suatu perusahaan. Akan tetapi, dengan adanya metode pengawasan maka akan mengakibatkan biaya yang disebut </w:t>
      </w:r>
      <w:r>
        <w:rPr>
          <w:i/>
        </w:rPr>
        <w:t>agency cost</w:t>
      </w:r>
      <w:r>
        <w:t xml:space="preserve"> </w:t>
      </w:r>
      <w:r>
        <w:fldChar w:fldCharType="begin" w:fldLock="1"/>
      </w:r>
      <w:r>
        <w:instrText>ADDIN CSL_CITATION {"citationItems":[{"id":"ITEM-1","itemData":{"abstract":"Penelitian ini bertujuan untuk melihat pengaruh kinerja keuangan dan Good Corporate Governance terhadap return saham. Variabel independen yang digunakan dalam penelitian ini adalah return on asset, debt to equity ratio, total asset turnover, struktur kepemilikan manajerial, dan struktur kepemilikan institusional. Sedangkan variabel dependen pada penelitian ini adalah return saham.Penelitian ini menggunakan metode penelitian purposive sampling yaitu memilih sampel dengan kriteria–kriteriayang sudah ditentukan peneliti. Berdasarkan hasil purposive sampling tersebut didapatkan 63 sampel dari 21 perusahaan manufaktur yang terdaftar di Bursa Efek Indonesia (BEI) dengan periode tahun 2012–2014. Metode analisis yang digunakan adalah analisis regresi linier berganda.Hasil pengujian goodness of fit menunjukkan bahwa variabel return on asset, debt to equity ratio, total asset turnover, struktur kepemilikan manajerial dan struktur kepemilikan institusional merupakan variabel penjelas dari return saham. Hasil pengujian hipotesis menunjukkan bahwa variabel Return on Asset berpengaruh positif signifikan terhadap Return saham, sedangkan Debt to Equity Ratio, Total Asset Turnover, Struktur kepemilikan manajerial, dan Struktur kepemilikan Institusional tidak berpengaruh terhadap return saham. Kata kunci: Kinerja Keuangan, Good Corporate Governance, Return Saham.","author":[{"dropping-particle":"","family":"Islamiya","given":"Krisma Maesa","non-dropping-particle":"","parse-names":false,"suffix":""}],"container-title":"Jurnal Ilmu dan Riset Akuntansi","id":"ITEM-1","issued":{"date-parts":[["2016"]]},"page":"1-16","title":"Pengaruh Kinerja Keuangan Dan Struktur Kepemilikan Terhadap Return Saham","type":"article-journal","volume":"5"},"uris":["http://www.mendeley.com/documents/?uuid=4f02fd32-ade4-4163-86ed-8d0d70d9b112"]}],"mendeley":{"formattedCitation":"(Islamiya, 2016)","plainTextFormattedCitation":"(Islamiya, 2016)","previouslyFormattedCitation":"(Islamiya, 2016)"},"properties":{"noteIndex":0},"schema":"https://github.com/citation-style-language/schema/raw/master/csl-citation.json"}</w:instrText>
      </w:r>
      <w:r>
        <w:fldChar w:fldCharType="separate"/>
      </w:r>
      <w:r>
        <w:t>(Islamiya, 2016)</w:t>
      </w:r>
      <w:r>
        <w:fldChar w:fldCharType="end"/>
      </w:r>
      <w:r>
        <w:t>.</w:t>
      </w:r>
    </w:p>
    <w:p w14:paraId="0DC86668" w14:textId="77777777" w:rsidR="00AA025C" w:rsidRDefault="004818D0">
      <w:pPr>
        <w:spacing w:line="480" w:lineRule="auto"/>
        <w:ind w:firstLine="424"/>
        <w:jc w:val="both"/>
      </w:pPr>
      <w:r>
        <w:t xml:space="preserve">Terdapat beberapa alternatif yang bisa dipakai untuk mengurangi </w:t>
      </w:r>
      <w:r>
        <w:rPr>
          <w:i/>
        </w:rPr>
        <w:t>agency cost,</w:t>
      </w:r>
      <w:r>
        <w:t xml:space="preserve"> alternatif pertama adalah meningkatkan kepemilikan saham perusahaan manajerial dengan cara melibatkan manajemen sebagai pemilik. Kepemilikan manajerial ditujukan untuk memberikan kesempatan kepada para manajer agar terlibat dalam kepemilikan saham, sehingga dengan keterlibatan kedudukan ini maka manajer akan sejajar dengan pemegang saham. Kepemilikan saham yang besar oleh manajemen perusahaan dapat menyejajarkan kepentingan antara manajer perusahaan dan pemegang saham, sehingga hal ini dapat mengurangi konflik keagenan. Karena manajer akan termotivasi dalam meningkatkan kinerja dan akan bertanggung jawab dalam meningkatkan kemakmuran pemegang saham sehingga nilai perusahaan juga akan meningkat </w:t>
      </w:r>
      <w:r>
        <w:fldChar w:fldCharType="begin" w:fldLock="1"/>
      </w:r>
      <w:r>
        <w:instrText>ADDIN CSL_CITATION {"citationItems":[{"id":"ITEM-1","itemData":{"abstract":"Penelitian ini bertujuan untuk melihat pengaruh kinerja keuangan dan Good Corporate Governance terhadap return saham. Variabel independen yang digunakan dalam penelitian ini adalah return on asset, debt to equity ratio, total asset turnover, struktur kepemilikan manajerial, dan struktur kepemilikan institusional. Sedangkan variabel dependen pada penelitian ini adalah return saham.Penelitian ini menggunakan metode penelitian purposive sampling yaitu memilih sampel dengan kriteria–kriteriayang sudah ditentukan peneliti. Berdasarkan hasil purposive sampling tersebut didapatkan 63 sampel dari 21 perusahaan manufaktur yang terdaftar di Bursa Efek Indonesia (BEI) dengan periode tahun 2012–2014. Metode analisis yang digunakan adalah analisis regresi linier berganda.Hasil pengujian goodness of fit menunjukkan bahwa variabel return on asset, debt to equity ratio, total asset turnover, struktur kepemilikan manajerial dan struktur kepemilikan institusional merupakan variabel penjelas dari return saham. Hasil pengujian hipotesis menunjukkan bahwa variabel Return on Asset berpengaruh positif signifikan terhadap Return saham, sedangkan Debt to Equity Ratio, Total Asset Turnover, Struktur kepemilikan manajerial, dan Struktur kepemilikan Institusional tidak berpengaruh terhadap return saham. Kata kunci: Kinerja Keuangan, Good Corporate Governance, Return Saham.","author":[{"dropping-particle":"","family":"Islamiya","given":"Krisma Maesa","non-dropping-particle":"","parse-names":false,"suffix":""}],"container-title":"Jurnal Ilmu dan Riset Akuntansi","id":"ITEM-1","issued":{"date-parts":[["2016"]]},"page":"1-16","title":"Pengaruh Kinerja Keuangan Dan Struktur Kepemilikan Terhadap Return Saham","type":"article-journal","volume":"5"},"uris":["http://www.mendeley.com/documents/?uuid=4f02fd32-ade4-4163-86ed-8d0d70d9b112"]}],"mendeley":{"formattedCitation":"(Islamiya, 2016)","plainTextFormattedCitation":"(Islamiya, 2016)","previouslyFormattedCitation":"(Islamiya, 2016)"},"properties":{"noteIndex":0},"schema":"https://github.com/citation-style-language/schema/raw/master/csl-citation.json"}</w:instrText>
      </w:r>
      <w:r>
        <w:fldChar w:fldCharType="separate"/>
      </w:r>
      <w:r>
        <w:t>(Islamiya, 2016)</w:t>
      </w:r>
      <w:r>
        <w:fldChar w:fldCharType="end"/>
      </w:r>
      <w:r>
        <w:t>.</w:t>
      </w:r>
    </w:p>
    <w:p w14:paraId="5C0D4B44" w14:textId="77777777" w:rsidR="00AA025C" w:rsidRDefault="004818D0">
      <w:pPr>
        <w:spacing w:line="480" w:lineRule="auto"/>
        <w:ind w:firstLine="424"/>
        <w:jc w:val="both"/>
      </w:pPr>
      <w:r>
        <w:t xml:space="preserve">Memasuki tahun 2020, seluruh dunia dikejutkan dengan kehadiran </w:t>
      </w:r>
      <w:r>
        <w:rPr>
          <w:i/>
        </w:rPr>
        <w:t>Coronavirus disease</w:t>
      </w:r>
      <w:r>
        <w:t xml:space="preserve"> 2019 atau COVID-19. Virus ini pertama kali ditemukan di daerah Wuhan, Tiongkok pada Desember 2019. Sampai pada akhir maret 2020 sudah terdapat 198 negara yang telah mengonfirmasi kasus positif corona. China, Italia, Amerika, Spanyol, Jerman, Iran, Perancis, Swiss, Inggris, dan Korea Selatan </w:t>
      </w:r>
      <w:r>
        <w:lastRenderedPageBreak/>
        <w:t xml:space="preserve">merupakan sepuluh negara dengan kasus positif Corona terbanyak. Penyebaran </w:t>
      </w:r>
      <w:r>
        <w:rPr>
          <w:i/>
        </w:rPr>
        <w:t>covid</w:t>
      </w:r>
      <w:r>
        <w:t xml:space="preserve">-19 sangat cepat dan meluas karena virus ini dapat menular melalui kontak dari manusia ke manusia.  Pada 11 Maret 2020, WHO (World Health Organization) resmi menyatakan bahwa virus </w:t>
      </w:r>
      <w:r>
        <w:rPr>
          <w:i/>
        </w:rPr>
        <w:t>corona</w:t>
      </w:r>
      <w:r>
        <w:t xml:space="preserve"> (COVID-19) sebagai pandemi. Artinya, virus corona telah menyebar luas di seluruh dunia. Penyebaran virus ini begitu cepat hingga ke seluruh dunia, termasuk Indonesia. Untuk mencegah penyebaran virus, pemerintah melakukan pembatasan sosial (social distancing). Namun kebijakan pemerintah ternyata membuat rendahnya aktivitas masyarakat yang mempengaruhi perlambatan perekonomian di Indonesia, bahkan sampai terjadi resesi. </w:t>
      </w:r>
      <w:hyperlink r:id="rId24" w:history="1">
        <w:r>
          <w:rPr>
            <w:rStyle w:val="Hyperlink"/>
            <w:color w:val="000000" w:themeColor="text1"/>
          </w:rPr>
          <w:t>(www.djkn.kemenkeu.go.id)</w:t>
        </w:r>
      </w:hyperlink>
    </w:p>
    <w:p w14:paraId="050D6558" w14:textId="77777777" w:rsidR="00AA025C" w:rsidRDefault="004818D0">
      <w:pPr>
        <w:spacing w:line="480" w:lineRule="auto"/>
        <w:ind w:firstLine="424"/>
        <w:jc w:val="both"/>
        <w:rPr>
          <w:lang w:val="en-US"/>
        </w:rPr>
      </w:pPr>
      <w:r>
        <w:t xml:space="preserve">Banyak sektor yang terkena dampak dari virus ini, salah satunya pasar modal. Pasar modal terkena dampak negatif dari meningkatnya jumlah kasus yang terkonfirmasi </w:t>
      </w:r>
      <w:r>
        <w:rPr>
          <w:i/>
        </w:rPr>
        <w:t>covid</w:t>
      </w:r>
      <w:r>
        <w:t xml:space="preserve">-19. Artinya, </w:t>
      </w:r>
      <w:r>
        <w:rPr>
          <w:i/>
        </w:rPr>
        <w:t>return</w:t>
      </w:r>
      <w:r>
        <w:t xml:space="preserve"> pasar saham menurun seiring banyaknya kasus yang dikonfirmasi meningkat. </w:t>
      </w:r>
      <w:r>
        <w:rPr>
          <w:lang w:val="en-US"/>
        </w:rPr>
        <w:fldChar w:fldCharType="begin" w:fldLock="1"/>
      </w:r>
      <w:r>
        <w:rPr>
          <w:lang w:val="en-US"/>
        </w:rPr>
        <w:instrText>ADDIN CSL_CITATION {"citationItems":[{"id":"ITEM-1","itemData":{"author":[{"dropping-particle":"","family":"Ashraf","given":"Badar Nadeem","non-dropping-particle":"","parse-names":false,"suffix":""}],"id":"ITEM-1","issue":"January","issued":{"date-parts":[["2020"]]},"title":"Stock markets’ reaction to COVID-19: Cases or fatalities?","type":"article-journal"},"uris":["http://www.mendeley.com/documents/?uuid=e4ce6f55-c04a-4477-b9b0-d4d272831789"]}],"mendeley":{"formattedCitation":"(Ashraf, 2020)","plainTextFormattedCitation":"(Ashraf, 2020)","previouslyFormattedCitation":"(Ashraf, 2020)"},"properties":{"noteIndex":0},"schema":"https://github.com/citation-style-language/schema/raw/master/csl-citation.json"}</w:instrText>
      </w:r>
      <w:r>
        <w:rPr>
          <w:lang w:val="en-US"/>
        </w:rPr>
        <w:fldChar w:fldCharType="separate"/>
      </w:r>
      <w:r>
        <w:rPr>
          <w:lang w:val="en-US"/>
        </w:rPr>
        <w:t>(Ashraf, 2020)</w:t>
      </w:r>
      <w:r>
        <w:rPr>
          <w:lang w:val="en-US"/>
        </w:rPr>
        <w:fldChar w:fldCharType="end"/>
      </w:r>
    </w:p>
    <w:p w14:paraId="6DF59B30" w14:textId="77777777" w:rsidR="00AA025C" w:rsidRDefault="004818D0">
      <w:pPr>
        <w:spacing w:line="480" w:lineRule="auto"/>
        <w:ind w:firstLine="424"/>
        <w:jc w:val="both"/>
      </w:pPr>
      <w:r>
        <w:t xml:space="preserve">Terdapat banyak sektor perusahaan yang dapat dijadikan tujuan investasi bagi para investor. Salah satu sektor yang dapat dituju oleh investor adalah sektor konsumsi. Perusahaan manufaktur sektor konsumsi (consumer goods) merupakan salah satu sektor industri yang diminati di dalam pasar modal, karena ketika sektor lain menunjukan pelemahan kinerja sektor konsumsi dapat menjadi alternatif. Sektor konsumsi (consumer goods) terdiri atas enam sub sektor yaitu subsektor makanan dan minuman (food and beverage), subsektor rokok (tobacco manufactures), subsektor farmasi (pharmaceutical), subsektor kosmetik dan barang </w:t>
      </w:r>
      <w:r>
        <w:lastRenderedPageBreak/>
        <w:t xml:space="preserve">keperluan rumah tangga (cosmetic &amp; household), subsektor peralatan rumah tangga (housewares), serta subsektor lainnya (others). </w:t>
      </w:r>
    </w:p>
    <w:p w14:paraId="024F5F73" w14:textId="77777777" w:rsidR="00AA025C" w:rsidRDefault="004818D0">
      <w:pPr>
        <w:spacing w:line="480" w:lineRule="auto"/>
        <w:ind w:firstLine="424"/>
        <w:jc w:val="both"/>
      </w:pPr>
      <w:r>
        <w:t xml:space="preserve">Subsektor </w:t>
      </w:r>
      <w:r>
        <w:rPr>
          <w:i/>
        </w:rPr>
        <w:t>food and beverage</w:t>
      </w:r>
      <w:r>
        <w:t xml:space="preserve"> merupakan perusahaan yang bergerak di industri makanan dan minuman. Subsektor </w:t>
      </w:r>
      <w:r>
        <w:rPr>
          <w:i/>
        </w:rPr>
        <w:t>food and beverage</w:t>
      </w:r>
      <w:r>
        <w:t xml:space="preserve"> adalah salah satu perusahaan yang akan tetap bertahan walaupun terjadi krisis, karena produk yang dihasilkan merupakan kebutuhan primer masyarakat. </w:t>
      </w:r>
      <w:r>
        <w:fldChar w:fldCharType="begin" w:fldLock="1"/>
      </w:r>
      <w:r>
        <w:instrText>ADDIN CSL_CITATION {"citationItems":[{"id":"ITEM-1","itemData":{"abstract":"This study aims to determine the effect of service quality and promotion on motorcycle purchasing decisions in Kawasaki Prima Batam. This research design is a type of quantitative research using a causal associative approach. The results of the study based on the t-test for service quality have a value of 3,217 &gt; 1.65622 and a significance of 0.002 &lt; 0.05 which means that the service quality variable has a positive and significant effect on purchasing decision variables, while the t test for promotion has a value of 4.962&gt; 1.65622 and is significant .000 &lt; 0.05 which means promotion has a positive and significant influence on purchasing decisions. F test results of 19,707 &gt; 3,94 with a significance value of .000 &lt; 0.05, it can be concluded that the quality of service and promotion together have a significant influence on purchasing decisions.","author":[{"dropping-particle":"","family":"Kurnia","given":"Sari","non-dropping-particle":"","parse-names":false,"suffix":""},{"dropping-particle":"","family":"Jontro","given":"Simanjuntak","non-dropping-particle":"","parse-names":false,"suffix":""}],"container-title":"Jurnal Ilmiah Kohesi","id":"ITEM-1","issue":"3","issued":{"date-parts":[["2020"]]},"page":"81-89","title":"Analisis Faktor-Faktor yang Memengaruhi Return Saham Pada Perusahaan Manufaktur yang Terdaftar di Bursa Efek Indonesia","type":"article-journal","volume":"4"},"uris":["http://www.mendeley.com/documents/?uuid=613807d6-a4bc-4777-9ce4-0cc13971d1bd"]}],"mendeley":{"formattedCitation":"(Kurnia &amp; Jontro, 2020)","plainTextFormattedCitation":"(Kurnia &amp; Jontro, 2020)","previouslyFormattedCitation":"(Kurnia &amp; Jontro, 2020)"},"properties":{"noteIndex":0},"schema":"https://github.com/citation-style-language/schema/raw/master/csl-citation.json"}</w:instrText>
      </w:r>
      <w:r>
        <w:fldChar w:fldCharType="separate"/>
      </w:r>
      <w:r>
        <w:t>(Kurnia &amp; Jontro, 2020)</w:t>
      </w:r>
      <w:r>
        <w:fldChar w:fldCharType="end"/>
      </w:r>
      <w:r>
        <w:t xml:space="preserve">. </w:t>
      </w:r>
    </w:p>
    <w:p w14:paraId="3A0D7E8B" w14:textId="77777777" w:rsidR="00AA025C" w:rsidRDefault="004818D0">
      <w:pPr>
        <w:spacing w:line="480" w:lineRule="auto"/>
        <w:ind w:firstLine="424"/>
        <w:jc w:val="both"/>
      </w:pPr>
      <w:r>
        <w:t xml:space="preserve">Berikut ini merupakan data rata-rata </w:t>
      </w:r>
      <w:r>
        <w:rPr>
          <w:i/>
        </w:rPr>
        <w:t>return</w:t>
      </w:r>
      <w:r>
        <w:t xml:space="preserve"> saham, </w:t>
      </w:r>
      <w:r>
        <w:rPr>
          <w:i/>
          <w:iCs/>
        </w:rPr>
        <w:t>Earning Per Share</w:t>
      </w:r>
      <w:r>
        <w:t xml:space="preserve">, dan Kepemilikan Manajerial pada perusahaan subsektor </w:t>
      </w:r>
      <w:r>
        <w:rPr>
          <w:i/>
        </w:rPr>
        <w:t>food and beverage</w:t>
      </w:r>
      <w:r>
        <w:t xml:space="preserve"> yang terdaftar di BEI. </w:t>
      </w:r>
      <w:r>
        <w:rPr>
          <w:rFonts w:eastAsia="Calibri"/>
          <w:bCs/>
          <w:lang w:val="en-US"/>
        </w:rPr>
        <w:t xml:space="preserve">Pengamatan empirik pada penelitian ini berdasarkan </w:t>
      </w:r>
      <w:r>
        <w:rPr>
          <w:rFonts w:eastAsia="Calibri"/>
          <w:bCs/>
          <w:i/>
          <w:lang w:val="en-US"/>
        </w:rPr>
        <w:t>purposive sampling</w:t>
      </w:r>
      <w:r>
        <w:rPr>
          <w:rFonts w:eastAsia="Calibri"/>
          <w:bCs/>
          <w:lang w:val="en-US"/>
        </w:rPr>
        <w:t xml:space="preserve">, pengamatan dilakukan terhadap 18 perusahaan </w:t>
      </w:r>
      <w:r>
        <w:rPr>
          <w:rFonts w:eastAsia="Calibri"/>
          <w:bCs/>
          <w:i/>
          <w:lang w:val="en-US"/>
        </w:rPr>
        <w:t>food and beverage</w:t>
      </w:r>
      <w:r>
        <w:rPr>
          <w:rFonts w:eastAsia="Calibri"/>
          <w:bCs/>
          <w:lang w:val="en-US"/>
        </w:rPr>
        <w:t xml:space="preserve"> yang terdaftar di BEI pada tahun 2016-2020 </w:t>
      </w:r>
      <w:r>
        <w:t xml:space="preserve"> :  </w:t>
      </w:r>
    </w:p>
    <w:p w14:paraId="32BC6414" w14:textId="77777777" w:rsidR="00AA025C" w:rsidRDefault="004818D0">
      <w:pPr>
        <w:pStyle w:val="Caption"/>
        <w:jc w:val="center"/>
        <w:rPr>
          <w:b/>
          <w:bCs/>
          <w:i w:val="0"/>
          <w:iCs w:val="0"/>
          <w:color w:val="000000" w:themeColor="text1"/>
          <w:sz w:val="24"/>
          <w:szCs w:val="24"/>
        </w:rPr>
      </w:pPr>
      <w:bookmarkStart w:id="32" w:name="_Toc78039497"/>
      <w:bookmarkStart w:id="33" w:name="_Toc70967199"/>
      <w:r>
        <w:rPr>
          <w:b/>
          <w:bCs/>
          <w:i w:val="0"/>
          <w:iCs w:val="0"/>
          <w:color w:val="000000" w:themeColor="text1"/>
          <w:sz w:val="24"/>
          <w:szCs w:val="24"/>
        </w:rPr>
        <w:t>Tabel 1.</w:t>
      </w:r>
      <w:r>
        <w:rPr>
          <w:b/>
          <w:bCs/>
          <w:i w:val="0"/>
          <w:iCs w:val="0"/>
          <w:color w:val="000000" w:themeColor="text1"/>
          <w:sz w:val="24"/>
          <w:szCs w:val="24"/>
        </w:rPr>
        <w:fldChar w:fldCharType="begin"/>
      </w:r>
      <w:r>
        <w:rPr>
          <w:b/>
          <w:bCs/>
          <w:i w:val="0"/>
          <w:iCs w:val="0"/>
          <w:color w:val="000000" w:themeColor="text1"/>
          <w:sz w:val="24"/>
          <w:szCs w:val="24"/>
        </w:rPr>
        <w:instrText xml:space="preserve"> SEQ Tabel \* ARABIC \s 1 </w:instrText>
      </w:r>
      <w:r>
        <w:rPr>
          <w:b/>
          <w:bCs/>
          <w:i w:val="0"/>
          <w:iCs w:val="0"/>
          <w:color w:val="000000" w:themeColor="text1"/>
          <w:sz w:val="24"/>
          <w:szCs w:val="24"/>
        </w:rPr>
        <w:fldChar w:fldCharType="separate"/>
      </w:r>
      <w:r w:rsidR="00840C91">
        <w:rPr>
          <w:b/>
          <w:bCs/>
          <w:i w:val="0"/>
          <w:iCs w:val="0"/>
          <w:noProof/>
          <w:color w:val="000000" w:themeColor="text1"/>
          <w:sz w:val="24"/>
          <w:szCs w:val="24"/>
        </w:rPr>
        <w:t>1</w:t>
      </w:r>
      <w:r>
        <w:rPr>
          <w:b/>
          <w:bCs/>
          <w:i w:val="0"/>
          <w:iCs w:val="0"/>
          <w:color w:val="000000" w:themeColor="text1"/>
          <w:sz w:val="24"/>
          <w:szCs w:val="24"/>
        </w:rPr>
        <w:fldChar w:fldCharType="end"/>
      </w:r>
      <w:bookmarkStart w:id="34" w:name="_Toc5328"/>
      <w:bookmarkStart w:id="35" w:name="_Toc29526"/>
      <w:r>
        <w:rPr>
          <w:b/>
          <w:bCs/>
          <w:i w:val="0"/>
          <w:iCs w:val="0"/>
          <w:color w:val="000000" w:themeColor="text1"/>
          <w:sz w:val="24"/>
          <w:szCs w:val="24"/>
        </w:rPr>
        <w:t xml:space="preserve"> Return Saham, dan EPS</w:t>
      </w:r>
      <w:bookmarkEnd w:id="32"/>
      <w:r>
        <w:rPr>
          <w:b/>
          <w:bCs/>
          <w:i w:val="0"/>
          <w:iCs w:val="0"/>
          <w:color w:val="000000" w:themeColor="text1"/>
          <w:sz w:val="24"/>
          <w:szCs w:val="24"/>
        </w:rPr>
        <w:t xml:space="preserve"> </w:t>
      </w:r>
      <w:bookmarkEnd w:id="34"/>
      <w:bookmarkEnd w:id="35"/>
    </w:p>
    <w:p w14:paraId="00582BFC" w14:textId="77777777" w:rsidR="00AA025C" w:rsidRDefault="004818D0">
      <w:pPr>
        <w:pStyle w:val="Caption"/>
        <w:jc w:val="center"/>
        <w:rPr>
          <w:b/>
          <w:bCs/>
          <w:i w:val="0"/>
          <w:iCs w:val="0"/>
          <w:color w:val="000000" w:themeColor="text1"/>
          <w:sz w:val="24"/>
          <w:szCs w:val="24"/>
        </w:rPr>
      </w:pPr>
      <w:r>
        <w:rPr>
          <w:b/>
          <w:bCs/>
          <w:i w:val="0"/>
          <w:iCs w:val="0"/>
          <w:color w:val="000000" w:themeColor="text1"/>
          <w:sz w:val="24"/>
          <w:szCs w:val="24"/>
        </w:rPr>
        <w:t>Pada Industri Makanan dan Minuman</w:t>
      </w:r>
      <w:bookmarkEnd w:id="33"/>
    </w:p>
    <w:tbl>
      <w:tblPr>
        <w:tblW w:w="0" w:type="auto"/>
        <w:tblInd w:w="137" w:type="dxa"/>
        <w:tblLook w:val="04A0" w:firstRow="1" w:lastRow="0" w:firstColumn="1" w:lastColumn="0" w:noHBand="0" w:noVBand="1"/>
      </w:tblPr>
      <w:tblGrid>
        <w:gridCol w:w="1893"/>
        <w:gridCol w:w="2058"/>
        <w:gridCol w:w="3522"/>
      </w:tblGrid>
      <w:tr w:rsidR="00AA025C" w14:paraId="3A124773" w14:textId="77777777">
        <w:trPr>
          <w:trHeight w:val="456"/>
        </w:trPr>
        <w:tc>
          <w:tcPr>
            <w:tcW w:w="1893" w:type="dxa"/>
            <w:shd w:val="clear" w:color="auto" w:fill="C5E0B3" w:themeFill="accent6" w:themeFillTint="66"/>
            <w:vAlign w:val="center"/>
          </w:tcPr>
          <w:p w14:paraId="519C186B" w14:textId="77777777" w:rsidR="00AA025C" w:rsidRDefault="004818D0">
            <w:pPr>
              <w:jc w:val="center"/>
              <w:rPr>
                <w:b/>
                <w:sz w:val="23"/>
                <w:szCs w:val="23"/>
                <w:lang w:val="en-US"/>
              </w:rPr>
            </w:pPr>
            <w:r>
              <w:rPr>
                <w:b/>
                <w:sz w:val="23"/>
                <w:szCs w:val="23"/>
                <w:lang w:val="en-US"/>
              </w:rPr>
              <w:t>Tahun</w:t>
            </w:r>
          </w:p>
        </w:tc>
        <w:tc>
          <w:tcPr>
            <w:tcW w:w="2058" w:type="dxa"/>
            <w:shd w:val="clear" w:color="auto" w:fill="C5E0B3" w:themeFill="accent6" w:themeFillTint="66"/>
            <w:vAlign w:val="center"/>
          </w:tcPr>
          <w:p w14:paraId="6C61B1B6" w14:textId="77777777" w:rsidR="00AA025C" w:rsidRDefault="004818D0">
            <w:pPr>
              <w:jc w:val="center"/>
              <w:rPr>
                <w:b/>
                <w:sz w:val="23"/>
                <w:szCs w:val="23"/>
                <w:lang w:val="en-US"/>
              </w:rPr>
            </w:pPr>
            <w:r>
              <w:rPr>
                <w:b/>
                <w:sz w:val="23"/>
                <w:szCs w:val="23"/>
                <w:lang w:val="en-US"/>
              </w:rPr>
              <w:t>EPS (Rp)</w:t>
            </w:r>
          </w:p>
        </w:tc>
        <w:tc>
          <w:tcPr>
            <w:tcW w:w="3522" w:type="dxa"/>
            <w:shd w:val="clear" w:color="auto" w:fill="C5E0B3" w:themeFill="accent6" w:themeFillTint="66"/>
            <w:vAlign w:val="center"/>
          </w:tcPr>
          <w:p w14:paraId="7AEB9078" w14:textId="77777777" w:rsidR="00AA025C" w:rsidRDefault="004818D0">
            <w:pPr>
              <w:jc w:val="center"/>
              <w:rPr>
                <w:b/>
                <w:sz w:val="23"/>
                <w:szCs w:val="23"/>
                <w:lang w:val="en-US"/>
              </w:rPr>
            </w:pPr>
            <w:r>
              <w:rPr>
                <w:b/>
                <w:sz w:val="23"/>
                <w:szCs w:val="23"/>
                <w:lang w:val="en-US"/>
              </w:rPr>
              <w:t>Return Saham (%)</w:t>
            </w:r>
          </w:p>
        </w:tc>
      </w:tr>
      <w:tr w:rsidR="00AA025C" w14:paraId="681EC91E" w14:textId="77777777">
        <w:trPr>
          <w:trHeight w:val="432"/>
        </w:trPr>
        <w:tc>
          <w:tcPr>
            <w:tcW w:w="1893" w:type="dxa"/>
            <w:vAlign w:val="center"/>
          </w:tcPr>
          <w:p w14:paraId="6A4BEA5B" w14:textId="77777777" w:rsidR="00AA025C" w:rsidRDefault="004818D0">
            <w:pPr>
              <w:jc w:val="center"/>
              <w:rPr>
                <w:b/>
                <w:sz w:val="23"/>
                <w:szCs w:val="23"/>
                <w:lang w:val="en-US"/>
              </w:rPr>
            </w:pPr>
            <w:r>
              <w:rPr>
                <w:b/>
                <w:sz w:val="23"/>
                <w:szCs w:val="23"/>
                <w:lang w:val="en-US"/>
              </w:rPr>
              <w:t>2016</w:t>
            </w:r>
          </w:p>
        </w:tc>
        <w:tc>
          <w:tcPr>
            <w:tcW w:w="2058" w:type="dxa"/>
            <w:vAlign w:val="center"/>
          </w:tcPr>
          <w:p w14:paraId="7D6A8E41" w14:textId="77777777" w:rsidR="00AA025C" w:rsidRDefault="004818D0">
            <w:pPr>
              <w:jc w:val="center"/>
              <w:rPr>
                <w:sz w:val="23"/>
                <w:szCs w:val="23"/>
                <w:lang w:val="en-US"/>
              </w:rPr>
            </w:pPr>
            <w:r>
              <w:rPr>
                <w:sz w:val="23"/>
                <w:szCs w:val="23"/>
                <w:lang w:val="en-US"/>
              </w:rPr>
              <w:t>159,87</w:t>
            </w:r>
          </w:p>
        </w:tc>
        <w:tc>
          <w:tcPr>
            <w:tcW w:w="3522" w:type="dxa"/>
            <w:vAlign w:val="center"/>
          </w:tcPr>
          <w:p w14:paraId="7BE054B6" w14:textId="77777777" w:rsidR="00AA025C" w:rsidRDefault="004818D0">
            <w:pPr>
              <w:jc w:val="center"/>
              <w:rPr>
                <w:sz w:val="23"/>
                <w:szCs w:val="23"/>
                <w:lang w:val="en-US"/>
              </w:rPr>
            </w:pPr>
            <w:r>
              <w:rPr>
                <w:sz w:val="23"/>
                <w:szCs w:val="23"/>
                <w:lang w:val="en-US"/>
              </w:rPr>
              <w:t>26</w:t>
            </w:r>
          </w:p>
        </w:tc>
      </w:tr>
      <w:tr w:rsidR="00AA025C" w14:paraId="415D61A7" w14:textId="77777777">
        <w:trPr>
          <w:trHeight w:val="456"/>
        </w:trPr>
        <w:tc>
          <w:tcPr>
            <w:tcW w:w="1893" w:type="dxa"/>
            <w:vAlign w:val="center"/>
          </w:tcPr>
          <w:p w14:paraId="00167F9C" w14:textId="77777777" w:rsidR="00AA025C" w:rsidRDefault="004818D0">
            <w:pPr>
              <w:jc w:val="center"/>
              <w:rPr>
                <w:b/>
                <w:sz w:val="23"/>
                <w:szCs w:val="23"/>
                <w:lang w:val="en-US"/>
              </w:rPr>
            </w:pPr>
            <w:r>
              <w:rPr>
                <w:b/>
                <w:sz w:val="23"/>
                <w:szCs w:val="23"/>
                <w:lang w:val="en-US"/>
              </w:rPr>
              <w:t>2017</w:t>
            </w:r>
          </w:p>
        </w:tc>
        <w:tc>
          <w:tcPr>
            <w:tcW w:w="2058" w:type="dxa"/>
            <w:vAlign w:val="center"/>
          </w:tcPr>
          <w:p w14:paraId="7A2A32E0" w14:textId="77777777" w:rsidR="00AA025C" w:rsidRDefault="004818D0">
            <w:pPr>
              <w:jc w:val="center"/>
              <w:rPr>
                <w:sz w:val="23"/>
                <w:szCs w:val="23"/>
                <w:lang w:val="en-US"/>
              </w:rPr>
            </w:pPr>
            <w:r>
              <w:rPr>
                <w:sz w:val="23"/>
                <w:szCs w:val="23"/>
                <w:lang w:val="en-US"/>
              </w:rPr>
              <w:t>144,29</w:t>
            </w:r>
          </w:p>
        </w:tc>
        <w:tc>
          <w:tcPr>
            <w:tcW w:w="3522" w:type="dxa"/>
            <w:vAlign w:val="center"/>
          </w:tcPr>
          <w:p w14:paraId="3FEEA5DA" w14:textId="77777777" w:rsidR="00AA025C" w:rsidRDefault="004818D0">
            <w:pPr>
              <w:jc w:val="center"/>
              <w:rPr>
                <w:sz w:val="23"/>
                <w:szCs w:val="23"/>
                <w:lang w:val="en-US"/>
              </w:rPr>
            </w:pPr>
            <w:r>
              <w:rPr>
                <w:sz w:val="23"/>
                <w:szCs w:val="23"/>
                <w:lang w:val="en-US"/>
              </w:rPr>
              <w:t>22,25</w:t>
            </w:r>
          </w:p>
        </w:tc>
      </w:tr>
      <w:tr w:rsidR="00AA025C" w14:paraId="2ADA76AE" w14:textId="77777777">
        <w:trPr>
          <w:trHeight w:val="456"/>
        </w:trPr>
        <w:tc>
          <w:tcPr>
            <w:tcW w:w="1893" w:type="dxa"/>
            <w:vAlign w:val="center"/>
          </w:tcPr>
          <w:p w14:paraId="36782C1E" w14:textId="77777777" w:rsidR="00AA025C" w:rsidRDefault="004818D0">
            <w:pPr>
              <w:jc w:val="center"/>
              <w:rPr>
                <w:b/>
                <w:sz w:val="23"/>
                <w:szCs w:val="23"/>
                <w:lang w:val="en-US"/>
              </w:rPr>
            </w:pPr>
            <w:r>
              <w:rPr>
                <w:b/>
                <w:sz w:val="23"/>
                <w:szCs w:val="23"/>
                <w:lang w:val="en-US"/>
              </w:rPr>
              <w:t>2018</w:t>
            </w:r>
          </w:p>
        </w:tc>
        <w:tc>
          <w:tcPr>
            <w:tcW w:w="2058" w:type="dxa"/>
            <w:vAlign w:val="center"/>
          </w:tcPr>
          <w:p w14:paraId="3B415CAE" w14:textId="77777777" w:rsidR="00AA025C" w:rsidRDefault="004818D0">
            <w:pPr>
              <w:jc w:val="center"/>
              <w:rPr>
                <w:sz w:val="23"/>
                <w:szCs w:val="23"/>
                <w:lang w:val="en-US"/>
              </w:rPr>
            </w:pPr>
            <w:r>
              <w:rPr>
                <w:sz w:val="23"/>
                <w:szCs w:val="23"/>
                <w:lang w:val="en-US"/>
              </w:rPr>
              <w:t>126,69</w:t>
            </w:r>
          </w:p>
        </w:tc>
        <w:tc>
          <w:tcPr>
            <w:tcW w:w="3522" w:type="dxa"/>
            <w:vAlign w:val="center"/>
          </w:tcPr>
          <w:p w14:paraId="558D5A9F" w14:textId="77777777" w:rsidR="00AA025C" w:rsidRDefault="004818D0">
            <w:pPr>
              <w:jc w:val="center"/>
              <w:rPr>
                <w:sz w:val="23"/>
                <w:szCs w:val="23"/>
                <w:lang w:val="en-US"/>
              </w:rPr>
            </w:pPr>
            <w:r>
              <w:rPr>
                <w:sz w:val="23"/>
                <w:szCs w:val="23"/>
                <w:lang w:val="en-US"/>
              </w:rPr>
              <w:t>1,74</w:t>
            </w:r>
          </w:p>
        </w:tc>
      </w:tr>
      <w:tr w:rsidR="00AA025C" w14:paraId="22D66F14" w14:textId="77777777">
        <w:trPr>
          <w:trHeight w:val="456"/>
        </w:trPr>
        <w:tc>
          <w:tcPr>
            <w:tcW w:w="1893" w:type="dxa"/>
            <w:vAlign w:val="center"/>
          </w:tcPr>
          <w:p w14:paraId="1A07C0CA" w14:textId="77777777" w:rsidR="00AA025C" w:rsidRDefault="004818D0">
            <w:pPr>
              <w:jc w:val="center"/>
              <w:rPr>
                <w:b/>
                <w:sz w:val="23"/>
                <w:szCs w:val="23"/>
                <w:lang w:val="en-US"/>
              </w:rPr>
            </w:pPr>
            <w:r>
              <w:rPr>
                <w:b/>
                <w:sz w:val="23"/>
                <w:szCs w:val="23"/>
                <w:lang w:val="en-US"/>
              </w:rPr>
              <w:t>2019</w:t>
            </w:r>
          </w:p>
        </w:tc>
        <w:tc>
          <w:tcPr>
            <w:tcW w:w="2058" w:type="dxa"/>
            <w:vAlign w:val="center"/>
          </w:tcPr>
          <w:p w14:paraId="367BB51D" w14:textId="77777777" w:rsidR="00AA025C" w:rsidRDefault="004818D0">
            <w:pPr>
              <w:jc w:val="center"/>
              <w:rPr>
                <w:sz w:val="23"/>
                <w:szCs w:val="23"/>
                <w:lang w:val="en-US"/>
              </w:rPr>
            </w:pPr>
            <w:r>
              <w:rPr>
                <w:sz w:val="23"/>
                <w:szCs w:val="23"/>
                <w:lang w:val="en-US"/>
              </w:rPr>
              <w:t>156,43</w:t>
            </w:r>
          </w:p>
        </w:tc>
        <w:tc>
          <w:tcPr>
            <w:tcW w:w="3522" w:type="dxa"/>
            <w:vAlign w:val="center"/>
          </w:tcPr>
          <w:p w14:paraId="42DFE80F" w14:textId="77777777" w:rsidR="00AA025C" w:rsidRDefault="004818D0">
            <w:pPr>
              <w:jc w:val="center"/>
              <w:rPr>
                <w:sz w:val="23"/>
                <w:szCs w:val="23"/>
                <w:lang w:val="en-US"/>
              </w:rPr>
            </w:pPr>
            <w:r>
              <w:rPr>
                <w:sz w:val="23"/>
                <w:szCs w:val="23"/>
                <w:lang w:val="en-US"/>
              </w:rPr>
              <w:t>1,75</w:t>
            </w:r>
          </w:p>
        </w:tc>
      </w:tr>
      <w:tr w:rsidR="00AA025C" w14:paraId="54594E02" w14:textId="77777777">
        <w:trPr>
          <w:trHeight w:val="456"/>
        </w:trPr>
        <w:tc>
          <w:tcPr>
            <w:tcW w:w="1893" w:type="dxa"/>
            <w:vAlign w:val="center"/>
          </w:tcPr>
          <w:p w14:paraId="17700DC3" w14:textId="77777777" w:rsidR="00AA025C" w:rsidRDefault="004818D0">
            <w:pPr>
              <w:jc w:val="center"/>
              <w:rPr>
                <w:b/>
                <w:sz w:val="23"/>
                <w:szCs w:val="23"/>
                <w:lang w:val="en-US"/>
              </w:rPr>
            </w:pPr>
            <w:r>
              <w:rPr>
                <w:b/>
                <w:sz w:val="23"/>
                <w:szCs w:val="23"/>
                <w:lang w:val="en-US"/>
              </w:rPr>
              <w:t>2020</w:t>
            </w:r>
          </w:p>
        </w:tc>
        <w:tc>
          <w:tcPr>
            <w:tcW w:w="2058" w:type="dxa"/>
            <w:vAlign w:val="center"/>
          </w:tcPr>
          <w:p w14:paraId="40CCADDC" w14:textId="77777777" w:rsidR="00AA025C" w:rsidRDefault="004818D0">
            <w:pPr>
              <w:jc w:val="center"/>
              <w:rPr>
                <w:sz w:val="23"/>
                <w:szCs w:val="23"/>
                <w:lang w:val="en-US"/>
              </w:rPr>
            </w:pPr>
            <w:r>
              <w:rPr>
                <w:sz w:val="23"/>
                <w:szCs w:val="23"/>
                <w:lang w:val="en-US"/>
              </w:rPr>
              <w:t>129,65</w:t>
            </w:r>
          </w:p>
        </w:tc>
        <w:tc>
          <w:tcPr>
            <w:tcW w:w="3522" w:type="dxa"/>
            <w:vAlign w:val="center"/>
          </w:tcPr>
          <w:p w14:paraId="0736975C" w14:textId="77777777" w:rsidR="00AA025C" w:rsidRDefault="004818D0">
            <w:pPr>
              <w:jc w:val="center"/>
              <w:rPr>
                <w:sz w:val="23"/>
                <w:szCs w:val="23"/>
                <w:lang w:val="en-US"/>
              </w:rPr>
            </w:pPr>
            <w:r>
              <w:rPr>
                <w:sz w:val="23"/>
                <w:szCs w:val="23"/>
                <w:lang w:val="en-US"/>
              </w:rPr>
              <w:t>10,56</w:t>
            </w:r>
          </w:p>
        </w:tc>
      </w:tr>
    </w:tbl>
    <w:p w14:paraId="0112754D" w14:textId="77777777" w:rsidR="00AA025C" w:rsidRDefault="004818D0">
      <w:pPr>
        <w:spacing w:line="480" w:lineRule="auto"/>
        <w:jc w:val="center"/>
        <w:rPr>
          <w:rFonts w:eastAsia="Calibri"/>
          <w:bCs/>
          <w:sz w:val="20"/>
          <w:szCs w:val="22"/>
        </w:rPr>
      </w:pPr>
      <w:r>
        <w:rPr>
          <w:rFonts w:eastAsia="Calibri"/>
          <w:bCs/>
          <w:sz w:val="20"/>
          <w:szCs w:val="22"/>
        </w:rPr>
        <w:t>Sumber : finance.yahoo.com, idx.co.id (data diolah)</w:t>
      </w:r>
    </w:p>
    <w:p w14:paraId="3C2AC4E5" w14:textId="77777777" w:rsidR="00AA025C" w:rsidRDefault="004818D0">
      <w:pPr>
        <w:spacing w:line="480" w:lineRule="auto"/>
        <w:ind w:firstLine="424"/>
        <w:jc w:val="both"/>
        <w:rPr>
          <w:rFonts w:eastAsia="Calibri"/>
          <w:bCs/>
          <w:lang w:val="en-US"/>
        </w:rPr>
      </w:pPr>
      <w:r>
        <w:rPr>
          <w:rFonts w:eastAsia="Calibri"/>
          <w:bCs/>
        </w:rPr>
        <w:t xml:space="preserve">Tabel 1.1 menunjukan rata-rata </w:t>
      </w:r>
      <w:r>
        <w:rPr>
          <w:rFonts w:eastAsia="Calibri"/>
          <w:bCs/>
          <w:i/>
        </w:rPr>
        <w:t>Return</w:t>
      </w:r>
      <w:r>
        <w:rPr>
          <w:rFonts w:eastAsia="Calibri"/>
          <w:bCs/>
        </w:rPr>
        <w:t xml:space="preserve"> Saham dan </w:t>
      </w:r>
      <w:r>
        <w:rPr>
          <w:rFonts w:eastAsia="Calibri"/>
          <w:bCs/>
          <w:i/>
          <w:iCs/>
        </w:rPr>
        <w:t>Earning Per Share</w:t>
      </w:r>
      <w:r>
        <w:rPr>
          <w:rFonts w:eastAsia="Calibri"/>
          <w:bCs/>
        </w:rPr>
        <w:t xml:space="preserve"> pada Perusahaan Manufaktur subsektor </w:t>
      </w:r>
      <w:r>
        <w:rPr>
          <w:rFonts w:eastAsia="Calibri"/>
          <w:bCs/>
          <w:i/>
        </w:rPr>
        <w:t>food and beverage</w:t>
      </w:r>
      <w:r>
        <w:rPr>
          <w:rFonts w:eastAsia="Calibri"/>
          <w:bCs/>
        </w:rPr>
        <w:t xml:space="preserve"> pada tahun 2016-2020. </w:t>
      </w:r>
      <w:r>
        <w:rPr>
          <w:rFonts w:eastAsia="Calibri"/>
          <w:bCs/>
          <w:lang w:val="en-US"/>
        </w:rPr>
        <w:t xml:space="preserve">Berdasarkan data pada </w:t>
      </w:r>
      <w:r>
        <w:rPr>
          <w:rFonts w:eastAsia="Calibri"/>
          <w:bCs/>
        </w:rPr>
        <w:t xml:space="preserve">Tabel 1.1 </w:t>
      </w:r>
      <w:r>
        <w:rPr>
          <w:rFonts w:eastAsia="Calibri"/>
          <w:bCs/>
          <w:lang w:val="en-US"/>
        </w:rPr>
        <w:t xml:space="preserve">dapat dilihat pergerakan </w:t>
      </w:r>
      <w:r>
        <w:rPr>
          <w:rFonts w:eastAsia="Calibri"/>
          <w:bCs/>
          <w:i/>
          <w:lang w:val="en-US"/>
        </w:rPr>
        <w:t>return</w:t>
      </w:r>
      <w:r>
        <w:rPr>
          <w:rFonts w:eastAsia="Calibri"/>
          <w:bCs/>
          <w:lang w:val="en-US"/>
        </w:rPr>
        <w:t xml:space="preserve"> saham pada perusahaan subsektor </w:t>
      </w:r>
      <w:r>
        <w:rPr>
          <w:rFonts w:eastAsia="Calibri"/>
          <w:bCs/>
          <w:i/>
          <w:lang w:val="en-US"/>
        </w:rPr>
        <w:t>food and beverage</w:t>
      </w:r>
      <w:r>
        <w:rPr>
          <w:rFonts w:eastAsia="Calibri"/>
          <w:bCs/>
          <w:lang w:val="en-US"/>
        </w:rPr>
        <w:t xml:space="preserve"> menunjukan pergerakan yang fluktuatif. Pada tahun 2018 rata-rata </w:t>
      </w:r>
      <w:r>
        <w:rPr>
          <w:rFonts w:eastAsia="Calibri"/>
          <w:bCs/>
          <w:i/>
          <w:lang w:val="en-US"/>
        </w:rPr>
        <w:t>return</w:t>
      </w:r>
      <w:r>
        <w:rPr>
          <w:rFonts w:eastAsia="Calibri"/>
          <w:bCs/>
          <w:lang w:val="en-US"/>
        </w:rPr>
        <w:t xml:space="preserve"> saham mengalami penurunan yang cukup </w:t>
      </w:r>
      <w:r>
        <w:rPr>
          <w:rFonts w:eastAsia="Calibri"/>
          <w:bCs/>
          <w:lang w:val="en-US"/>
        </w:rPr>
        <w:lastRenderedPageBreak/>
        <w:t xml:space="preserve">signifikan sebesar </w:t>
      </w:r>
      <w:r>
        <w:rPr>
          <w:sz w:val="23"/>
          <w:szCs w:val="23"/>
          <w:lang w:val="en-US"/>
        </w:rPr>
        <w:t xml:space="preserve">26% menjadi </w:t>
      </w:r>
      <w:r>
        <w:rPr>
          <w:rFonts w:eastAsia="Calibri"/>
          <w:bCs/>
          <w:lang w:val="en-US"/>
        </w:rPr>
        <w:t xml:space="preserve">1,74%, namun pada tahun 2020 rata-rata </w:t>
      </w:r>
      <w:r>
        <w:rPr>
          <w:rFonts w:eastAsia="Calibri"/>
          <w:bCs/>
          <w:i/>
          <w:lang w:val="en-US"/>
        </w:rPr>
        <w:t>return</w:t>
      </w:r>
      <w:r>
        <w:rPr>
          <w:rFonts w:eastAsia="Calibri"/>
          <w:bCs/>
          <w:lang w:val="en-US"/>
        </w:rPr>
        <w:t xml:space="preserve"> saham mengalami kenaikan  yang cukup signifikan sebesar 1,74% menjadi 10,56%. Berdasarkan data tersebut, maka dapat disimpulkan bahwa </w:t>
      </w:r>
      <w:r>
        <w:rPr>
          <w:rFonts w:eastAsia="Calibri"/>
          <w:bCs/>
          <w:i/>
          <w:lang w:val="en-US"/>
        </w:rPr>
        <w:t xml:space="preserve">return </w:t>
      </w:r>
      <w:r>
        <w:rPr>
          <w:rFonts w:eastAsia="Calibri"/>
          <w:bCs/>
          <w:lang w:val="en-US"/>
        </w:rPr>
        <w:t xml:space="preserve">saham mengalami fluktuatif yang dapat mengalami penurunan dan kenaikan secara signifikan. Turunnya </w:t>
      </w:r>
      <w:r>
        <w:rPr>
          <w:rFonts w:eastAsia="Calibri"/>
          <w:bCs/>
          <w:i/>
          <w:lang w:val="en-US"/>
        </w:rPr>
        <w:t>return</w:t>
      </w:r>
      <w:r>
        <w:rPr>
          <w:rFonts w:eastAsia="Calibri"/>
          <w:bCs/>
          <w:lang w:val="en-US"/>
        </w:rPr>
        <w:t xml:space="preserve"> saham dapat disebabkan oleh kurang stabilnya harga saham pada perusahaan tersebut, sehingga tidak ada kepastian pada </w:t>
      </w:r>
      <w:r>
        <w:rPr>
          <w:rFonts w:eastAsia="Calibri"/>
          <w:bCs/>
          <w:i/>
          <w:lang w:val="en-US"/>
        </w:rPr>
        <w:t>return</w:t>
      </w:r>
      <w:r>
        <w:rPr>
          <w:rFonts w:eastAsia="Calibri"/>
          <w:bCs/>
          <w:lang w:val="en-US"/>
        </w:rPr>
        <w:t xml:space="preserve"> saham yang akan didapatkan oleh investor, mengingat banyak risiko yang mungkin terjadi di masa yang akan datang. </w:t>
      </w:r>
      <w:r>
        <w:rPr>
          <w:rFonts w:eastAsia="Calibri"/>
          <w:bCs/>
          <w:i/>
          <w:lang w:val="en-US"/>
        </w:rPr>
        <w:t>Return</w:t>
      </w:r>
      <w:r>
        <w:rPr>
          <w:rFonts w:eastAsia="Calibri"/>
          <w:bCs/>
          <w:lang w:val="en-US"/>
        </w:rPr>
        <w:t xml:space="preserve"> saham tertinggi diperoleh pada tahun 2017 sebesar 22.25%, sedangkan </w:t>
      </w:r>
      <w:r>
        <w:rPr>
          <w:rFonts w:eastAsia="Calibri"/>
          <w:bCs/>
          <w:i/>
          <w:lang w:val="en-US"/>
        </w:rPr>
        <w:t>return</w:t>
      </w:r>
      <w:r>
        <w:rPr>
          <w:rFonts w:eastAsia="Calibri"/>
          <w:bCs/>
          <w:lang w:val="en-US"/>
        </w:rPr>
        <w:t xml:space="preserve"> saham terendah diperoleh pada 2018, yaitu sebesar </w:t>
      </w:r>
      <w:r>
        <w:rPr>
          <w:sz w:val="23"/>
          <w:szCs w:val="23"/>
          <w:lang w:val="en-US"/>
        </w:rPr>
        <w:t xml:space="preserve">1.74%. </w:t>
      </w:r>
      <w:r>
        <w:rPr>
          <w:rFonts w:eastAsia="Calibri"/>
          <w:bCs/>
          <w:lang w:val="en-US"/>
        </w:rPr>
        <w:t xml:space="preserve">Jika </w:t>
      </w:r>
      <w:r>
        <w:rPr>
          <w:rFonts w:eastAsia="Calibri"/>
          <w:bCs/>
          <w:i/>
          <w:lang w:val="en-US"/>
        </w:rPr>
        <w:t>return</w:t>
      </w:r>
      <w:r>
        <w:rPr>
          <w:rFonts w:eastAsia="Calibri"/>
          <w:bCs/>
          <w:lang w:val="en-US"/>
        </w:rPr>
        <w:t xml:space="preserve"> saham menurun, maka investor tidak mendapatkan keuntungan (capital gain), melainkan mendapatkan kerugian (capital loss). Ketika kerugian terjadi, maka investor akan melakukan jual rugi (cut loss), karena investor khawatir jika harga sahamnya akan semakin menurun dan kerugian yang dihadapi akan semakin besar. </w:t>
      </w:r>
    </w:p>
    <w:p w14:paraId="4FD04854" w14:textId="77777777" w:rsidR="00AA025C" w:rsidRDefault="004818D0">
      <w:pPr>
        <w:spacing w:line="480" w:lineRule="auto"/>
        <w:ind w:firstLine="424"/>
        <w:jc w:val="both"/>
        <w:rPr>
          <w:rFonts w:eastAsia="Calibri"/>
          <w:bCs/>
        </w:rPr>
      </w:pPr>
      <w:r>
        <w:t xml:space="preserve">Fenomena yang terjadi adalah pada tahun 2017, dimana rasio profitabilitas yang menggunakan proksi </w:t>
      </w:r>
      <w:r>
        <w:rPr>
          <w:i/>
        </w:rPr>
        <w:t>Earning Per Share</w:t>
      </w:r>
      <w:r>
        <w:t xml:space="preserve"> (EPS) mengalami penurunan tetapi </w:t>
      </w:r>
      <w:r>
        <w:rPr>
          <w:i/>
        </w:rPr>
        <w:t>return</w:t>
      </w:r>
      <w:r>
        <w:t xml:space="preserve"> saham mengalami kenaikan. Pada tahun 2020 juga terjadi fenomena dimana </w:t>
      </w:r>
      <w:r>
        <w:rPr>
          <w:i/>
        </w:rPr>
        <w:t>Earning Per Share</w:t>
      </w:r>
      <w:r>
        <w:t xml:space="preserve"> (EPS) mengalami penurunan namun </w:t>
      </w:r>
      <w:r>
        <w:rPr>
          <w:i/>
        </w:rPr>
        <w:t>return</w:t>
      </w:r>
      <w:r>
        <w:t xml:space="preserve"> Saham mengalami kenaikan. Hal ini berbanding terbalik dengan teori yang mengatakan bahwa </w:t>
      </w:r>
      <w:r>
        <w:rPr>
          <w:rFonts w:eastAsia="Calibri"/>
          <w:bCs/>
          <w:i/>
        </w:rPr>
        <w:t>Earning per share</w:t>
      </w:r>
      <w:r>
        <w:rPr>
          <w:rFonts w:eastAsia="Calibri"/>
          <w:bCs/>
        </w:rPr>
        <w:t xml:space="preserve"> (EPS) yang tinggi membuktikan bahwa suatu perusahaan dapat menghasilkan keuntungan bersih yang besar bagi investor, peristiwa inilah yang dapat menarik para investor, sehingga </w:t>
      </w:r>
      <w:r>
        <w:rPr>
          <w:rFonts w:eastAsia="Calibri"/>
          <w:bCs/>
          <w:i/>
        </w:rPr>
        <w:t>Earning Per Share</w:t>
      </w:r>
      <w:r>
        <w:rPr>
          <w:rFonts w:eastAsia="Calibri"/>
          <w:bCs/>
        </w:rPr>
        <w:t xml:space="preserve"> (EPS) yang tinggi dapat meningkatkan </w:t>
      </w:r>
      <w:r>
        <w:rPr>
          <w:rFonts w:eastAsia="Calibri"/>
          <w:bCs/>
          <w:i/>
          <w:iCs/>
        </w:rPr>
        <w:t xml:space="preserve">return </w:t>
      </w:r>
      <w:r>
        <w:rPr>
          <w:rFonts w:eastAsia="Calibri"/>
          <w:bCs/>
        </w:rPr>
        <w:t>saham.</w:t>
      </w:r>
    </w:p>
    <w:p w14:paraId="04739A3B" w14:textId="77777777" w:rsidR="00AA025C" w:rsidRDefault="004818D0">
      <w:pPr>
        <w:keepNext/>
        <w:spacing w:after="120"/>
        <w:jc w:val="center"/>
        <w:rPr>
          <w:b/>
          <w:i/>
          <w:iCs/>
          <w:color w:val="000000" w:themeColor="text1"/>
        </w:rPr>
      </w:pPr>
      <w:bookmarkStart w:id="36" w:name="_Toc70967200"/>
      <w:bookmarkStart w:id="37" w:name="_Toc78039498"/>
      <w:r>
        <w:rPr>
          <w:b/>
          <w:color w:val="000000" w:themeColor="text1"/>
        </w:rPr>
        <w:lastRenderedPageBreak/>
        <w:t>Tabel 1.</w:t>
      </w:r>
      <w:r>
        <w:rPr>
          <w:b/>
          <w:color w:val="000000" w:themeColor="text1"/>
        </w:rPr>
        <w:fldChar w:fldCharType="begin"/>
      </w:r>
      <w:r>
        <w:rPr>
          <w:b/>
          <w:color w:val="000000" w:themeColor="text1"/>
        </w:rPr>
        <w:instrText xml:space="preserve"> SEQ Tabel \* ARABIC \s 1 </w:instrText>
      </w:r>
      <w:r>
        <w:rPr>
          <w:b/>
          <w:color w:val="000000" w:themeColor="text1"/>
        </w:rPr>
        <w:fldChar w:fldCharType="separate"/>
      </w:r>
      <w:r w:rsidR="00840C91">
        <w:rPr>
          <w:b/>
          <w:noProof/>
          <w:color w:val="000000" w:themeColor="text1"/>
        </w:rPr>
        <w:t>2</w:t>
      </w:r>
      <w:r>
        <w:rPr>
          <w:b/>
          <w:color w:val="000000" w:themeColor="text1"/>
        </w:rPr>
        <w:fldChar w:fldCharType="end"/>
      </w:r>
      <w:bookmarkStart w:id="38" w:name="_Toc26041"/>
      <w:bookmarkStart w:id="39" w:name="_Toc25018"/>
      <w:r>
        <w:rPr>
          <w:b/>
          <w:color w:val="000000" w:themeColor="text1"/>
        </w:rPr>
        <w:t xml:space="preserve"> Rata-rata Kepemilikan Manajerial</w:t>
      </w:r>
      <w:bookmarkEnd w:id="36"/>
      <w:bookmarkEnd w:id="37"/>
      <w:r>
        <w:rPr>
          <w:b/>
          <w:color w:val="000000" w:themeColor="text1"/>
        </w:rPr>
        <w:t xml:space="preserve"> </w:t>
      </w:r>
      <w:bookmarkEnd w:id="38"/>
      <w:bookmarkEnd w:id="39"/>
    </w:p>
    <w:p w14:paraId="61F0897F" w14:textId="77777777" w:rsidR="00AA025C" w:rsidRDefault="004818D0">
      <w:pPr>
        <w:keepNext/>
        <w:spacing w:after="120"/>
        <w:jc w:val="center"/>
        <w:rPr>
          <w:b/>
          <w:i/>
          <w:iCs/>
          <w:color w:val="000000" w:themeColor="text1"/>
        </w:rPr>
      </w:pPr>
      <w:r>
        <w:rPr>
          <w:b/>
          <w:color w:val="000000" w:themeColor="text1"/>
        </w:rPr>
        <w:t>Pada Industri Makanan dan Minuman</w:t>
      </w:r>
    </w:p>
    <w:tbl>
      <w:tblPr>
        <w:tblW w:w="0" w:type="auto"/>
        <w:jc w:val="center"/>
        <w:tblLook w:val="04A0" w:firstRow="1" w:lastRow="0" w:firstColumn="1" w:lastColumn="0" w:noHBand="0" w:noVBand="1"/>
      </w:tblPr>
      <w:tblGrid>
        <w:gridCol w:w="1129"/>
        <w:gridCol w:w="3544"/>
      </w:tblGrid>
      <w:tr w:rsidR="00AA025C" w14:paraId="2B955638" w14:textId="77777777">
        <w:trPr>
          <w:trHeight w:val="619"/>
          <w:jc w:val="center"/>
        </w:trPr>
        <w:tc>
          <w:tcPr>
            <w:tcW w:w="1129" w:type="dxa"/>
            <w:shd w:val="clear" w:color="auto" w:fill="C5E0B3" w:themeFill="accent6" w:themeFillTint="66"/>
            <w:vAlign w:val="center"/>
          </w:tcPr>
          <w:p w14:paraId="63D7B296" w14:textId="77777777" w:rsidR="00AA025C" w:rsidRDefault="004818D0">
            <w:pPr>
              <w:jc w:val="center"/>
              <w:rPr>
                <w:b/>
                <w:bCs/>
              </w:rPr>
            </w:pPr>
            <w:r>
              <w:rPr>
                <w:b/>
                <w:bCs/>
              </w:rPr>
              <w:t>Tahun</w:t>
            </w:r>
          </w:p>
        </w:tc>
        <w:tc>
          <w:tcPr>
            <w:tcW w:w="3544" w:type="dxa"/>
            <w:shd w:val="clear" w:color="auto" w:fill="C5E0B3" w:themeFill="accent6" w:themeFillTint="66"/>
            <w:vAlign w:val="center"/>
          </w:tcPr>
          <w:p w14:paraId="64EB2272" w14:textId="77777777" w:rsidR="00AA025C" w:rsidRDefault="004818D0">
            <w:pPr>
              <w:jc w:val="center"/>
              <w:rPr>
                <w:b/>
                <w:bCs/>
              </w:rPr>
            </w:pPr>
            <w:r>
              <w:rPr>
                <w:b/>
                <w:bCs/>
              </w:rPr>
              <w:t>Kepemilikan Manajerial (%)</w:t>
            </w:r>
          </w:p>
        </w:tc>
      </w:tr>
      <w:tr w:rsidR="00AA025C" w14:paraId="7877A4F2" w14:textId="77777777">
        <w:trPr>
          <w:trHeight w:val="662"/>
          <w:jc w:val="center"/>
        </w:trPr>
        <w:tc>
          <w:tcPr>
            <w:tcW w:w="1129" w:type="dxa"/>
            <w:vAlign w:val="center"/>
          </w:tcPr>
          <w:p w14:paraId="1B195DEA" w14:textId="77777777" w:rsidR="00AA025C" w:rsidRDefault="004818D0">
            <w:pPr>
              <w:jc w:val="center"/>
            </w:pPr>
            <w:r>
              <w:t>2016</w:t>
            </w:r>
          </w:p>
        </w:tc>
        <w:tc>
          <w:tcPr>
            <w:tcW w:w="3544" w:type="dxa"/>
            <w:vAlign w:val="center"/>
          </w:tcPr>
          <w:p w14:paraId="37349CFF" w14:textId="77777777" w:rsidR="00AA025C" w:rsidRDefault="004818D0">
            <w:pPr>
              <w:jc w:val="center"/>
            </w:pPr>
            <w:r>
              <w:t>2,82</w:t>
            </w:r>
          </w:p>
        </w:tc>
      </w:tr>
      <w:tr w:rsidR="00AA025C" w14:paraId="40B6DA51" w14:textId="77777777">
        <w:trPr>
          <w:trHeight w:val="619"/>
          <w:jc w:val="center"/>
        </w:trPr>
        <w:tc>
          <w:tcPr>
            <w:tcW w:w="1129" w:type="dxa"/>
            <w:vAlign w:val="center"/>
          </w:tcPr>
          <w:p w14:paraId="20FFCE9A" w14:textId="77777777" w:rsidR="00AA025C" w:rsidRDefault="004818D0">
            <w:pPr>
              <w:jc w:val="center"/>
            </w:pPr>
            <w:r>
              <w:t>2017</w:t>
            </w:r>
          </w:p>
        </w:tc>
        <w:tc>
          <w:tcPr>
            <w:tcW w:w="3544" w:type="dxa"/>
            <w:vAlign w:val="center"/>
          </w:tcPr>
          <w:p w14:paraId="10A5B8FF" w14:textId="77777777" w:rsidR="00AA025C" w:rsidRDefault="004818D0">
            <w:pPr>
              <w:jc w:val="center"/>
            </w:pPr>
            <w:r>
              <w:t>4,28</w:t>
            </w:r>
          </w:p>
        </w:tc>
      </w:tr>
      <w:tr w:rsidR="00AA025C" w14:paraId="6495DFA8" w14:textId="77777777">
        <w:trPr>
          <w:trHeight w:val="619"/>
          <w:jc w:val="center"/>
        </w:trPr>
        <w:tc>
          <w:tcPr>
            <w:tcW w:w="1129" w:type="dxa"/>
            <w:vAlign w:val="center"/>
          </w:tcPr>
          <w:p w14:paraId="41E21A6F" w14:textId="77777777" w:rsidR="00AA025C" w:rsidRDefault="004818D0">
            <w:pPr>
              <w:jc w:val="center"/>
            </w:pPr>
            <w:r>
              <w:t>2018</w:t>
            </w:r>
          </w:p>
        </w:tc>
        <w:tc>
          <w:tcPr>
            <w:tcW w:w="3544" w:type="dxa"/>
            <w:vAlign w:val="center"/>
          </w:tcPr>
          <w:p w14:paraId="1A1CF955" w14:textId="77777777" w:rsidR="00AA025C" w:rsidRDefault="004818D0">
            <w:pPr>
              <w:jc w:val="center"/>
            </w:pPr>
            <w:r>
              <w:t>4,33</w:t>
            </w:r>
          </w:p>
        </w:tc>
      </w:tr>
      <w:tr w:rsidR="00AA025C" w14:paraId="3BA2FEF8" w14:textId="77777777">
        <w:trPr>
          <w:trHeight w:val="619"/>
          <w:jc w:val="center"/>
        </w:trPr>
        <w:tc>
          <w:tcPr>
            <w:tcW w:w="1129" w:type="dxa"/>
            <w:vAlign w:val="center"/>
          </w:tcPr>
          <w:p w14:paraId="64B22F8F" w14:textId="77777777" w:rsidR="00AA025C" w:rsidRDefault="004818D0">
            <w:pPr>
              <w:jc w:val="center"/>
            </w:pPr>
            <w:r>
              <w:t>2019</w:t>
            </w:r>
          </w:p>
        </w:tc>
        <w:tc>
          <w:tcPr>
            <w:tcW w:w="3544" w:type="dxa"/>
            <w:vAlign w:val="center"/>
          </w:tcPr>
          <w:p w14:paraId="22D760A2" w14:textId="77777777" w:rsidR="00AA025C" w:rsidRDefault="004818D0">
            <w:pPr>
              <w:jc w:val="center"/>
            </w:pPr>
            <w:r>
              <w:t>4,42</w:t>
            </w:r>
          </w:p>
        </w:tc>
      </w:tr>
      <w:tr w:rsidR="00AA025C" w14:paraId="6AEE528B" w14:textId="77777777">
        <w:trPr>
          <w:trHeight w:val="619"/>
          <w:jc w:val="center"/>
        </w:trPr>
        <w:tc>
          <w:tcPr>
            <w:tcW w:w="1129" w:type="dxa"/>
            <w:vAlign w:val="center"/>
          </w:tcPr>
          <w:p w14:paraId="771C3AF2" w14:textId="77777777" w:rsidR="00AA025C" w:rsidRDefault="004818D0">
            <w:pPr>
              <w:jc w:val="center"/>
            </w:pPr>
            <w:r>
              <w:t>2020</w:t>
            </w:r>
          </w:p>
        </w:tc>
        <w:tc>
          <w:tcPr>
            <w:tcW w:w="3544" w:type="dxa"/>
            <w:vAlign w:val="center"/>
          </w:tcPr>
          <w:p w14:paraId="110E415D" w14:textId="77777777" w:rsidR="00AA025C" w:rsidRDefault="004818D0">
            <w:pPr>
              <w:jc w:val="center"/>
            </w:pPr>
            <w:r>
              <w:t>4,39</w:t>
            </w:r>
          </w:p>
        </w:tc>
      </w:tr>
    </w:tbl>
    <w:p w14:paraId="53E17C75" w14:textId="77777777" w:rsidR="00AA025C" w:rsidRDefault="004818D0">
      <w:pPr>
        <w:spacing w:line="480" w:lineRule="auto"/>
        <w:ind w:left="1440"/>
        <w:rPr>
          <w:rFonts w:eastAsia="Calibri"/>
          <w:bCs/>
          <w:sz w:val="20"/>
          <w:szCs w:val="22"/>
        </w:rPr>
      </w:pPr>
      <w:r>
        <w:rPr>
          <w:rFonts w:eastAsia="Calibri"/>
          <w:bCs/>
          <w:sz w:val="20"/>
          <w:szCs w:val="22"/>
        </w:rPr>
        <w:t xml:space="preserve">                 Sumber : Laporan tahunan (data diolah)</w:t>
      </w:r>
    </w:p>
    <w:p w14:paraId="0C7065F4" w14:textId="77777777" w:rsidR="00AA025C" w:rsidRDefault="004818D0">
      <w:pPr>
        <w:spacing w:line="480" w:lineRule="auto"/>
        <w:ind w:firstLine="424"/>
        <w:jc w:val="both"/>
      </w:pPr>
      <w:r>
        <w:t xml:space="preserve">Pada Tabel 1.2 memperlihatkan bahwa rata-rata kepemilikan manajerial pada perusahaan subsektor </w:t>
      </w:r>
      <w:r>
        <w:rPr>
          <w:i/>
        </w:rPr>
        <w:t xml:space="preserve">food and beverage </w:t>
      </w:r>
      <w:r>
        <w:rPr>
          <w:iCs/>
        </w:rPr>
        <w:t xml:space="preserve">mengalami kenaikan dan penurunan setiap tahunnya. Menurut </w:t>
      </w:r>
      <w:r>
        <w:fldChar w:fldCharType="begin" w:fldLock="1"/>
      </w:r>
      <w:r>
        <w:instrText>ADDIN CSL_CITATION {"citationItems":[{"id":"ITEM-1","itemData":{"author":[{"dropping-particle":"","family":"Jensen","given":"M.C","non-dropping-particle":"","parse-names":false,"suffix":""}],"id":"ITEM-1","issued":{"date-parts":[["1986"]]},"number-of-pages":"323-329","publisher":"The American Economic Review, Vol. 76 No. 2","title":"Agency Costs of Free Cash Flow, Corporate Finance, and Takeovers","type":"book"},"uris":["http://www.mendeley.com/documents/?uuid=073d7755-4815-4576-90cc-d24a63744ca4"]}],"mendeley":{"formattedCitation":"(Jensen, 1986)","manualFormatting":"Jensen (1986)","plainTextFormattedCitation":"(Jensen, 1986)","previouslyFormattedCitation":"(Jensen, 1986)"},"properties":{"noteIndex":0},"schema":"https://github.com/citation-style-language/schema/raw/master/csl-citation.json"}</w:instrText>
      </w:r>
      <w:r>
        <w:fldChar w:fldCharType="separate"/>
      </w:r>
      <w:r>
        <w:t>Jensen (1986)</w:t>
      </w:r>
      <w:r>
        <w:fldChar w:fldCharType="end"/>
      </w:r>
      <w:r>
        <w:rPr>
          <w:rFonts w:eastAsia="SimSun"/>
          <w:szCs w:val="20"/>
          <w:lang w:val="en-US"/>
        </w:rPr>
        <w:t>,</w:t>
      </w:r>
      <w:r>
        <w:rPr>
          <w:iCs/>
        </w:rPr>
        <w:t xml:space="preserve"> </w:t>
      </w:r>
      <w:r>
        <w:t xml:space="preserve">semakin besar proporsi kepemilikan saham manajerial, maka semakin mendorong para manajemen agar bertindak sesuai dengan keinginan pemegang saham, dan akan semakin giat dalam kepentingan pemegang saham yang tidak lain adalah mereka sendiri. Dengan begitu maka semakin besar pula return saham yang akan dihasilkan. Dalam melakukan penelitian ini, maka peneliti akan menggunakan </w:t>
      </w:r>
      <w:r>
        <w:rPr>
          <w:i/>
        </w:rPr>
        <w:t>Earning Per Share</w:t>
      </w:r>
      <w:r>
        <w:t xml:space="preserve"> (EPS)</w:t>
      </w:r>
      <w:r>
        <w:rPr>
          <w:lang w:val="en-US"/>
        </w:rPr>
        <w:t xml:space="preserve"> dan Kepemilikan Manajerial</w:t>
      </w:r>
      <w:r>
        <w:t xml:space="preserve"> untuk mengukur pengaruhnya terhadap return saham.</w:t>
      </w:r>
    </w:p>
    <w:p w14:paraId="4F040620" w14:textId="77777777" w:rsidR="00AA025C" w:rsidRDefault="004818D0">
      <w:pPr>
        <w:spacing w:line="480" w:lineRule="auto"/>
        <w:ind w:firstLine="424"/>
        <w:jc w:val="both"/>
        <w:rPr>
          <w:color w:val="000000" w:themeColor="text1"/>
        </w:rPr>
      </w:pPr>
      <w:r>
        <w:t xml:space="preserve">Hasil penelitian sebelumnya menunjukan bahwa terdapat tiga peneliti yang menyatakan hasil berpengaruh dan tiga peneliti yang mengatakan tidak berpengaruh. Beberapa peneliti yang menyatakan bahwa </w:t>
      </w:r>
      <w:r>
        <w:rPr>
          <w:i/>
        </w:rPr>
        <w:t>Earning Per Share</w:t>
      </w:r>
      <w:r>
        <w:t xml:space="preserve"> (EPS) berpengaruh terhadap </w:t>
      </w:r>
      <w:r>
        <w:rPr>
          <w:i/>
          <w:iCs/>
        </w:rPr>
        <w:t>return</w:t>
      </w:r>
      <w:r>
        <w:t xml:space="preserve"> saham adalah </w:t>
      </w:r>
      <w:r>
        <w:rPr>
          <w:color w:val="000000" w:themeColor="text1"/>
        </w:rPr>
        <w:fldChar w:fldCharType="begin" w:fldLock="1"/>
      </w:r>
      <w:r>
        <w:rPr>
          <w:color w:val="000000" w:themeColor="text1"/>
        </w:rPr>
        <w:instrText>ADDIN CSL_CITATION {"citationItems":[{"id":"ITEM-1","itemData":{"ISBN":"9788578110796","ISSN":"1098-6596","PMID":"25246403","abstract":"The purpose of this research is to find out the influence of financial performance and firm size to the stock return. The dependent variable is the stock return. Meanwhile the independent variables are Firm Size and Financial Performance which have been measured by using Current Ratio (CR), Debt to Equity Ratio (DER), Return on Asset (ROA), and Earning per Share (EPS).The population is property and real estate companies which are listed in Indonesia Stock Exchange (IDX) in 2012-2014 periods. The sample collection technique has been done by using purposive sampling method, so that 32 property and real estate companies which are listed in Indonesia Stock Exchange (IDX) have been selected as samples. The data analysis technique has been done by using multiple linear regressions analysis with SPSS 20. The classic assumptiontest has been carried out before the multiple linear regressions analysis.Based on the result of hypothesis test, it shows that Debt to Equity Ratio (DER) and Earning Per Share (EPS) have positive influence to the Stock Return, meanwhile Current Ratio (CR), Return On Asset (ROA), and Firm Size does not have any positive significant influence to the stock price.","author":[{"dropping-particle":"","family":"Setiyono","given":"Erik","non-dropping-particle":"","parse-names":false,"suffix":""},{"dropping-particle":"","family":"Amanah","given":"Lailatul","non-dropping-particle":"","parse-names":false,"suffix":""}],"container-title":"Jurnal Ilmu dan Riset Akuntansi","id":"ITEM-1","issued":{"date-parts":[["2016"]]},"title":"Pengaruh Kinerja Keuangan Dan Ukuran Perusahaan Terhadap Return Saham","type":"article-journal","volume":"5"},"uris":["http://www.mendeley.com/documents/?uuid=b759c920-7031-4dc0-8c1b-faa8b914044e"]}],"mendeley":{"formattedCitation":"(Setiyono &amp; Amanah, 2016)","manualFormatting":"Setiyono &amp; Amanah (2016)","plainTextFormattedCitation":"(Setiyono &amp; Amanah, 2016)","previouslyFormattedCitation":"(Setiyono &amp; Amanah, 2016)"},"properties":{"noteIndex":0},"schema":"https://github.com/citation-style-language/schema/raw/master/csl-citation.json"}</w:instrText>
      </w:r>
      <w:r>
        <w:rPr>
          <w:color w:val="000000" w:themeColor="text1"/>
        </w:rPr>
        <w:fldChar w:fldCharType="separate"/>
      </w:r>
      <w:r>
        <w:rPr>
          <w:color w:val="000000" w:themeColor="text1"/>
        </w:rPr>
        <w:t>Setiyono &amp; Amanah (2016)</w:t>
      </w:r>
      <w:r>
        <w:rPr>
          <w:color w:val="000000" w:themeColor="text1"/>
        </w:rPr>
        <w:fldChar w:fldCharType="end"/>
      </w:r>
      <w:r>
        <w:rPr>
          <w:color w:val="000000" w:themeColor="text1"/>
        </w:rPr>
        <w:t xml:space="preserve">, </w:t>
      </w:r>
      <w:r>
        <w:rPr>
          <w:color w:val="000000" w:themeColor="text1"/>
        </w:rPr>
        <w:fldChar w:fldCharType="begin" w:fldLock="1"/>
      </w:r>
      <w:r>
        <w:rPr>
          <w:color w:val="000000" w:themeColor="text1"/>
        </w:rPr>
        <w:instrText>ADDIN CSL_CITATION {"citationItems":[{"id":"ITEM-1","itemData":{"DOI":"10.24843/EJMUNUD.2018.v07.i08.p02","ISSN":"2302-8912","abstract":"Return merupakan imbalan atas keberanian investor dalam menanggung risiko atas investasi yang dilakukannya. Tujuan penelitian ini dilakukan yakni untuk mengetahui pengaruh Return On Asset(ROA),Firm Size, Earning per Share (EPS) dan Price Earning Ratio(PER) terhadap Return Saham pada perusahaan manufaktur. Penelitian ini dilakukan di Bursa Efek Indonesiatahun 2016.Jumlah sampel yang digunakan 83 perusahaan dengan menggunakan metode probability sampling dengan teknik penentuan random sampling.Teknik analisis yang digunakan adalah regresi linier berganda. Sebelum dilakukan analisis regresi linier berganda, terlebih dahulu dilakukan uji asumsi klasik untuk memastikan model regresi linear yang digunakan telah memenuhi asumsi dasar dari analisis regresi linear berganda. Berdasarkan hasil analisis ditemukan bahwa Return On Asset (ROA), Firm Size, Earning Per Share (EPS) dan Price Earning Ratio (PER) secara simultan berpengaruh signifikan terhadap return saham. Hasil analisis secara parsial menunjukan bahwa Return on Asset ROA) berpengaruh positif signifikan terhadap return saham. Earning Per Share (EPS) berpengaruh positif signifikan terhadap Return Saham. Sedangkan Firm Size dan Price Eaning Ratio (PER) tidak berpengaruh signifikan terhadap Return Saham. Kata","author":[{"dropping-particle":"","family":"Mayuni","given":"Ida Ayu Ika","non-dropping-particle":"","parse-names":false,"suffix":""},{"dropping-particle":"","family":"Suarjaya","given":"Gede","non-dropping-particle":"","parse-names":false,"suffix":""}],"container-title":"E-Jurnal Manajemen Universitas Udayana","id":"ITEM-1","issue":"8","issued":{"date-parts":[["2018"]]},"page":"4063","title":"Pengaruh Roa, Firm Size, Eps, Dan Per Terhadap Return Saham Pada Sektor Manufaktur Di Bei","type":"article-journal","volume":"7"},"uris":["http://www.mendeley.com/documents/?uuid=9dbd062d-8ab5-4408-b525-97c339a67d73"]}],"mendeley":{"formattedCitation":"(Mayuni &amp; Suarjaya, 2018)","manualFormatting":"Mayuni &amp; Suarjaya (2018)","plainTextFormattedCitation":"(Mayuni &amp; Suarjaya, 2018)","previouslyFormattedCitation":"(Mayuni &amp; Suarjaya, 2018)"},"properties":{"noteIndex":0},"schema":"https://github.com/citation-style-language/schema/raw/master/csl-citation.json"}</w:instrText>
      </w:r>
      <w:r>
        <w:rPr>
          <w:color w:val="000000" w:themeColor="text1"/>
        </w:rPr>
        <w:fldChar w:fldCharType="separate"/>
      </w:r>
      <w:r>
        <w:rPr>
          <w:color w:val="000000" w:themeColor="text1"/>
        </w:rPr>
        <w:t>Mayuni &amp; Suarjaya (2018)</w:t>
      </w:r>
      <w:r>
        <w:rPr>
          <w:color w:val="000000" w:themeColor="text1"/>
        </w:rPr>
        <w:fldChar w:fldCharType="end"/>
      </w:r>
      <w:r>
        <w:rPr>
          <w:color w:val="000000" w:themeColor="text1"/>
        </w:rPr>
        <w:t xml:space="preserve"> dan </w:t>
      </w:r>
      <w:r>
        <w:rPr>
          <w:color w:val="000000" w:themeColor="text1"/>
        </w:rPr>
        <w:fldChar w:fldCharType="begin" w:fldLock="1"/>
      </w:r>
      <w:r>
        <w:rPr>
          <w:color w:val="000000" w:themeColor="text1"/>
        </w:rPr>
        <w:instrText>ADDIN CSL_CITATION {"citationItems":[{"id":"ITEM-1","itemData":{"DOI":"10.21067/jrma.v7i1.4234","ISSN":"2337-5663","abstract":"This study aims to examine and explain the effect of partial and dominant Earning Per Share (EPS), Debt to Equity Ratio (DER), Return On Assets (ROA), Price to Book Value (PBV) and Price Earning Ratio (PER) on return shares of manufacturing companies listed on the Indonesia Stock Exchange (IDX). The analytical method used in this study is a quantitative method by testing classical assumptions and statistical analysis, namely multiple linear regression analysis. The sampling method used was purposive sampling. The variables of this study consisted of EPS, DER, ROA, PBV and PER as independent variables, and stock returns as the dependent variable with a total sample of 36 manufacturing companies. The analysis shows that EPS, DER, PBV and PER affect stock returns while ROA does not affect stock returns. For further research, it is expected to be able to add other research variables such as Net Profit Margin and Current Ratio.","author":[{"dropping-particle":"","family":"Saraswati","given":"Adestia","non-dropping-particle":"","parse-names":false,"suffix":""},{"dropping-particle":"","family":"Halim","given":"Abdul","non-dropping-particle":"","parse-names":false,"suffix":""},{"dropping-particle":"","family":"Sari","given":"Ati Retna","non-dropping-particle":"","parse-names":false,"suffix":""}],"container-title":"Jurnal Riset Mahasiswa Akuntansi","id":"ITEM-1","issue":"1","issued":{"date-parts":[["2020"]]},"page":"1-14","title":"Pengaruh Earning Per Share, Debt To Equity Ratio, Return on Asset, Price To Book Value, Dan Price Earning Ratio Terhadap Return Saham Perusahaan Manufaktur Yang Terdaftar Di Bei Periode Tahun 2014-2015","type":"article-journal","volume":"7"},"uris":["http://www.mendeley.com/documents/?uuid=e93a7cbe-56a7-47a1-963f-0265d1fd9eea"]}],"mendeley":{"formattedCitation":"(Saraswati et al., 2020)","manualFormatting":"Saraswati et al (2020)","plainTextFormattedCitation":"(Saraswati et al., 2020)","previouslyFormattedCitation":"(Saraswati et al., 2020)"},"properties":{"noteIndex":0},"schema":"https://github.com/citation-style-language/schema/raw/master/csl-citation.json"}</w:instrText>
      </w:r>
      <w:r>
        <w:rPr>
          <w:color w:val="000000" w:themeColor="text1"/>
        </w:rPr>
        <w:fldChar w:fldCharType="separate"/>
      </w:r>
      <w:r>
        <w:rPr>
          <w:color w:val="000000" w:themeColor="text1"/>
        </w:rPr>
        <w:t>Saraswati et al (2020)</w:t>
      </w:r>
      <w:r>
        <w:rPr>
          <w:color w:val="000000" w:themeColor="text1"/>
        </w:rPr>
        <w:fldChar w:fldCharType="end"/>
      </w:r>
      <w:r>
        <w:t>. S</w:t>
      </w:r>
      <w:r>
        <w:rPr>
          <w:color w:val="000000" w:themeColor="text1"/>
        </w:rPr>
        <w:t xml:space="preserve">edangkan pada penelitian </w:t>
      </w:r>
      <w:r>
        <w:lastRenderedPageBreak/>
        <w:fldChar w:fldCharType="begin" w:fldLock="1"/>
      </w:r>
      <w:r>
        <w:instrText>ADDIN CSL_CITATION {"citationItems":[{"id":"ITEM-1","itemData":{"author":[{"dropping-particle":"","family":"Supriantikasari","given":"Novita","non-dropping-particle":"","parse-names":false,"suffix":""},{"dropping-particle":"","family":"Utami","given":"Endang Sri","non-dropping-particle":"","parse-names":false,"suffix":""}],"id":"ITEM-1","issue":"1","issued":{"date-parts":[["2019"]]},"page":"49-66","title":"Pengaruh Return On Assets , Debt to Equity Ratio, Current Ratio, Earning Per Share dan Nilai Tukar terhadap Return Saham ( Studi Kasus Pada Perusahaan Go Public Sektor Barang Konsumsi Yang Listing Di Bursa Efek Indonesia Periode 2015-2017 )","type":"article-journal","volume":"5"},"uris":["http://www.mendeley.com/documents/?uuid=e6091524-a9c6-493c-afcd-f39acf451fdd"]}],"mendeley":{"formattedCitation":"(Supriantikasari &amp; Utami, 2019)","manualFormatting":"Supriantikasari &amp; Utami (2019)","plainTextFormattedCitation":"(Supriantikasari &amp; Utami, 2019)","previouslyFormattedCitation":"(Supriantikasari &amp; Utami, 2019)"},"properties":{"noteIndex":0},"schema":"https://github.com/citation-style-language/schema/raw/master/csl-citation.json"}</w:instrText>
      </w:r>
      <w:r>
        <w:fldChar w:fldCharType="separate"/>
      </w:r>
      <w:r>
        <w:t>Supriantikasari &amp; Utami (2019)</w:t>
      </w:r>
      <w:r>
        <w:fldChar w:fldCharType="end"/>
      </w:r>
      <w:r>
        <w:t xml:space="preserve">, Setiyono &amp; Amanah (2016) </w:t>
      </w:r>
      <w:r>
        <w:rPr>
          <w:rFonts w:eastAsia="Calibri"/>
        </w:rPr>
        <w:t xml:space="preserve">dan </w:t>
      </w:r>
      <w:r>
        <w:fldChar w:fldCharType="begin" w:fldLock="1"/>
      </w:r>
      <w:r>
        <w:instrText>ADDIN CSL_CITATION {"citationItems":[{"id":"ITEM-1","itemData":{"DOI":"10.17015/ejbe.2018.021.06","ISSN":"16945948","abstract":"This paper explores the relationship between financial ratios and market stock returns of 26 Qatari listed firms from 2009 to 2015. The results of Weighted Least Square (WLS) show that earnings per share, earnings yield ratio, and dividend yield ratio have significant and positive relationship with market stock returns while market to book value ratio, return on assets, return on equity, price to earnings ratio, dividends earnings ratio, and net profit margin have insignificant relationship with market stock returns. The implications will be for policymakers of government in selecting and deciding their policies. It will also be for investors and managers to make better decisions.","author":[{"dropping-particle":"","family":"RM MUSALLAM","given":"Sami","non-dropping-particle":"","parse-names":false,"suffix":""}],"container-title":"Eurasian Journal of Business and Economics","id":"ITEM-1","issue":"21","issued":{"date-parts":[["2018"]]},"page":"101-116","title":"Exploring the Relationship between Financial Ratios and Market Stock Returns","type":"article-journal","volume":"11"},"uris":["http://www.mendeley.com/documents/?uuid=b8344500-2cd7-4d82-9a1c-738a210938fa"]}],"mendeley":{"formattedCitation":"(RM MUSALLAM, 2018)","manualFormatting":"RM MUSALLAM (2018)","plainTextFormattedCitation":"(RM MUSALLAM, 2018)","previouslyFormattedCitation":"(RM MUSALLAM, 2018)"},"properties":{"noteIndex":0},"schema":"https://github.com/citation-style-language/schema/raw/master/csl-citation.json"}</w:instrText>
      </w:r>
      <w:r>
        <w:fldChar w:fldCharType="separate"/>
      </w:r>
      <w:r>
        <w:t>RM MUSALLAM (2018)</w:t>
      </w:r>
      <w:r>
        <w:fldChar w:fldCharType="end"/>
      </w:r>
      <w:r>
        <w:rPr>
          <w:color w:val="000000" w:themeColor="text1"/>
        </w:rPr>
        <w:t xml:space="preserve"> menghasilkan bahwa </w:t>
      </w:r>
      <w:r>
        <w:rPr>
          <w:i/>
          <w:color w:val="000000" w:themeColor="text1"/>
        </w:rPr>
        <w:t>Earning Per Share</w:t>
      </w:r>
      <w:r>
        <w:rPr>
          <w:color w:val="000000" w:themeColor="text1"/>
        </w:rPr>
        <w:t xml:space="preserve"> </w:t>
      </w:r>
      <w:r>
        <w:t>(EPS</w:t>
      </w:r>
      <w:r>
        <w:rPr>
          <w:i/>
        </w:rPr>
        <w:t>)</w:t>
      </w:r>
      <w:r>
        <w:t xml:space="preserve"> </w:t>
      </w:r>
      <w:r>
        <w:rPr>
          <w:color w:val="000000" w:themeColor="text1"/>
        </w:rPr>
        <w:t xml:space="preserve">tidak berpengaruh terhadap return saham. </w:t>
      </w:r>
    </w:p>
    <w:p w14:paraId="686BD436" w14:textId="77777777" w:rsidR="00AA025C" w:rsidRDefault="004818D0">
      <w:pPr>
        <w:widowControl w:val="0"/>
        <w:autoSpaceDE w:val="0"/>
        <w:autoSpaceDN w:val="0"/>
        <w:adjustRightInd w:val="0"/>
        <w:spacing w:line="480" w:lineRule="auto"/>
        <w:ind w:firstLine="360"/>
        <w:jc w:val="both"/>
      </w:pPr>
      <w:r>
        <w:rPr>
          <w:rFonts w:eastAsia="Calibri"/>
        </w:rPr>
        <w:t xml:space="preserve">Penelitian yang dilakukan oleh </w:t>
      </w:r>
      <w:r>
        <w:rPr>
          <w:color w:val="000000" w:themeColor="text1"/>
        </w:rPr>
        <w:fldChar w:fldCharType="begin" w:fldLock="1"/>
      </w:r>
      <w:r>
        <w:rPr>
          <w:color w:val="000000" w:themeColor="text1"/>
        </w:rPr>
        <w:instrText>ADDIN CSL_CITATION {"citationItems":[{"id":"ITEM-1","itemData":{"abstract":"Penelitian ini bertujuan untuk mendiskripsikan dan menganalisis pengaruh kepemi- likan institusional, kepemilikan manajerial terhadap return saham melalui financial distress. Sampel penelitian sebanyak 282 observasi yang terdiri dari 84 perusahaan yang terdaftar di Bursa Efek Indonesia periode 2012-2015 dan pengamatan mela- lui metode purposive sampling. Teknik analisa yang digunakan yaitu analisis linier berganda dan analisis jalur (path analysis). Hasil penelitian menunjukkan bahwa kepemilikan institusional berpengaruh terhadap financial distress. Kepemilikan manajerial tidak berpengaruh terhadap financial distress. Kepemilikan institusional tidak berpengaruh terhadap return saham. Kepemilikan manajerial berpengaruh terhadap return saham. Financial distress tidak berpengaruh terhadap return saham. Financial distress memediasi pengaruh kepemilikan institusional terhadap return saham. Financial distress tidak memediasi pengaruh kepemilikan manajerial terha- dap return saham","author":[{"dropping-particle":"","family":"Jannah","given":"Indah Roikhatul","non-dropping-particle":"","parse-names":false,"suffix":""},{"dropping-particle":"","family":"Khoiruddin","given":"Moh.","non-dropping-particle":"","parse-names":false,"suffix":""}],"container-title":"Management Analysis Journal","id":"ITEM-1","issue":"3","issued":{"date-parts":[["2017"]]},"page":"262-273","title":"Peran Financial Distress Memediasi Kepemilikan Institusional, Kepemilikan Manajerial Terhadap Return Saham","type":"article-journal","volume":"6"},"uris":["http://www.mendeley.com/documents/?uuid=51718fbd-354b-43e8-b563-f513ed412793"]}],"mendeley":{"formattedCitation":"(Jannah &amp; Khoiruddin, 2017)","manualFormatting":"Jannah &amp; Khoiruddin (2017)","plainTextFormattedCitation":"(Jannah &amp; Khoiruddin, 2017)","previouslyFormattedCitation":"(Jannah &amp; Khoiruddin, 2017)"},"properties":{"noteIndex":0},"schema":"https://github.com/citation-style-language/schema/raw/master/csl-citation.json"}</w:instrText>
      </w:r>
      <w:r>
        <w:rPr>
          <w:color w:val="000000" w:themeColor="text1"/>
        </w:rPr>
        <w:fldChar w:fldCharType="separate"/>
      </w:r>
      <w:r>
        <w:rPr>
          <w:color w:val="000000" w:themeColor="text1"/>
        </w:rPr>
        <w:t>Jannah &amp; Khoiruddin (2017)</w:t>
      </w:r>
      <w:r>
        <w:rPr>
          <w:color w:val="000000" w:themeColor="text1"/>
        </w:rPr>
        <w:fldChar w:fldCharType="end"/>
      </w:r>
      <w:r>
        <w:rPr>
          <w:color w:val="000000" w:themeColor="text1"/>
        </w:rPr>
        <w:t xml:space="preserve">, </w:t>
      </w:r>
      <w:r>
        <w:rPr>
          <w:color w:val="000000" w:themeColor="text1"/>
        </w:rPr>
        <w:fldChar w:fldCharType="begin" w:fldLock="1"/>
      </w:r>
      <w:r>
        <w:rPr>
          <w:color w:val="000000" w:themeColor="text1"/>
        </w:rPr>
        <w:instrText>ADDIN CSL_CITATION {"citationItems":[{"id":"ITEM-1","itemData":{"ISSN":"2337-5663","abstract":"Return Saham merupakan tingkat pengembalian dari hasil investasi atau jual beli saham. Dalam menjalani jual beli saham investor tidak selalu menanggung keuntungan, namun juga akan mengalami kerugian karena dalam bisnis investasi saham, seorang investor selalu dihadapkan pada resiko-resiko yang tidak terduga. Sehubungan denganhal tersebut, tujuan penelitian ini adalah untuk menguji dan menjelaskan pengaruh Profitabilitas, Kepemilikan Manajerial, Kepemilikan Institusional Dan Komite Audit terhadapReturn Saham, penelitian ini menggunakan regresi linier berganda, sebelumnya dianalisis dilakukan uji multikolinieritas, uji autokorelasi, uji heterokedastisitas, dan uji normalitas. Teknik pengambilan sampel menggunakan metode purposive sampling. Data yang digunakan adalah data sekunder, berupa Profitabilitas, Kepemilikan Manajerial, Kepemilikan Institusional, Dan Komite Audit sebagai variabel independen, dan return saham sebagai variabel dependen dengan total sampel sebanyak 28 perusahaan. Hasil penelitian ini menunjukan bahwa profitabilitas secara parsial berpengaruh terhadap return saham, kepemilikan manajerial secara parsial berpengaruh terhadap return saham, kepemilikan institusional secara parsial berpengaruh terhadap return saham, dan komite audit secara parsial berpengaruh terhadap return saham. Bagi penelitilain yang menggunakan penelitian ini sebagai referensi diharapkan untuk menambah variabel-variabel lain yang diperkirakan mempengaruhi return saham. Misalnya Prince Earning Ratio, Dividend Yield, Book To Market Ratio, Audit Quality Dan Return On Equity","author":[{"dropping-particle":"","family":"Novian","given":"Rachmad Wahyu","non-dropping-particle":"","parse-names":false,"suffix":""},{"dropping-particle":"","family":"Wati","given":"Eris Diana","non-dropping-particle":"","parse-names":false,"suffix":""},{"dropping-particle":"","family":"Purwanto","given":"Nanang","non-dropping-particle":"","parse-names":false,"suffix":""}],"container-title":"Jurnal Riset Mahasiswa Akuntansi (JRMA)","id":"ITEM-1","issue":"2","issued":{"date-parts":[["2016"]]},"page":"1-18","title":"Analisis kepemilikan manajerial, kepemilikan institusional, dewan komite audit, dan profitabilitas terhadap return saham pada perusahaan yang terdaftar dalam bursa efek indonesia (BEI)","type":"article-journal","volume":"4"},"uris":["http://www.mendeley.com/documents/?uuid=2178dd06-7ac0-487a-bdf4-93e8f59919ba"]}],"mendeley":{"formattedCitation":"(Novian et al., 2016)","manualFormatting":"Novian et al (2016)","plainTextFormattedCitation":"(Novian et al., 2016)","previouslyFormattedCitation":"(Novian et al., 2016)"},"properties":{"noteIndex":0},"schema":"https://github.com/citation-style-language/schema/raw/master/csl-citation.json"}</w:instrText>
      </w:r>
      <w:r>
        <w:rPr>
          <w:color w:val="000000" w:themeColor="text1"/>
        </w:rPr>
        <w:fldChar w:fldCharType="separate"/>
      </w:r>
      <w:r>
        <w:rPr>
          <w:color w:val="000000" w:themeColor="text1"/>
        </w:rPr>
        <w:t>Novian et al (2016)</w:t>
      </w:r>
      <w:r>
        <w:rPr>
          <w:color w:val="000000" w:themeColor="text1"/>
        </w:rPr>
        <w:fldChar w:fldCharType="end"/>
      </w:r>
      <w:r>
        <w:rPr>
          <w:rFonts w:eastAsia="SimSun"/>
          <w:color w:val="000000" w:themeColor="text1"/>
          <w:szCs w:val="20"/>
          <w:lang w:val="en-US"/>
        </w:rPr>
        <w:t xml:space="preserve">, dan </w:t>
      </w:r>
      <w:r>
        <w:rPr>
          <w:color w:val="000000" w:themeColor="text1"/>
        </w:rPr>
        <w:fldChar w:fldCharType="begin" w:fldLock="1"/>
      </w:r>
      <w:r>
        <w:rPr>
          <w:color w:val="000000" w:themeColor="text1"/>
        </w:rPr>
        <w:instrText>ADDIN CSL_CITATION {"citationItems":[{"id":"ITEM-1","itemData":{"DOI":"10.37676/ekombis.v8i1.928","ISSN":"2716-4411","abstract":"Fauziyah Nafishah; This study aims to determine the effect of managerial ownership, and leverage on stock returns in retail companies in Indonesia.The research method used in this study is a quantitative method, the independent variable used in this study consists of managerial ownership structure and leverage while the dependent variable is stock returns. The population in this study are retail companies listed on the Indonesia Stock Exchange (IDX) listed on the Indonesia Stock Exchange 2013-2017 period. Sample selection through purposive sampling method. There are 7 (seven) companies that have criteria as research samples, so that the research data totaled 35 data. Data collection techniques used are document review, the data analyzed are annual financial reports (annual report), previous research journals and other literature relating to research problems. Data processing and analysis techniques include financial management analysis, multiple linear regression analysis, classic assumption test, hypothesis test, coefficient of determination test and coefficient of determination test. The results showed that managerial ownership partially influential and significant on stock returns, and partial leverage had no significant and significant effect on stock returns. While simultaneously managerial ownership, and leverage affect stock returns.Therefore, it is better for the company's internal parties to improve the company's performance because the company's performance and good company production will make investors interested in investing in these companies.\r Keyword : managerial ownership, leverage, stock returns","author":[{"dropping-particle":"","family":"Nafishah","given":"Fauziyah","non-dropping-particle":"","parse-names":false,"suffix":""}],"container-title":"EKOMBIS REVIEW: Jurnal Ilmiah Ekonomi dan Bisnis","id":"ITEM-1","issue":"1","issued":{"date-parts":[["2020"]]},"page":"19-30","title":"Pengaruh Struktur Kepemilikan Dan Leverage Terhadap Return Saham Pada Perusahaan Ritel Di Indonesia","type":"article-journal","volume":"8"},"uris":["http://www.mendeley.com/documents/?uuid=fe636d6b-1fe5-4839-b8de-dbacd3f48643"]}],"mendeley":{"formattedCitation":"(Nafishah, 2020)","manualFormatting":"Nafishah (2020)","plainTextFormattedCitation":"(Nafishah, 2020)","previouslyFormattedCitation":"(Nafishah, 2020)"},"properties":{"noteIndex":0},"schema":"https://github.com/citation-style-language/schema/raw/master/csl-citation.json"}</w:instrText>
      </w:r>
      <w:r>
        <w:rPr>
          <w:color w:val="000000" w:themeColor="text1"/>
        </w:rPr>
        <w:fldChar w:fldCharType="separate"/>
      </w:r>
      <w:r>
        <w:rPr>
          <w:color w:val="000000" w:themeColor="text1"/>
        </w:rPr>
        <w:t>Nafishah (2020)</w:t>
      </w:r>
      <w:r>
        <w:rPr>
          <w:color w:val="000000" w:themeColor="text1"/>
        </w:rPr>
        <w:fldChar w:fldCharType="end"/>
      </w:r>
      <w:r>
        <w:rPr>
          <w:color w:val="000000" w:themeColor="text1"/>
        </w:rPr>
        <w:t xml:space="preserve"> </w:t>
      </w:r>
      <w:r>
        <w:rPr>
          <w:rFonts w:eastAsia="Calibri"/>
        </w:rPr>
        <w:t>menghasilkan bahwa Kepemilikan Manajerial berpen</w:t>
      </w:r>
      <w:r>
        <w:rPr>
          <w:rFonts w:eastAsia="Calibri"/>
          <w:color w:val="000000" w:themeColor="text1"/>
        </w:rPr>
        <w:t xml:space="preserve">garuh terhadap return saham. Hasil penelitian ini bertentangan dengan penelitian </w:t>
      </w:r>
      <w:r>
        <w:rPr>
          <w:color w:val="000000" w:themeColor="text1"/>
        </w:rPr>
        <w:fldChar w:fldCharType="begin" w:fldLock="1"/>
      </w:r>
      <w:r>
        <w:rPr>
          <w:color w:val="000000" w:themeColor="text1"/>
        </w:rPr>
        <w:instrText>ADDIN CSL_CITATION {"citationItems":[{"id":"ITEM-1","itemData":{"abstract":"Penelitian ini bertujuan untuk melihat pengaruh kinerja keuangan dan Good Corporate Governance terhadap return saham. Variabel independen yang digunakan dalam penelitian ini adalah return on asset, debt to equity ratio, total asset turnover, struktur kepemilikan manajerial, dan struktur kepemilikan institusional. Sedangkan variabel dependen pada penelitian ini adalah return saham.Penelitian ini menggunakan metode penelitian purposive sampling yaitu memilih sampel dengan kriteria–kriteriayang sudah ditentukan peneliti. Berdasarkan hasil purposive sampling tersebut didapatkan 63 sampel dari 21 perusahaan manufaktur yang terdaftar di Bursa Efek Indonesia (BEI) dengan periode tahun 2012–2014. Metode analisis yang digunakan adalah analisis regresi linier berganda.Hasil pengujian goodness of fit menunjukkan bahwa variabel return on asset, debt to equity ratio, total asset turnover, struktur kepemilikan manajerial dan struktur kepemilikan institusional merupakan variabel penjelas dari return saham. Hasil pengujian hipotesis menunjukkan bahwa variabel Return on Asset berpengaruh positif signifikan terhadap Return saham, sedangkan Debt to Equity Ratio, Total Asset Turnover, Struktur kepemilikan manajerial, dan Struktur kepemilikan Institusional tidak berpengaruh terhadap return saham. Kata kunci: Kinerja Keuangan, Good Corporate Governance, Return Saham.","author":[{"dropping-particle":"","family":"Islamiya","given":"Krisma Maesa","non-dropping-particle":"","parse-names":false,"suffix":""}],"container-title":"Jurnal Ilmu dan Riset Akuntansi","id":"ITEM-1","issued":{"date-parts":[["2016"]]},"page":"1-16","title":"Pengaruh Kinerja Keuangan Dan Struktur Kepemilikan Terhadap Return Saham","type":"article-journal","volume":"5"},"uris":["http://www.mendeley.com/documents/?uuid=4f02fd32-ade4-4163-86ed-8d0d70d9b112"]}],"mendeley":{"formattedCitation":"(Islamiya, 2016)","manualFormatting":"Islamiya (2016)","plainTextFormattedCitation":"(Islamiya, 2016)","previouslyFormattedCitation":"(Islamiya, 2016)"},"properties":{"noteIndex":0},"schema":"https://github.com/citation-style-language/schema/raw/master/csl-citation.json"}</w:instrText>
      </w:r>
      <w:r>
        <w:rPr>
          <w:color w:val="000000" w:themeColor="text1"/>
        </w:rPr>
        <w:fldChar w:fldCharType="separate"/>
      </w:r>
      <w:r>
        <w:rPr>
          <w:color w:val="000000" w:themeColor="text1"/>
        </w:rPr>
        <w:t>Islamiya (2016)</w:t>
      </w:r>
      <w:r>
        <w:rPr>
          <w:color w:val="000000" w:themeColor="text1"/>
        </w:rPr>
        <w:fldChar w:fldCharType="end"/>
      </w:r>
      <w:r>
        <w:rPr>
          <w:rFonts w:eastAsia="Calibri"/>
          <w:color w:val="000000" w:themeColor="text1"/>
        </w:rPr>
        <w:t xml:space="preserve">, </w:t>
      </w:r>
      <w:r>
        <w:rPr>
          <w:color w:val="000000" w:themeColor="text1"/>
        </w:rPr>
        <w:fldChar w:fldCharType="begin" w:fldLock="1"/>
      </w:r>
      <w:r>
        <w:rPr>
          <w:color w:val="000000" w:themeColor="text1"/>
        </w:rPr>
        <w:instrText>ADDIN CSL_CITATION {"citationItems":[{"id":"ITEM-1","itemData":{"DOI":"10.31602/al-kalam.v4i2.968","ISSN":"2355-3197","abstract":"This research aims to test the influence of corporate governance and fundamental factor against the return of stock. The population of this research are companies listed on the Indonesia stock exchange of the year 2013-2015, whereas the sample in this research as much as 18 companies. Method of determination of the sample used is purposive sampling. Data analysis technique used was multiple linear regression analysis. The results of the analysis show that variable institutional ownership, the audit committee and the price to book value a positive effect against the return of the shares, whereas variables of the independent Commissioners, manage-rial ownership, debt to equity ratio, price earning ratio, and earning per share has no effect against the return of shares.","author":[{"dropping-particle":"","family":"Novitasari","given":"Ni Luh Gde","non-dropping-particle":"","parse-names":false,"suffix":""}],"container-title":"Jurnal KRISNA: Kumpulan Riset Akuntansi","id":"ITEM-1","issued":{"date-parts":[["2017"]]},"title":"Pengaruh Corporate Governance dan Faktor Fundamental terhadap Return Saham Pada Perusahaan Manufaktur yang Terdaftar di Bursa Efek","type":"article-journal","volume":"9"},"uris":["http://www.mendeley.com/documents/?uuid=2d03dfcf-25a8-424c-851c-a8e969be2f31"]}],"mendeley":{"formattedCitation":"(Novitasari, 2017)","manualFormatting":"Novitasari (2017)","plainTextFormattedCitation":"(Novitasari, 2017)","previouslyFormattedCitation":"(Novitasari, 2017)"},"properties":{"noteIndex":0},"schema":"https://github.com/citation-style-language/schema/raw/master/csl-citation.json"}</w:instrText>
      </w:r>
      <w:r>
        <w:rPr>
          <w:color w:val="000000" w:themeColor="text1"/>
        </w:rPr>
        <w:fldChar w:fldCharType="separate"/>
      </w:r>
      <w:r>
        <w:rPr>
          <w:color w:val="000000" w:themeColor="text1"/>
        </w:rPr>
        <w:t>Novitasari (2017)</w:t>
      </w:r>
      <w:r>
        <w:rPr>
          <w:color w:val="000000" w:themeColor="text1"/>
        </w:rPr>
        <w:fldChar w:fldCharType="end"/>
      </w:r>
      <w:r>
        <w:t xml:space="preserve">, dan </w:t>
      </w:r>
      <w:r>
        <w:fldChar w:fldCharType="begin" w:fldLock="1"/>
      </w:r>
      <w:r>
        <w:instrText>ADDIN CSL_CITATION {"citationItems":[{"id":"ITEM-1","itemData":{"author":[{"dropping-particle":"","family":"Virgiawan","given":"Panji","non-dropping-particle":"","parse-names":false,"suffix":""},{"dropping-particle":"","family":"Dillak","given":"Vaya Juliana","non-dropping-particle":"","parse-names":false,"suffix":""}],"container-title":"Jurnal Manajemen Indonesia","id":"ITEM-1","issue":"2","issued":{"date-parts":[["2018"]]},"page":"2968-2979","title":"Pengaruh Kepemilikan Manajerial, Kepemilikan Institusional, Dewan Komisaris Independen, dan Operating Cash Flow Terhadap Return Saham (Studi Kasus Pada Perusahaan Subsektor Industri Barang Konsumsi yang Terdaftar di Bursa Efek Indonesia Tahun 2015-2018)","type":"article-journal","volume":"7"},"uris":["http://www.mendeley.com/documents/?uuid=64bb3331-ddfe-4c3e-bf5e-e2240047b686"]}],"mendeley":{"formattedCitation":"(Virgiawan &amp; Dillak, 2018)","manualFormatting":"Virgiawan &amp; Dillak (2018)","plainTextFormattedCitation":"(Virgiawan &amp; Dillak, 2018)","previouslyFormattedCitation":"(Virgiawan &amp; Dillak, 2018)"},"properties":{"noteIndex":0},"schema":"https://github.com/citation-style-language/schema/raw/master/csl-citation.json"}</w:instrText>
      </w:r>
      <w:r>
        <w:fldChar w:fldCharType="separate"/>
      </w:r>
      <w:r>
        <w:t>Virgiawan &amp; Dillak (2018)</w:t>
      </w:r>
      <w:r>
        <w:fldChar w:fldCharType="end"/>
      </w:r>
      <w:r>
        <w:t xml:space="preserve"> </w:t>
      </w:r>
      <w:r>
        <w:rPr>
          <w:rFonts w:eastAsia="Calibri"/>
        </w:rPr>
        <w:t xml:space="preserve">yang menyimpulkan bahwa tidak terdapat pengaruh antara kepemilikan manajerial dengan return saham. </w:t>
      </w:r>
    </w:p>
    <w:p w14:paraId="0BB90C9D" w14:textId="77777777" w:rsidR="00AA025C" w:rsidRDefault="004818D0">
      <w:pPr>
        <w:autoSpaceDE w:val="0"/>
        <w:autoSpaceDN w:val="0"/>
        <w:adjustRightInd w:val="0"/>
        <w:spacing w:line="480" w:lineRule="auto"/>
        <w:ind w:firstLine="360"/>
        <w:jc w:val="both"/>
        <w:rPr>
          <w:rFonts w:eastAsia="Calibri"/>
          <w:b/>
          <w:lang w:val="en-US"/>
        </w:rPr>
      </w:pPr>
      <w:r>
        <w:rPr>
          <w:rFonts w:eastAsia="Calibri"/>
        </w:rPr>
        <w:t xml:space="preserve">Berdasarkan latar belakang uraian diatas dan dengan terjadinya fenomena pada subsektor </w:t>
      </w:r>
      <w:r>
        <w:rPr>
          <w:rFonts w:eastAsia="Calibri"/>
          <w:i/>
        </w:rPr>
        <w:t>Food and Beverage</w:t>
      </w:r>
      <w:r>
        <w:rPr>
          <w:rFonts w:eastAsia="Calibri"/>
        </w:rPr>
        <w:t xml:space="preserve"> yang mengelami fluktuatif </w:t>
      </w:r>
      <w:r>
        <w:rPr>
          <w:rFonts w:eastAsia="Calibri"/>
          <w:i/>
        </w:rPr>
        <w:t>return</w:t>
      </w:r>
      <w:r>
        <w:rPr>
          <w:rFonts w:eastAsia="Calibri"/>
        </w:rPr>
        <w:t xml:space="preserve"> saham, maka peneliti ingin melakukan penelitian yang berjudul </w:t>
      </w:r>
      <w:r>
        <w:rPr>
          <w:rFonts w:eastAsia="Calibri"/>
          <w:b/>
        </w:rPr>
        <w:t>“</w:t>
      </w:r>
      <w:r>
        <w:rPr>
          <w:rFonts w:eastAsia="Calibri"/>
          <w:b/>
          <w:lang w:val="en-US"/>
        </w:rPr>
        <w:t xml:space="preserve">PENGARUH PROFITABILITAS DAN KEPEMILIKAN MANAJERIAL TERHADAP </w:t>
      </w:r>
      <w:r>
        <w:rPr>
          <w:rFonts w:eastAsia="Calibri"/>
          <w:b/>
          <w:i/>
          <w:lang w:val="en-US"/>
        </w:rPr>
        <w:t>RETURN</w:t>
      </w:r>
      <w:r>
        <w:rPr>
          <w:rFonts w:eastAsia="Calibri"/>
          <w:b/>
          <w:lang w:val="en-US"/>
        </w:rPr>
        <w:t xml:space="preserve"> SAHAM PERUSAHAAN SUBSEKTOR </w:t>
      </w:r>
      <w:r>
        <w:rPr>
          <w:rFonts w:eastAsia="Calibri"/>
          <w:b/>
          <w:i/>
          <w:lang w:val="en-US"/>
        </w:rPr>
        <w:t>FOOD AND BEVERAGE</w:t>
      </w:r>
      <w:r>
        <w:rPr>
          <w:rFonts w:eastAsia="Calibri"/>
          <w:b/>
          <w:lang w:val="en-US"/>
        </w:rPr>
        <w:t xml:space="preserve"> DI INDONESIA: SEBELUM DAN MASA PANDEMI </w:t>
      </w:r>
      <w:r>
        <w:rPr>
          <w:rFonts w:eastAsia="Calibri"/>
          <w:b/>
          <w:i/>
          <w:lang w:val="en-US"/>
        </w:rPr>
        <w:t>COVID</w:t>
      </w:r>
      <w:r>
        <w:rPr>
          <w:rFonts w:eastAsia="Calibri"/>
          <w:b/>
          <w:lang w:val="en-US"/>
        </w:rPr>
        <w:t>-19”.</w:t>
      </w:r>
    </w:p>
    <w:p w14:paraId="55259337" w14:textId="77777777" w:rsidR="00AA025C" w:rsidRDefault="004818D0">
      <w:pPr>
        <w:pStyle w:val="Heading2"/>
        <w:numPr>
          <w:ilvl w:val="0"/>
          <w:numId w:val="2"/>
        </w:numPr>
        <w:spacing w:line="480" w:lineRule="auto"/>
        <w:rPr>
          <w:lang w:val="en-US"/>
        </w:rPr>
      </w:pPr>
      <w:bookmarkStart w:id="40" w:name="_Toc16555"/>
      <w:bookmarkStart w:id="41" w:name="_Toc80032712"/>
      <w:bookmarkStart w:id="42" w:name="_Toc42607152"/>
      <w:r>
        <w:rPr>
          <w:lang w:val="en-US"/>
        </w:rPr>
        <w:t>Ruang Lingkup</w:t>
      </w:r>
      <w:bookmarkEnd w:id="40"/>
      <w:bookmarkEnd w:id="41"/>
    </w:p>
    <w:p w14:paraId="1D8D76F4" w14:textId="77777777" w:rsidR="00AA025C" w:rsidRDefault="004818D0">
      <w:pPr>
        <w:autoSpaceDE w:val="0"/>
        <w:autoSpaceDN w:val="0"/>
        <w:adjustRightInd w:val="0"/>
        <w:spacing w:line="480" w:lineRule="auto"/>
        <w:ind w:firstLine="360"/>
        <w:jc w:val="both"/>
        <w:rPr>
          <w:rFonts w:eastAsia="Calibri"/>
        </w:rPr>
      </w:pPr>
      <w:r>
        <w:rPr>
          <w:rFonts w:eastAsia="Calibri"/>
        </w:rPr>
        <w:t xml:space="preserve">Penelitian ini merupakan modifikasi dari penelitian sebelumnya yang dilakukan oleh </w:t>
      </w:r>
      <w:r>
        <w:rPr>
          <w:color w:val="000000" w:themeColor="text1"/>
        </w:rPr>
        <w:fldChar w:fldCharType="begin" w:fldLock="1"/>
      </w:r>
      <w:r>
        <w:rPr>
          <w:color w:val="000000" w:themeColor="text1"/>
        </w:rPr>
        <w:instrText>ADDIN CSL_CITATION {"citationItems":[{"id":"ITEM-1","itemData":{"DOI":"10.37676/ekombis.v8i1.928","ISSN":"2716-4411","abstract":"Fauziyah Nafishah; This study aims to determine the effect of managerial ownership, and leverage on stock returns in retail companies in Indonesia.The research method used in this study is a quantitative method, the independent variable used in this study consists of managerial ownership structure and leverage while the dependent variable is stock returns. The population in this study are retail companies listed on the Indonesia Stock Exchange (IDX) listed on the Indonesia Stock Exchange 2013-2017 period. Sample selection through purposive sampling method. There are 7 (seven) companies that have criteria as research samples, so that the research data totaled 35 data. Data collection techniques used are document review, the data analyzed are annual financial reports (annual report), previous research journals and other literature relating to research problems. Data processing and analysis techniques include financial management analysis, multiple linear regression analysis, classic assumption test, hypothesis test, coefficient of determination test and coefficient of determination test. The results showed that managerial ownership partially influential and significant on stock returns, and partial leverage had no significant and significant effect on stock returns. While simultaneously managerial ownership, and leverage affect stock returns.Therefore, it is better for the company's internal parties to improve the company's performance because the company's performance and good company production will make investors interested in investing in these companies.\r Keyword : managerial ownership, leverage, stock returns","author":[{"dropping-particle":"","family":"Nafishah","given":"Fauziyah","non-dropping-particle":"","parse-names":false,"suffix":""}],"container-title":"EKOMBIS REVIEW: Jurnal Ilmiah Ekonomi dan Bisnis","id":"ITEM-1","issue":"1","issued":{"date-parts":[["2020"]]},"page":"19-30","title":"Pengaruh Struktur Kepemilikan Dan Leverage Terhadap Return Saham Pada Perusahaan Ritel Di Indonesia","type":"article-journal","volume":"8"},"uris":["http://www.mendeley.com/documents/?uuid=fe636d6b-1fe5-4839-b8de-dbacd3f48643"]}],"mendeley":{"formattedCitation":"(Nafishah, 2020)","manualFormatting":"Nafishah (2020)","plainTextFormattedCitation":"(Nafishah, 2020)","previouslyFormattedCitation":"(Nafishah, 2020)"},"properties":{"noteIndex":0},"schema":"https://github.com/citation-style-language/schema/raw/master/csl-citation.json"}</w:instrText>
      </w:r>
      <w:r>
        <w:rPr>
          <w:color w:val="000000" w:themeColor="text1"/>
        </w:rPr>
        <w:fldChar w:fldCharType="separate"/>
      </w:r>
      <w:r>
        <w:rPr>
          <w:color w:val="000000" w:themeColor="text1"/>
        </w:rPr>
        <w:t>Nafishah (2020)</w:t>
      </w:r>
      <w:r>
        <w:rPr>
          <w:color w:val="000000" w:themeColor="text1"/>
        </w:rPr>
        <w:fldChar w:fldCharType="end"/>
      </w:r>
      <w:r>
        <w:rPr>
          <w:rFonts w:eastAsia="Calibri"/>
        </w:rPr>
        <w:t xml:space="preserve">. Dalam penelitian ini, peneliti menambahkan Kepemilikan Manajerial sebagai variabel independen, </w:t>
      </w:r>
      <w:r>
        <w:rPr>
          <w:rFonts w:eastAsia="Calibri"/>
          <w:i/>
          <w:iCs/>
        </w:rPr>
        <w:t>size</w:t>
      </w:r>
      <w:r>
        <w:rPr>
          <w:rFonts w:eastAsia="Calibri"/>
        </w:rPr>
        <w:t xml:space="preserve"> sebagai variabel control dan pandemi Covid-19 sebagai variabel moderasi yang akan diuji dan dianalisa pengaruhnya terhadap </w:t>
      </w:r>
      <w:r>
        <w:rPr>
          <w:rFonts w:eastAsia="Calibri"/>
          <w:i/>
        </w:rPr>
        <w:t>return</w:t>
      </w:r>
      <w:r>
        <w:rPr>
          <w:rFonts w:eastAsia="Calibri"/>
        </w:rPr>
        <w:t xml:space="preserve"> saham. </w:t>
      </w:r>
    </w:p>
    <w:p w14:paraId="57193D8A" w14:textId="77777777" w:rsidR="00AA025C" w:rsidRDefault="004818D0">
      <w:pPr>
        <w:autoSpaceDE w:val="0"/>
        <w:autoSpaceDN w:val="0"/>
        <w:adjustRightInd w:val="0"/>
        <w:spacing w:line="480" w:lineRule="auto"/>
        <w:ind w:firstLine="360"/>
        <w:jc w:val="both"/>
        <w:rPr>
          <w:rFonts w:eastAsia="Calibri"/>
          <w:i/>
        </w:rPr>
      </w:pPr>
      <w:r>
        <w:rPr>
          <w:rFonts w:eastAsia="Calibri"/>
        </w:rPr>
        <w:t>Fokus penelitian ini dilakukan pada Perusahaan Manufaktur Subsektor </w:t>
      </w:r>
      <w:r>
        <w:rPr>
          <w:rFonts w:eastAsia="Calibri"/>
          <w:i/>
        </w:rPr>
        <w:t>Food and Beverage</w:t>
      </w:r>
      <w:r>
        <w:rPr>
          <w:rFonts w:eastAsia="Calibri"/>
        </w:rPr>
        <w:t xml:space="preserve"> yang terdaftar di Bursa Efek Indonesia (BEI) dengan periode </w:t>
      </w:r>
      <w:r>
        <w:rPr>
          <w:rFonts w:eastAsia="Calibri"/>
        </w:rPr>
        <w:lastRenderedPageBreak/>
        <w:t xml:space="preserve">observasi yakni dari tahun 2016 hingga 2020. Industri tersebut digunakan sebagai unit analisis dalam penelitian ini karena masih terdapat kesenjangan antara teori dan terdapat fenomena yang terjadi pada perusahaan manufaktur subsektor </w:t>
      </w:r>
      <w:r>
        <w:rPr>
          <w:rFonts w:eastAsia="Calibri"/>
          <w:i/>
        </w:rPr>
        <w:t>Food and Beverage.</w:t>
      </w:r>
    </w:p>
    <w:p w14:paraId="7E5ABB3C" w14:textId="77777777" w:rsidR="00AA025C" w:rsidRDefault="004818D0">
      <w:pPr>
        <w:pStyle w:val="Heading2"/>
        <w:numPr>
          <w:ilvl w:val="0"/>
          <w:numId w:val="2"/>
        </w:numPr>
        <w:spacing w:line="480" w:lineRule="auto"/>
        <w:rPr>
          <w:lang w:val="en-US"/>
        </w:rPr>
      </w:pPr>
      <w:bookmarkStart w:id="43" w:name="_Toc11553"/>
      <w:bookmarkStart w:id="44" w:name="_Toc80032713"/>
      <w:r>
        <w:rPr>
          <w:lang w:val="en-US"/>
        </w:rPr>
        <w:t>Identifikasi Masalah</w:t>
      </w:r>
      <w:bookmarkEnd w:id="42"/>
      <w:bookmarkEnd w:id="43"/>
      <w:bookmarkEnd w:id="44"/>
    </w:p>
    <w:p w14:paraId="79CDE068" w14:textId="77777777" w:rsidR="00AA025C" w:rsidRDefault="004818D0">
      <w:pPr>
        <w:spacing w:line="480" w:lineRule="auto"/>
        <w:ind w:firstLine="360"/>
        <w:jc w:val="both"/>
        <w:rPr>
          <w:lang w:val="en-US"/>
        </w:rPr>
      </w:pPr>
      <w:r>
        <w:rPr>
          <w:lang w:val="en-US"/>
        </w:rPr>
        <w:t xml:space="preserve">Berdasarkan latar belakang masalah dan fenomena yang penulis jelaskan maka dapat diketahui </w:t>
      </w:r>
      <w:r>
        <w:rPr>
          <w:lang w:val="id-ID"/>
        </w:rPr>
        <w:t>identifikasi</w:t>
      </w:r>
      <w:r>
        <w:rPr>
          <w:lang w:val="en-US"/>
        </w:rPr>
        <w:t xml:space="preserve"> masalahnya adalah sebagai berikut : </w:t>
      </w:r>
    </w:p>
    <w:p w14:paraId="6A270079" w14:textId="77777777" w:rsidR="00AA025C" w:rsidRDefault="004818D0">
      <w:pPr>
        <w:numPr>
          <w:ilvl w:val="0"/>
          <w:numId w:val="3"/>
        </w:numPr>
        <w:spacing w:line="480" w:lineRule="auto"/>
        <w:jc w:val="both"/>
        <w:rPr>
          <w:lang w:val="en-US"/>
        </w:rPr>
      </w:pPr>
      <w:r>
        <w:rPr>
          <w:lang w:val="en-US"/>
        </w:rPr>
        <w:t xml:space="preserve">Terdapat penurunan </w:t>
      </w:r>
      <w:r>
        <w:rPr>
          <w:i/>
          <w:lang w:val="en-US"/>
        </w:rPr>
        <w:t>return</w:t>
      </w:r>
      <w:r>
        <w:rPr>
          <w:lang w:val="en-US"/>
        </w:rPr>
        <w:t xml:space="preserve"> saham pada perusahaan manufaktur subsektor </w:t>
      </w:r>
      <w:r>
        <w:rPr>
          <w:i/>
          <w:iCs/>
          <w:lang w:val="en-US"/>
        </w:rPr>
        <w:t>food and beverage</w:t>
      </w:r>
      <w:r>
        <w:rPr>
          <w:lang w:val="en-US"/>
        </w:rPr>
        <w:t xml:space="preserve">, namun </w:t>
      </w:r>
      <w:r>
        <w:rPr>
          <w:i/>
          <w:iCs/>
          <w:lang w:val="en-US"/>
        </w:rPr>
        <w:t>Earning Per Share</w:t>
      </w:r>
      <w:r>
        <w:rPr>
          <w:lang w:val="en-US"/>
        </w:rPr>
        <w:t xml:space="preserve"> mengalami kenaikan, dan sebaliknya. </w:t>
      </w:r>
    </w:p>
    <w:p w14:paraId="754A042F" w14:textId="77777777" w:rsidR="00AA025C" w:rsidRDefault="004818D0">
      <w:pPr>
        <w:numPr>
          <w:ilvl w:val="0"/>
          <w:numId w:val="3"/>
        </w:numPr>
        <w:spacing w:line="480" w:lineRule="auto"/>
        <w:jc w:val="both"/>
        <w:rPr>
          <w:lang w:val="en-US"/>
        </w:rPr>
      </w:pPr>
      <w:r>
        <w:rPr>
          <w:lang w:val="en-US"/>
        </w:rPr>
        <w:t xml:space="preserve">Berdasarkan data yang diolah, dapat diketahui bahwa tidak setiap tahun perusahaan manufaktur subsektor </w:t>
      </w:r>
      <w:r>
        <w:rPr>
          <w:i/>
          <w:iCs/>
          <w:lang w:val="en-US"/>
        </w:rPr>
        <w:t>food and beverage</w:t>
      </w:r>
      <w:r>
        <w:rPr>
          <w:lang w:val="en-US"/>
        </w:rPr>
        <w:t xml:space="preserve"> mendapatkan </w:t>
      </w:r>
      <w:r>
        <w:rPr>
          <w:i/>
          <w:iCs/>
          <w:lang w:val="en-US"/>
        </w:rPr>
        <w:t xml:space="preserve">return </w:t>
      </w:r>
      <w:r>
        <w:rPr>
          <w:lang w:val="en-US"/>
        </w:rPr>
        <w:t>saham yang tinggi.</w:t>
      </w:r>
    </w:p>
    <w:p w14:paraId="338F844C" w14:textId="77777777" w:rsidR="00AA025C" w:rsidRDefault="004818D0">
      <w:pPr>
        <w:numPr>
          <w:ilvl w:val="0"/>
          <w:numId w:val="3"/>
        </w:numPr>
        <w:spacing w:line="480" w:lineRule="auto"/>
        <w:jc w:val="both"/>
        <w:rPr>
          <w:lang w:val="en-US"/>
        </w:rPr>
      </w:pPr>
      <w:r>
        <w:rPr>
          <w:i/>
          <w:iCs/>
          <w:lang w:val="en-US"/>
        </w:rPr>
        <w:t>Return</w:t>
      </w:r>
      <w:r>
        <w:rPr>
          <w:lang w:val="en-US"/>
        </w:rPr>
        <w:t xml:space="preserve"> saham dapat dipengaruhi oleh beberapa faktor, salah satunya kepemilikan manajerial, kepemilikan manajerial yang baik akan membuat nilai perusahaan meningkat. Jika nilai perusahaan meningkat, maka </w:t>
      </w:r>
      <w:r>
        <w:rPr>
          <w:i/>
          <w:iCs/>
          <w:lang w:val="en-US"/>
        </w:rPr>
        <w:t>return</w:t>
      </w:r>
      <w:r>
        <w:rPr>
          <w:lang w:val="en-US"/>
        </w:rPr>
        <w:t xml:space="preserve"> saham yang dihasilkan juga akan meningkat.</w:t>
      </w:r>
    </w:p>
    <w:p w14:paraId="23D32FF4" w14:textId="77777777" w:rsidR="00AA025C" w:rsidRDefault="004818D0">
      <w:pPr>
        <w:pStyle w:val="Heading2"/>
        <w:numPr>
          <w:ilvl w:val="0"/>
          <w:numId w:val="2"/>
        </w:numPr>
        <w:spacing w:line="480" w:lineRule="auto"/>
        <w:rPr>
          <w:lang w:val="en-US"/>
        </w:rPr>
      </w:pPr>
      <w:bookmarkStart w:id="45" w:name="_Toc42607153"/>
      <w:bookmarkStart w:id="46" w:name="_Toc31676"/>
      <w:bookmarkStart w:id="47" w:name="_Toc80032714"/>
      <w:r>
        <w:rPr>
          <w:lang w:val="en-US"/>
        </w:rPr>
        <w:t>Pembatasan Masalah</w:t>
      </w:r>
      <w:bookmarkEnd w:id="45"/>
      <w:bookmarkEnd w:id="46"/>
      <w:bookmarkEnd w:id="47"/>
    </w:p>
    <w:p w14:paraId="77E35D08" w14:textId="77777777" w:rsidR="00AA025C" w:rsidRDefault="004818D0">
      <w:pPr>
        <w:spacing w:line="480" w:lineRule="auto"/>
        <w:ind w:firstLine="283"/>
        <w:jc w:val="both"/>
        <w:rPr>
          <w:lang w:val="id-ID"/>
        </w:rPr>
      </w:pPr>
      <w:r>
        <w:rPr>
          <w:lang w:val="id-ID"/>
        </w:rPr>
        <w:t>Agar penelitian ini tidak meluas, maka penulis membatasi permasalahan penelitian yang diangkat. Beberapa pembatasan terkait masalah yang dibahas oleh penulis yaitu :</w:t>
      </w:r>
    </w:p>
    <w:p w14:paraId="6875015A" w14:textId="77777777" w:rsidR="00AA025C" w:rsidRDefault="004818D0">
      <w:pPr>
        <w:numPr>
          <w:ilvl w:val="0"/>
          <w:numId w:val="4"/>
        </w:numPr>
        <w:spacing w:line="480" w:lineRule="auto"/>
        <w:jc w:val="both"/>
      </w:pPr>
      <w:r>
        <w:t xml:space="preserve">Perusahaan yang diteliti untuk dijadikan subjek penelitian oleh penulis adalah </w:t>
      </w:r>
      <w:r>
        <w:rPr>
          <w:lang w:val="en-US"/>
        </w:rPr>
        <w:t>Perusahaan manufaktur</w:t>
      </w:r>
      <w:r>
        <w:t xml:space="preserve"> </w:t>
      </w:r>
      <w:r>
        <w:rPr>
          <w:lang w:val="en-US"/>
        </w:rPr>
        <w:t>subsektor </w:t>
      </w:r>
      <w:r>
        <w:rPr>
          <w:i/>
          <w:lang w:val="en-US"/>
        </w:rPr>
        <w:t>food and beverage</w:t>
      </w:r>
      <w:r>
        <w:rPr>
          <w:b/>
          <w:sz w:val="28"/>
          <w:lang w:val="en-US"/>
        </w:rPr>
        <w:t xml:space="preserve"> </w:t>
      </w:r>
      <w:r>
        <w:t>yang terdaftar di Bursa Efek Indonesia.</w:t>
      </w:r>
    </w:p>
    <w:p w14:paraId="6BC1C6DD" w14:textId="77777777" w:rsidR="00AA025C" w:rsidRDefault="004818D0">
      <w:pPr>
        <w:numPr>
          <w:ilvl w:val="0"/>
          <w:numId w:val="4"/>
        </w:numPr>
        <w:spacing w:line="480" w:lineRule="auto"/>
        <w:jc w:val="both"/>
      </w:pPr>
      <w:r>
        <w:lastRenderedPageBreak/>
        <w:t>Periode penelitian yang dilakukan tahun 201</w:t>
      </w:r>
      <w:r>
        <w:rPr>
          <w:lang w:val="en-US"/>
        </w:rPr>
        <w:t>6</w:t>
      </w:r>
      <w:r>
        <w:t xml:space="preserve"> – 20</w:t>
      </w:r>
      <w:r>
        <w:rPr>
          <w:lang w:val="en-US"/>
        </w:rPr>
        <w:t>20</w:t>
      </w:r>
      <w:r>
        <w:t>.</w:t>
      </w:r>
    </w:p>
    <w:p w14:paraId="03F6FF14" w14:textId="77777777" w:rsidR="00AA025C" w:rsidRDefault="004818D0">
      <w:pPr>
        <w:numPr>
          <w:ilvl w:val="0"/>
          <w:numId w:val="4"/>
        </w:numPr>
        <w:spacing w:line="480" w:lineRule="auto"/>
        <w:jc w:val="both"/>
      </w:pPr>
      <w:r>
        <w:t xml:space="preserve">Variable Independen yang digunakan adalah </w:t>
      </w:r>
      <w:r>
        <w:rPr>
          <w:i/>
        </w:rPr>
        <w:t>Earning Per Share</w:t>
      </w:r>
      <w:r>
        <w:t xml:space="preserve"> (EPS)</w:t>
      </w:r>
      <w:r>
        <w:rPr>
          <w:lang w:val="en-US"/>
        </w:rPr>
        <w:t xml:space="preserve"> dan Kepemilikan Manajerial.</w:t>
      </w:r>
    </w:p>
    <w:p w14:paraId="35A4603B" w14:textId="77777777" w:rsidR="00AA025C" w:rsidRDefault="004818D0">
      <w:pPr>
        <w:pStyle w:val="Heading2"/>
        <w:numPr>
          <w:ilvl w:val="0"/>
          <w:numId w:val="5"/>
        </w:numPr>
        <w:spacing w:line="480" w:lineRule="auto"/>
        <w:rPr>
          <w:lang w:val="en-US"/>
        </w:rPr>
      </w:pPr>
      <w:bookmarkStart w:id="48" w:name="_Toc30760"/>
      <w:bookmarkStart w:id="49" w:name="_Toc42607154"/>
      <w:bookmarkStart w:id="50" w:name="_Toc80032715"/>
      <w:r>
        <w:rPr>
          <w:lang w:val="en-US"/>
        </w:rPr>
        <w:t>Rumusan Masalah</w:t>
      </w:r>
      <w:bookmarkEnd w:id="48"/>
      <w:bookmarkEnd w:id="49"/>
      <w:bookmarkEnd w:id="50"/>
    </w:p>
    <w:p w14:paraId="7E0C9996" w14:textId="77777777" w:rsidR="00AA025C" w:rsidRDefault="004818D0">
      <w:pPr>
        <w:spacing w:line="480" w:lineRule="auto"/>
        <w:ind w:firstLine="424"/>
        <w:jc w:val="both"/>
        <w:rPr>
          <w:lang w:val="en-US"/>
        </w:rPr>
      </w:pPr>
      <w:r>
        <w:rPr>
          <w:lang w:val="en-US"/>
        </w:rPr>
        <w:t xml:space="preserve">Berdasarkan latar belakang yang telah diuraikan diatas maka rumusan masalah dalam penelitian ini adalah sebagai berikut  : </w:t>
      </w:r>
    </w:p>
    <w:p w14:paraId="446D0DBF" w14:textId="77777777" w:rsidR="00AA025C" w:rsidRDefault="004818D0">
      <w:pPr>
        <w:numPr>
          <w:ilvl w:val="0"/>
          <w:numId w:val="6"/>
        </w:numPr>
        <w:spacing w:line="480" w:lineRule="auto"/>
        <w:jc w:val="both"/>
        <w:rPr>
          <w:lang w:val="en-US"/>
        </w:rPr>
      </w:pPr>
      <w:r>
        <w:rPr>
          <w:lang w:val="en-US"/>
        </w:rPr>
        <w:t xml:space="preserve">Apakah </w:t>
      </w:r>
      <w:r>
        <w:rPr>
          <w:i/>
          <w:lang w:val="en-US"/>
        </w:rPr>
        <w:t>Earning Per Share</w:t>
      </w:r>
      <w:r>
        <w:rPr>
          <w:lang w:val="en-US"/>
        </w:rPr>
        <w:t xml:space="preserve"> (EPS) berpengaruh positif terhadap return saham pada perusahaan subsektor </w:t>
      </w:r>
      <w:r>
        <w:rPr>
          <w:i/>
          <w:lang w:val="en-US"/>
        </w:rPr>
        <w:t>food and beverage</w:t>
      </w:r>
      <w:r>
        <w:rPr>
          <w:b/>
          <w:sz w:val="28"/>
          <w:lang w:val="en-US"/>
        </w:rPr>
        <w:t xml:space="preserve"> </w:t>
      </w:r>
      <w:r>
        <w:rPr>
          <w:lang w:val="en-US"/>
        </w:rPr>
        <w:t xml:space="preserve">di Indonesia sebelum dan masa Pandemi </w:t>
      </w:r>
      <w:r>
        <w:rPr>
          <w:i/>
          <w:lang w:val="en-US"/>
        </w:rPr>
        <w:t>Covid</w:t>
      </w:r>
      <w:r>
        <w:rPr>
          <w:lang w:val="en-US"/>
        </w:rPr>
        <w:t>-19?</w:t>
      </w:r>
    </w:p>
    <w:p w14:paraId="26B534C6" w14:textId="77777777" w:rsidR="00AA025C" w:rsidRDefault="004818D0">
      <w:pPr>
        <w:numPr>
          <w:ilvl w:val="0"/>
          <w:numId w:val="6"/>
        </w:numPr>
        <w:spacing w:line="480" w:lineRule="auto"/>
        <w:jc w:val="both"/>
        <w:rPr>
          <w:lang w:val="en-US"/>
        </w:rPr>
      </w:pPr>
      <w:r>
        <w:rPr>
          <w:lang w:val="en-US"/>
        </w:rPr>
        <w:t>Apakah Kepemilikan Manajerial berpengaruh positif terhadap return saham pada perusahaan subsektor </w:t>
      </w:r>
      <w:r>
        <w:rPr>
          <w:i/>
          <w:lang w:val="en-US"/>
        </w:rPr>
        <w:t>food and beverage</w:t>
      </w:r>
      <w:r>
        <w:rPr>
          <w:b/>
          <w:sz w:val="28"/>
          <w:lang w:val="en-US"/>
        </w:rPr>
        <w:t xml:space="preserve"> </w:t>
      </w:r>
      <w:r>
        <w:rPr>
          <w:lang w:val="en-US"/>
        </w:rPr>
        <w:t xml:space="preserve">di Indonesia sebelum dan masa Pandemi </w:t>
      </w:r>
      <w:r>
        <w:rPr>
          <w:i/>
          <w:lang w:val="en-US"/>
        </w:rPr>
        <w:t>Covid</w:t>
      </w:r>
      <w:r>
        <w:rPr>
          <w:lang w:val="en-US"/>
        </w:rPr>
        <w:t>-19?</w:t>
      </w:r>
    </w:p>
    <w:p w14:paraId="10B66859" w14:textId="77777777" w:rsidR="00AA025C" w:rsidRDefault="004818D0">
      <w:pPr>
        <w:numPr>
          <w:ilvl w:val="0"/>
          <w:numId w:val="6"/>
        </w:numPr>
        <w:spacing w:line="480" w:lineRule="auto"/>
        <w:jc w:val="both"/>
        <w:rPr>
          <w:lang w:val="en-US"/>
        </w:rPr>
      </w:pPr>
      <w:r>
        <w:rPr>
          <w:lang w:val="en-US"/>
        </w:rPr>
        <w:t xml:space="preserve">Apakah Pandemi Covid-19 dapat memoderasi </w:t>
      </w:r>
      <w:r>
        <w:rPr>
          <w:i/>
          <w:lang w:val="en-US"/>
        </w:rPr>
        <w:t>Earning Per Share (EPS)</w:t>
      </w:r>
      <w:r>
        <w:rPr>
          <w:lang w:val="en-US"/>
        </w:rPr>
        <w:t xml:space="preserve"> terhadap return saham pada perusahaan subsektor </w:t>
      </w:r>
      <w:r>
        <w:rPr>
          <w:i/>
          <w:lang w:val="en-US"/>
        </w:rPr>
        <w:t>food and beverage</w:t>
      </w:r>
      <w:r>
        <w:rPr>
          <w:b/>
          <w:sz w:val="28"/>
          <w:lang w:val="en-US"/>
        </w:rPr>
        <w:t xml:space="preserve"> </w:t>
      </w:r>
      <w:r>
        <w:rPr>
          <w:lang w:val="en-US"/>
        </w:rPr>
        <w:t>di Indonesia?</w:t>
      </w:r>
    </w:p>
    <w:p w14:paraId="40CDDEB2" w14:textId="77777777" w:rsidR="00AA025C" w:rsidRDefault="004818D0">
      <w:pPr>
        <w:numPr>
          <w:ilvl w:val="0"/>
          <w:numId w:val="6"/>
        </w:numPr>
        <w:spacing w:line="480" w:lineRule="auto"/>
        <w:jc w:val="both"/>
        <w:rPr>
          <w:lang w:val="en-US"/>
        </w:rPr>
      </w:pPr>
      <w:r>
        <w:rPr>
          <w:lang w:val="en-US"/>
        </w:rPr>
        <w:t xml:space="preserve">Apakah Pandemi Covid-19 dapat memoderasi </w:t>
      </w:r>
      <w:r>
        <w:rPr>
          <w:iCs/>
          <w:lang w:val="en-US"/>
        </w:rPr>
        <w:t xml:space="preserve">Kepemilikan Manajerial </w:t>
      </w:r>
      <w:r>
        <w:rPr>
          <w:lang w:val="en-US"/>
        </w:rPr>
        <w:t>terhadap return saham pada perusahaan subsektor </w:t>
      </w:r>
      <w:r>
        <w:rPr>
          <w:i/>
          <w:lang w:val="en-US"/>
        </w:rPr>
        <w:t>food and beverage</w:t>
      </w:r>
      <w:r>
        <w:rPr>
          <w:b/>
          <w:sz w:val="28"/>
          <w:lang w:val="en-US"/>
        </w:rPr>
        <w:t xml:space="preserve"> </w:t>
      </w:r>
      <w:r>
        <w:rPr>
          <w:lang w:val="en-US"/>
        </w:rPr>
        <w:t>di Indonesia?</w:t>
      </w:r>
    </w:p>
    <w:p w14:paraId="34E52DA1" w14:textId="77777777" w:rsidR="00AA025C" w:rsidRDefault="004818D0">
      <w:pPr>
        <w:pStyle w:val="Heading2"/>
        <w:numPr>
          <w:ilvl w:val="0"/>
          <w:numId w:val="7"/>
        </w:numPr>
        <w:spacing w:line="480" w:lineRule="auto"/>
        <w:rPr>
          <w:lang w:val="en-US"/>
        </w:rPr>
      </w:pPr>
      <w:bookmarkStart w:id="51" w:name="_Toc7578"/>
      <w:bookmarkStart w:id="52" w:name="_Toc42607155"/>
      <w:bookmarkStart w:id="53" w:name="_Toc80032716"/>
      <w:r>
        <w:rPr>
          <w:lang w:val="en-US"/>
        </w:rPr>
        <w:t>Tujuan dan Manfaat Penelitian</w:t>
      </w:r>
      <w:bookmarkEnd w:id="51"/>
      <w:bookmarkEnd w:id="52"/>
      <w:bookmarkEnd w:id="53"/>
    </w:p>
    <w:p w14:paraId="57144098" w14:textId="77777777" w:rsidR="00AA025C" w:rsidRDefault="004818D0">
      <w:pPr>
        <w:pStyle w:val="Heading3"/>
        <w:numPr>
          <w:ilvl w:val="0"/>
          <w:numId w:val="8"/>
        </w:numPr>
        <w:spacing w:line="480" w:lineRule="auto"/>
        <w:rPr>
          <w:lang w:val="en-US"/>
        </w:rPr>
      </w:pPr>
      <w:bookmarkStart w:id="54" w:name="_Toc8916"/>
      <w:bookmarkStart w:id="55" w:name="_Toc42607156"/>
      <w:bookmarkStart w:id="56" w:name="_Toc80032717"/>
      <w:r>
        <w:rPr>
          <w:lang w:val="en-US"/>
        </w:rPr>
        <w:t>Tujuan Penelitian</w:t>
      </w:r>
      <w:bookmarkEnd w:id="54"/>
      <w:bookmarkEnd w:id="55"/>
      <w:bookmarkEnd w:id="56"/>
    </w:p>
    <w:p w14:paraId="3EFEEF85" w14:textId="77777777" w:rsidR="00AA025C" w:rsidRDefault="004818D0">
      <w:pPr>
        <w:spacing w:line="480" w:lineRule="auto"/>
        <w:ind w:firstLine="360"/>
        <w:jc w:val="both"/>
        <w:rPr>
          <w:lang w:val="en-US"/>
        </w:rPr>
      </w:pPr>
      <w:r>
        <w:rPr>
          <w:lang w:val="en-US"/>
        </w:rPr>
        <w:t xml:space="preserve">Adapun beberapa tujuan yang dimiliki oleh penulis, yaitu : </w:t>
      </w:r>
    </w:p>
    <w:p w14:paraId="55379529" w14:textId="77777777" w:rsidR="00AA025C" w:rsidRDefault="004818D0">
      <w:pPr>
        <w:numPr>
          <w:ilvl w:val="0"/>
          <w:numId w:val="9"/>
        </w:numPr>
        <w:spacing w:line="480" w:lineRule="auto"/>
        <w:jc w:val="both"/>
        <w:rPr>
          <w:lang w:val="en-US"/>
        </w:rPr>
      </w:pPr>
      <w:r>
        <w:rPr>
          <w:lang w:val="en-US"/>
        </w:rPr>
        <w:lastRenderedPageBreak/>
        <w:t xml:space="preserve">Mengetahui dan menganalisis pengaruh </w:t>
      </w:r>
      <w:r>
        <w:rPr>
          <w:i/>
          <w:iCs/>
          <w:lang w:val="en-US"/>
        </w:rPr>
        <w:t>Earning Per Share</w:t>
      </w:r>
      <w:r>
        <w:rPr>
          <w:lang w:val="en-US"/>
        </w:rPr>
        <w:t xml:space="preserve"> (EPS) terhadap return saham pada perusahaan subsektor </w:t>
      </w:r>
      <w:r>
        <w:rPr>
          <w:i/>
          <w:lang w:val="en-US"/>
        </w:rPr>
        <w:t>food and beverage</w:t>
      </w:r>
      <w:r>
        <w:rPr>
          <w:b/>
          <w:sz w:val="28"/>
          <w:lang w:val="en-US"/>
        </w:rPr>
        <w:t xml:space="preserve"> </w:t>
      </w:r>
      <w:r>
        <w:rPr>
          <w:lang w:val="en-US"/>
        </w:rPr>
        <w:t xml:space="preserve">di Indonesia sebelum dan masa Pandemi </w:t>
      </w:r>
      <w:r>
        <w:rPr>
          <w:i/>
          <w:lang w:val="en-US"/>
        </w:rPr>
        <w:t>Covid</w:t>
      </w:r>
      <w:r>
        <w:rPr>
          <w:lang w:val="en-US"/>
        </w:rPr>
        <w:t>-19.</w:t>
      </w:r>
    </w:p>
    <w:p w14:paraId="5062298C" w14:textId="77777777" w:rsidR="00AA025C" w:rsidRDefault="004818D0">
      <w:pPr>
        <w:numPr>
          <w:ilvl w:val="0"/>
          <w:numId w:val="9"/>
        </w:numPr>
        <w:spacing w:line="480" w:lineRule="auto"/>
        <w:jc w:val="both"/>
        <w:rPr>
          <w:lang w:val="en-US"/>
        </w:rPr>
      </w:pPr>
      <w:r>
        <w:rPr>
          <w:lang w:val="en-US"/>
        </w:rPr>
        <w:t>Mengetahui dan menganalisis pengaruh Kepemilikan Manajerial terhadap return saham pada perusahaan subsektor </w:t>
      </w:r>
      <w:r>
        <w:rPr>
          <w:i/>
          <w:lang w:val="en-US"/>
        </w:rPr>
        <w:t>food and beverage</w:t>
      </w:r>
      <w:r>
        <w:rPr>
          <w:b/>
          <w:sz w:val="28"/>
          <w:lang w:val="en-US"/>
        </w:rPr>
        <w:t xml:space="preserve"> </w:t>
      </w:r>
      <w:r>
        <w:rPr>
          <w:lang w:val="en-US"/>
        </w:rPr>
        <w:t xml:space="preserve">di Indonesia sebelum dan masa Pandemi </w:t>
      </w:r>
      <w:r>
        <w:rPr>
          <w:i/>
          <w:lang w:val="en-US"/>
        </w:rPr>
        <w:t>Covid</w:t>
      </w:r>
      <w:r>
        <w:rPr>
          <w:lang w:val="en-US"/>
        </w:rPr>
        <w:t>-19.</w:t>
      </w:r>
    </w:p>
    <w:p w14:paraId="60E0D006" w14:textId="77777777" w:rsidR="00AA025C" w:rsidRDefault="004818D0">
      <w:pPr>
        <w:numPr>
          <w:ilvl w:val="0"/>
          <w:numId w:val="9"/>
        </w:numPr>
        <w:spacing w:line="480" w:lineRule="auto"/>
        <w:jc w:val="both"/>
        <w:rPr>
          <w:lang w:val="en-US"/>
        </w:rPr>
      </w:pPr>
      <w:r>
        <w:rPr>
          <w:lang w:val="en-US"/>
        </w:rPr>
        <w:t xml:space="preserve">Mengetahui dan menganalisis apakah Pandemi Covid-19 mampu memoderasi </w:t>
      </w:r>
      <w:r>
        <w:rPr>
          <w:i/>
          <w:iCs/>
          <w:lang w:val="en-US"/>
        </w:rPr>
        <w:t>Earning Per Share</w:t>
      </w:r>
      <w:r>
        <w:rPr>
          <w:lang w:val="en-US"/>
        </w:rPr>
        <w:t xml:space="preserve"> (EPS) terhadap return saham pada perusahaan subsektor </w:t>
      </w:r>
      <w:r>
        <w:rPr>
          <w:i/>
          <w:lang w:val="en-US"/>
        </w:rPr>
        <w:t>food and beverage</w:t>
      </w:r>
      <w:r>
        <w:rPr>
          <w:b/>
          <w:sz w:val="28"/>
          <w:lang w:val="en-US"/>
        </w:rPr>
        <w:t xml:space="preserve"> </w:t>
      </w:r>
      <w:r>
        <w:rPr>
          <w:lang w:val="en-US"/>
        </w:rPr>
        <w:t>di Indonesia.</w:t>
      </w:r>
    </w:p>
    <w:p w14:paraId="2B997329" w14:textId="77777777" w:rsidR="00AA025C" w:rsidRDefault="004818D0">
      <w:pPr>
        <w:numPr>
          <w:ilvl w:val="0"/>
          <w:numId w:val="9"/>
        </w:numPr>
        <w:spacing w:line="480" w:lineRule="auto"/>
        <w:jc w:val="both"/>
        <w:rPr>
          <w:lang w:val="en-US"/>
        </w:rPr>
      </w:pPr>
      <w:r>
        <w:rPr>
          <w:lang w:val="en-US"/>
        </w:rPr>
        <w:t>Mengetahui dan menganalisis apakah Pandemi Covid-19 mampu memoderasi Kepemilikan Manajerial terhadap return saham pada perusahaan subsektor </w:t>
      </w:r>
      <w:r>
        <w:rPr>
          <w:i/>
          <w:lang w:val="en-US"/>
        </w:rPr>
        <w:t>food and beverage</w:t>
      </w:r>
      <w:r>
        <w:rPr>
          <w:b/>
          <w:sz w:val="28"/>
          <w:lang w:val="en-US"/>
        </w:rPr>
        <w:t xml:space="preserve"> </w:t>
      </w:r>
      <w:r>
        <w:rPr>
          <w:lang w:val="en-US"/>
        </w:rPr>
        <w:t>di Indonesia.</w:t>
      </w:r>
    </w:p>
    <w:p w14:paraId="38E3C4D6" w14:textId="77777777" w:rsidR="00AA025C" w:rsidRDefault="004818D0">
      <w:pPr>
        <w:pStyle w:val="Heading3"/>
        <w:numPr>
          <w:ilvl w:val="0"/>
          <w:numId w:val="10"/>
        </w:numPr>
        <w:spacing w:line="480" w:lineRule="auto"/>
        <w:rPr>
          <w:lang w:val="en-US"/>
        </w:rPr>
      </w:pPr>
      <w:bookmarkStart w:id="57" w:name="_Toc8553"/>
      <w:bookmarkStart w:id="58" w:name="_Toc42607157"/>
      <w:bookmarkStart w:id="59" w:name="_Toc80032718"/>
      <w:r>
        <w:rPr>
          <w:lang w:val="en-US"/>
        </w:rPr>
        <w:t>Manfaat Penelitian</w:t>
      </w:r>
      <w:bookmarkEnd w:id="57"/>
      <w:bookmarkEnd w:id="58"/>
      <w:bookmarkEnd w:id="59"/>
    </w:p>
    <w:p w14:paraId="15031086" w14:textId="77777777" w:rsidR="00AA025C" w:rsidRDefault="004818D0">
      <w:pPr>
        <w:pStyle w:val="Heading4"/>
        <w:numPr>
          <w:ilvl w:val="0"/>
          <w:numId w:val="11"/>
        </w:numPr>
        <w:spacing w:line="480" w:lineRule="auto"/>
        <w:rPr>
          <w:rFonts w:ascii="Times New Roman" w:hAnsi="Times New Roman" w:cs="Times New Roman"/>
          <w:b/>
          <w:i w:val="0"/>
          <w:iCs w:val="0"/>
          <w:color w:val="000000" w:themeColor="text1"/>
          <w:lang w:val="en-US"/>
        </w:rPr>
      </w:pPr>
      <w:bookmarkStart w:id="60" w:name="_Toc28175"/>
      <w:bookmarkStart w:id="61" w:name="_Toc80032719"/>
      <w:r>
        <w:rPr>
          <w:rFonts w:ascii="Times New Roman" w:hAnsi="Times New Roman" w:cs="Times New Roman"/>
          <w:b/>
          <w:i w:val="0"/>
          <w:iCs w:val="0"/>
          <w:color w:val="000000" w:themeColor="text1"/>
          <w:lang w:val="en-US"/>
        </w:rPr>
        <w:t>Manfaat Praktisi</w:t>
      </w:r>
      <w:bookmarkEnd w:id="60"/>
      <w:bookmarkEnd w:id="61"/>
    </w:p>
    <w:p w14:paraId="319DA2CC" w14:textId="77777777" w:rsidR="00AA025C" w:rsidRDefault="004818D0">
      <w:pPr>
        <w:spacing w:line="480" w:lineRule="auto"/>
        <w:ind w:firstLine="360"/>
        <w:jc w:val="both"/>
        <w:rPr>
          <w:lang w:val="en-US"/>
        </w:rPr>
      </w:pPr>
      <w:r>
        <w:rPr>
          <w:lang w:val="en-US"/>
        </w:rPr>
        <w:t xml:space="preserve">Adapun keinginan dari penulis agar penelitian ini dapat bermanfaat bagi perusahaan, yaitu dapat memberikan informasi maupun sebuah masukan  dalam mendapatkan </w:t>
      </w:r>
      <w:r>
        <w:rPr>
          <w:i/>
          <w:iCs/>
          <w:lang w:val="en-US"/>
        </w:rPr>
        <w:t>return</w:t>
      </w:r>
      <w:r>
        <w:rPr>
          <w:lang w:val="en-US"/>
        </w:rPr>
        <w:t xml:space="preserve"> saham yang tinggi. </w:t>
      </w:r>
      <w:r>
        <w:t xml:space="preserve">Dan </w:t>
      </w:r>
      <w:r>
        <w:rPr>
          <w:lang w:val="en-US"/>
        </w:rPr>
        <w:t>bagi investor, diharapkan hasil penelitian ini dapat dijadikan untuk mempertimbangkan dalam pengambilan keputusan investasi yang dilakukan pada saham perusahaan subsektor </w:t>
      </w:r>
      <w:r>
        <w:rPr>
          <w:i/>
          <w:lang w:val="en-US"/>
        </w:rPr>
        <w:t>food and beverage</w:t>
      </w:r>
      <w:r>
        <w:rPr>
          <w:b/>
          <w:sz w:val="28"/>
          <w:lang w:val="en-US"/>
        </w:rPr>
        <w:t xml:space="preserve"> </w:t>
      </w:r>
      <w:r>
        <w:rPr>
          <w:lang w:val="en-US"/>
        </w:rPr>
        <w:t xml:space="preserve">di Indonesia. </w:t>
      </w:r>
    </w:p>
    <w:p w14:paraId="077B35D8" w14:textId="77777777" w:rsidR="00AA025C" w:rsidRDefault="004818D0">
      <w:pPr>
        <w:pStyle w:val="Heading4"/>
        <w:numPr>
          <w:ilvl w:val="0"/>
          <w:numId w:val="11"/>
        </w:numPr>
        <w:spacing w:line="480" w:lineRule="auto"/>
        <w:rPr>
          <w:rFonts w:ascii="Times New Roman" w:hAnsi="Times New Roman" w:cs="Times New Roman"/>
          <w:b/>
          <w:i w:val="0"/>
          <w:iCs w:val="0"/>
          <w:color w:val="000000" w:themeColor="text1"/>
          <w:lang w:val="en-US"/>
        </w:rPr>
      </w:pPr>
      <w:bookmarkStart w:id="62" w:name="_Toc5466"/>
      <w:bookmarkStart w:id="63" w:name="_Toc80032720"/>
      <w:r>
        <w:rPr>
          <w:rFonts w:ascii="Times New Roman" w:hAnsi="Times New Roman" w:cs="Times New Roman"/>
          <w:b/>
          <w:i w:val="0"/>
          <w:iCs w:val="0"/>
          <w:color w:val="000000" w:themeColor="text1"/>
          <w:lang w:val="en-US"/>
        </w:rPr>
        <w:t>Manfaat teoritis</w:t>
      </w:r>
      <w:bookmarkEnd w:id="62"/>
      <w:bookmarkEnd w:id="63"/>
    </w:p>
    <w:p w14:paraId="1CCD48C2" w14:textId="77777777" w:rsidR="00AA025C" w:rsidRDefault="004818D0">
      <w:pPr>
        <w:spacing w:line="480" w:lineRule="auto"/>
        <w:ind w:firstLine="360"/>
        <w:jc w:val="both"/>
        <w:rPr>
          <w:lang w:val="en-US"/>
        </w:rPr>
      </w:pPr>
      <w:r>
        <w:rPr>
          <w:lang w:val="en-US"/>
        </w:rPr>
        <w:t xml:space="preserve">Penulis berharap hasil penelitian ini dapat memberikan manfaat bagi </w:t>
      </w:r>
      <w:r>
        <w:rPr>
          <w:rFonts w:eastAsiaTheme="minorEastAsia"/>
          <w:lang w:val="en-US"/>
        </w:rPr>
        <w:t xml:space="preserve">pembaca, yaitu dapat menambah pengetahuan, serta pemahaman mengenai hubungan </w:t>
      </w:r>
      <w:r>
        <w:rPr>
          <w:rFonts w:eastAsiaTheme="minorEastAsia"/>
          <w:lang w:val="en-US"/>
        </w:rPr>
        <w:lastRenderedPageBreak/>
        <w:t xml:space="preserve">profitabilitas, kepemilikan manajerial dan pandemi covid-19 terhadap </w:t>
      </w:r>
      <w:r>
        <w:rPr>
          <w:rFonts w:eastAsiaTheme="minorEastAsia"/>
          <w:i/>
          <w:lang w:val="en-US"/>
        </w:rPr>
        <w:t>return</w:t>
      </w:r>
      <w:r>
        <w:rPr>
          <w:rFonts w:eastAsiaTheme="minorEastAsia"/>
          <w:lang w:val="en-US"/>
        </w:rPr>
        <w:t xml:space="preserve"> saham. </w:t>
      </w:r>
      <w:r>
        <w:rPr>
          <w:lang w:val="en-US"/>
        </w:rPr>
        <w:t xml:space="preserve">Dan </w:t>
      </w:r>
      <w:r>
        <w:rPr>
          <w:rFonts w:eastAsiaTheme="minorEastAsia"/>
          <w:lang w:val="en-US"/>
        </w:rPr>
        <w:t>bagi peneliti selanjutnya, yaitu diharapkan hasil penelitian ini dapat dijadikan sebagai bahan referensi untuk penelitian selanjutnya.</w:t>
      </w:r>
    </w:p>
    <w:p w14:paraId="0A6CF12E" w14:textId="77777777" w:rsidR="00AA025C" w:rsidRDefault="004818D0">
      <w:pPr>
        <w:pStyle w:val="Heading2"/>
        <w:numPr>
          <w:ilvl w:val="0"/>
          <w:numId w:val="12"/>
        </w:numPr>
        <w:spacing w:line="480" w:lineRule="auto"/>
        <w:rPr>
          <w:lang w:val="en-US"/>
        </w:rPr>
      </w:pPr>
      <w:bookmarkStart w:id="64" w:name="_Toc42607158"/>
      <w:bookmarkStart w:id="65" w:name="_Toc1142"/>
      <w:bookmarkStart w:id="66" w:name="_Toc80032721"/>
      <w:r>
        <w:rPr>
          <w:lang w:val="en-US"/>
        </w:rPr>
        <w:t>Sistematika Penulisan</w:t>
      </w:r>
      <w:bookmarkEnd w:id="64"/>
      <w:bookmarkEnd w:id="65"/>
      <w:bookmarkEnd w:id="66"/>
    </w:p>
    <w:p w14:paraId="106D15C1" w14:textId="77777777" w:rsidR="00AA025C" w:rsidRDefault="004818D0">
      <w:pPr>
        <w:spacing w:line="480" w:lineRule="auto"/>
        <w:ind w:firstLine="360"/>
        <w:jc w:val="both"/>
        <w:rPr>
          <w:lang w:val="en-US"/>
        </w:rPr>
      </w:pPr>
      <w:r>
        <w:rPr>
          <w:lang w:val="en-US"/>
        </w:rPr>
        <w:t>Penulisan harus disusun secara sistematis agar tujuan dari penulisan ini dapat tercapai. Adapun sistematika dalam penulisan penelitian ini, yaitu :</w:t>
      </w:r>
    </w:p>
    <w:p w14:paraId="43E84EC0" w14:textId="77777777" w:rsidR="00AA025C" w:rsidRDefault="004818D0">
      <w:pPr>
        <w:spacing w:line="480" w:lineRule="auto"/>
        <w:jc w:val="both"/>
        <w:rPr>
          <w:lang w:val="en-US"/>
        </w:rPr>
      </w:pPr>
      <w:r>
        <w:rPr>
          <w:lang w:val="en-US"/>
        </w:rPr>
        <w:t>BAB I PENDAHULUAN</w:t>
      </w:r>
    </w:p>
    <w:p w14:paraId="4221FA16" w14:textId="77777777" w:rsidR="00AA025C" w:rsidRDefault="004818D0">
      <w:pPr>
        <w:spacing w:line="480" w:lineRule="auto"/>
        <w:jc w:val="both"/>
        <w:rPr>
          <w:lang w:val="en-US"/>
        </w:rPr>
      </w:pPr>
      <w:r>
        <w:rPr>
          <w:lang w:val="en-US"/>
        </w:rPr>
        <w:t>Bab ini berisi latar belakang masalah, identifikasi masalah, pembatasan masalah, rumusan masalah, tujuan penelitian, manfaat penelitian serta sistematika penulisan.</w:t>
      </w:r>
    </w:p>
    <w:p w14:paraId="2C83EBC5" w14:textId="77777777" w:rsidR="00AA025C" w:rsidRDefault="004818D0">
      <w:pPr>
        <w:spacing w:line="480" w:lineRule="auto"/>
        <w:jc w:val="both"/>
        <w:rPr>
          <w:lang w:val="en-US"/>
        </w:rPr>
      </w:pPr>
      <w:r>
        <w:rPr>
          <w:lang w:val="en-US"/>
        </w:rPr>
        <w:t>BAB II LANDASAN TEORI</w:t>
      </w:r>
    </w:p>
    <w:p w14:paraId="5BF8ACDF" w14:textId="77777777" w:rsidR="00AA025C" w:rsidRDefault="004818D0">
      <w:pPr>
        <w:spacing w:line="480" w:lineRule="auto"/>
        <w:jc w:val="both"/>
        <w:rPr>
          <w:lang w:val="en-US"/>
        </w:rPr>
      </w:pPr>
      <w:r>
        <w:rPr>
          <w:lang w:val="en-US"/>
        </w:rPr>
        <w:t>Bab ini berisikan tentang landasan teori penelitian terdahulu, kerangka pemikiran dan hipotesis penelitian.</w:t>
      </w:r>
    </w:p>
    <w:p w14:paraId="6E0CCBB6" w14:textId="77777777" w:rsidR="00AA025C" w:rsidRDefault="004818D0">
      <w:pPr>
        <w:spacing w:line="480" w:lineRule="auto"/>
        <w:jc w:val="both"/>
        <w:rPr>
          <w:lang w:val="en-US"/>
        </w:rPr>
      </w:pPr>
      <w:r>
        <w:rPr>
          <w:lang w:val="en-US"/>
        </w:rPr>
        <w:t xml:space="preserve">BAB III METODE PENELITIAN </w:t>
      </w:r>
    </w:p>
    <w:p w14:paraId="7BF00A1D" w14:textId="77777777" w:rsidR="00AA025C" w:rsidRDefault="004818D0">
      <w:pPr>
        <w:spacing w:line="480" w:lineRule="auto"/>
        <w:jc w:val="both"/>
        <w:rPr>
          <w:lang w:val="en-US"/>
        </w:rPr>
      </w:pPr>
      <w:r>
        <w:rPr>
          <w:lang w:val="en-US"/>
        </w:rPr>
        <w:t>Bab ini menjelaskan tentang objek penelitian, populasi dan sampel, jenis dan  sumber data yang digunakan, metode pengumpulan data, serta metode analisis yang akan digunakan dalam penelitian.</w:t>
      </w:r>
    </w:p>
    <w:p w14:paraId="42C0E442" w14:textId="77777777" w:rsidR="00AA025C" w:rsidRDefault="004818D0">
      <w:pPr>
        <w:spacing w:line="480" w:lineRule="auto"/>
        <w:jc w:val="both"/>
        <w:rPr>
          <w:lang w:val="en-US"/>
        </w:rPr>
      </w:pPr>
      <w:r>
        <w:rPr>
          <w:lang w:val="en-US"/>
        </w:rPr>
        <w:t>BAB IV ANALISIS DAN PEMBAHASAN MASALAH</w:t>
      </w:r>
    </w:p>
    <w:p w14:paraId="7D019D34" w14:textId="77777777" w:rsidR="00AA025C" w:rsidRDefault="004818D0">
      <w:pPr>
        <w:spacing w:line="480" w:lineRule="auto"/>
        <w:jc w:val="both"/>
        <w:rPr>
          <w:lang w:val="en-US"/>
        </w:rPr>
      </w:pPr>
      <w:r>
        <w:rPr>
          <w:lang w:val="en-US"/>
        </w:rPr>
        <w:t xml:space="preserve">Bab ini  akan membahas  mengenai pengujian hipotesis penelitian serta penyajian hasil dari pengujian hipotesis. Bab ini juga akan membahas mengenai hasil dari pengujian dengan teori yang terkait. </w:t>
      </w:r>
    </w:p>
    <w:p w14:paraId="41F8BCF1" w14:textId="77777777" w:rsidR="00AA025C" w:rsidRDefault="004818D0">
      <w:pPr>
        <w:spacing w:line="480" w:lineRule="auto"/>
        <w:jc w:val="both"/>
        <w:rPr>
          <w:lang w:val="en-US"/>
        </w:rPr>
      </w:pPr>
      <w:r>
        <w:rPr>
          <w:lang w:val="en-US"/>
        </w:rPr>
        <w:t>BAB V  KESIMPULAN DAN SARAN</w:t>
      </w:r>
    </w:p>
    <w:p w14:paraId="7E753680" w14:textId="77777777" w:rsidR="00AA025C" w:rsidRDefault="004818D0">
      <w:pPr>
        <w:spacing w:line="480" w:lineRule="auto"/>
        <w:jc w:val="both"/>
        <w:rPr>
          <w:lang w:val="en-US"/>
        </w:rPr>
      </w:pPr>
      <w:r>
        <w:rPr>
          <w:lang w:val="en-US"/>
        </w:rPr>
        <w:t>Bab ini berisikan kesimpulan, keterbatasan masalah pada penelitian, dan saran bagi peneliti selanjutnya.</w:t>
      </w:r>
      <w:bookmarkStart w:id="67" w:name="_Toc42607159"/>
      <w:r>
        <w:rPr>
          <w:lang w:val="en-US"/>
        </w:rPr>
        <w:br w:type="page"/>
      </w:r>
    </w:p>
    <w:p w14:paraId="735AF575" w14:textId="77777777" w:rsidR="00AA025C" w:rsidRDefault="004818D0">
      <w:pPr>
        <w:pStyle w:val="Heading1"/>
        <w:spacing w:line="480" w:lineRule="auto"/>
        <w:rPr>
          <w:lang w:val="en-US"/>
        </w:rPr>
      </w:pPr>
      <w:bookmarkStart w:id="68" w:name="_Toc3629"/>
      <w:bookmarkStart w:id="69" w:name="_Toc80032799"/>
      <w:bookmarkEnd w:id="67"/>
      <w:r>
        <w:rPr>
          <w:lang w:val="en-US"/>
        </w:rPr>
        <w:lastRenderedPageBreak/>
        <w:t>DAFTAR PUSTAKA</w:t>
      </w:r>
      <w:bookmarkEnd w:id="68"/>
      <w:bookmarkEnd w:id="69"/>
    </w:p>
    <w:p w14:paraId="03877A33" w14:textId="77777777" w:rsidR="00AA025C" w:rsidRDefault="00AA025C">
      <w:pPr>
        <w:widowControl w:val="0"/>
        <w:autoSpaceDE w:val="0"/>
        <w:autoSpaceDN w:val="0"/>
        <w:adjustRightInd w:val="0"/>
        <w:spacing w:line="360" w:lineRule="auto"/>
        <w:ind w:left="480" w:hanging="480"/>
        <w:jc w:val="both"/>
      </w:pPr>
    </w:p>
    <w:p w14:paraId="7F67B131" w14:textId="77777777" w:rsidR="00AA025C" w:rsidRDefault="004818D0" w:rsidP="00502A5B">
      <w:pPr>
        <w:widowControl w:val="0"/>
        <w:autoSpaceDE w:val="0"/>
        <w:autoSpaceDN w:val="0"/>
        <w:adjustRightInd w:val="0"/>
        <w:ind w:left="480" w:hanging="480"/>
        <w:jc w:val="both"/>
      </w:pPr>
      <w:r>
        <w:fldChar w:fldCharType="begin" w:fldLock="1"/>
      </w:r>
      <w:r>
        <w:instrText xml:space="preserve">ADDIN Mendeley Bibliography CSL_BIBLIOGRAPHY </w:instrText>
      </w:r>
      <w:r>
        <w:fldChar w:fldCharType="separate"/>
      </w:r>
      <w:r>
        <w:t xml:space="preserve">Al-awadhi, A. M., Alsaifi, K., Al-awadhi, A., &amp; Alhammadi, S. (2020). </w:t>
      </w:r>
      <w:r>
        <w:rPr>
          <w:i/>
          <w:iCs/>
        </w:rPr>
        <w:t>Death and contagious infectious diseases: Impact of the COVID-19 virus on stock market returns</w:t>
      </w:r>
      <w:r>
        <w:t xml:space="preserve">. </w:t>
      </w:r>
      <w:r>
        <w:rPr>
          <w:i/>
          <w:iCs/>
        </w:rPr>
        <w:t>January</w:t>
      </w:r>
      <w:r>
        <w:t>.</w:t>
      </w:r>
    </w:p>
    <w:p w14:paraId="4805AD9F" w14:textId="77777777" w:rsidR="00AA025C" w:rsidRDefault="004818D0" w:rsidP="00502A5B">
      <w:pPr>
        <w:widowControl w:val="0"/>
        <w:autoSpaceDE w:val="0"/>
        <w:autoSpaceDN w:val="0"/>
        <w:adjustRightInd w:val="0"/>
        <w:ind w:left="480" w:hanging="480"/>
        <w:jc w:val="both"/>
      </w:pPr>
      <w:r>
        <w:t xml:space="preserve">Allozi, N. M., &amp; Obeidat, G. S. (2016). The Relationship between the Stock Return and Financial Indicators (Profitability, Leverage): An Empirical Study on Manufacturing Companies Listed in Amman Stock Exchange. </w:t>
      </w:r>
      <w:r>
        <w:rPr>
          <w:i/>
          <w:iCs/>
        </w:rPr>
        <w:t>Journal of Social Sciences (COES&amp;RJ-JSS)</w:t>
      </w:r>
      <w:r>
        <w:t xml:space="preserve">, </w:t>
      </w:r>
      <w:r>
        <w:rPr>
          <w:i/>
          <w:iCs/>
        </w:rPr>
        <w:t>5</w:t>
      </w:r>
      <w:r>
        <w:t>(3), 408–424. https://doi.org/10.25255/jss.2016.5.3.408.424</w:t>
      </w:r>
    </w:p>
    <w:p w14:paraId="1CE27A51" w14:textId="77777777" w:rsidR="00AA025C" w:rsidRDefault="004818D0" w:rsidP="00502A5B">
      <w:pPr>
        <w:widowControl w:val="0"/>
        <w:autoSpaceDE w:val="0"/>
        <w:autoSpaceDN w:val="0"/>
        <w:adjustRightInd w:val="0"/>
        <w:ind w:left="480" w:hanging="480"/>
        <w:jc w:val="both"/>
      </w:pPr>
      <w:r>
        <w:t xml:space="preserve">Arikunto, S. (2013). </w:t>
      </w:r>
      <w:r>
        <w:rPr>
          <w:i/>
          <w:iCs/>
        </w:rPr>
        <w:t>Prosedur Penelitian: Suatu Pendekatan Praktik</w:t>
      </w:r>
      <w:r>
        <w:t>. Rineka Cipta.</w:t>
      </w:r>
    </w:p>
    <w:p w14:paraId="377B28D4" w14:textId="77777777" w:rsidR="00AA025C" w:rsidRDefault="004818D0" w:rsidP="00502A5B">
      <w:pPr>
        <w:widowControl w:val="0"/>
        <w:autoSpaceDE w:val="0"/>
        <w:autoSpaceDN w:val="0"/>
        <w:adjustRightInd w:val="0"/>
        <w:ind w:left="480" w:hanging="480"/>
        <w:jc w:val="both"/>
      </w:pPr>
      <w:r>
        <w:t xml:space="preserve">Ashraf, B. N. (2020). </w:t>
      </w:r>
      <w:r>
        <w:rPr>
          <w:i/>
          <w:iCs/>
        </w:rPr>
        <w:t>Stock markets’ reaction to COVID-19: Cases or fatalities?</w:t>
      </w:r>
      <w:r>
        <w:t xml:space="preserve"> </w:t>
      </w:r>
      <w:r>
        <w:rPr>
          <w:i/>
          <w:iCs/>
        </w:rPr>
        <w:t>January</w:t>
      </w:r>
      <w:r>
        <w:t>.</w:t>
      </w:r>
    </w:p>
    <w:p w14:paraId="0ADA17B9" w14:textId="77777777" w:rsidR="00AA025C" w:rsidRDefault="004818D0" w:rsidP="00502A5B">
      <w:pPr>
        <w:widowControl w:val="0"/>
        <w:autoSpaceDE w:val="0"/>
        <w:autoSpaceDN w:val="0"/>
        <w:adjustRightInd w:val="0"/>
        <w:ind w:left="480" w:hanging="480"/>
        <w:jc w:val="both"/>
      </w:pPr>
      <w:r>
        <w:t xml:space="preserve">Asrini, E. D. (2020). Pengaruh earning per share dan price earning ratio terhadap return saham dengan kebijakan dividen sebagai variabel intervening. </w:t>
      </w:r>
      <w:r>
        <w:rPr>
          <w:i/>
          <w:iCs/>
        </w:rPr>
        <w:t>E-Bisma</w:t>
      </w:r>
      <w:r>
        <w:t xml:space="preserve">, </w:t>
      </w:r>
      <w:r>
        <w:rPr>
          <w:i/>
          <w:iCs/>
        </w:rPr>
        <w:t>1</w:t>
      </w:r>
      <w:r>
        <w:t>(2), 58–69.</w:t>
      </w:r>
    </w:p>
    <w:p w14:paraId="6BCCCB5A" w14:textId="77777777" w:rsidR="00AA025C" w:rsidRDefault="004818D0" w:rsidP="00502A5B">
      <w:pPr>
        <w:widowControl w:val="0"/>
        <w:autoSpaceDE w:val="0"/>
        <w:autoSpaceDN w:val="0"/>
        <w:adjustRightInd w:val="0"/>
        <w:ind w:left="480" w:hanging="480"/>
        <w:jc w:val="both"/>
      </w:pPr>
      <w:r>
        <w:t xml:space="preserve">Brigham, Eugene, F., &amp; Joel F, H. (2011). </w:t>
      </w:r>
      <w:r>
        <w:rPr>
          <w:i/>
          <w:iCs/>
        </w:rPr>
        <w:t>Dasar-Dasar Manajemen Keuangan Terjemahan</w:t>
      </w:r>
      <w:r>
        <w:t xml:space="preserve"> (Edisi 10). Salemba Empat.</w:t>
      </w:r>
    </w:p>
    <w:p w14:paraId="2AA22FE9" w14:textId="77777777" w:rsidR="00AA025C" w:rsidRDefault="004818D0" w:rsidP="00502A5B">
      <w:pPr>
        <w:widowControl w:val="0"/>
        <w:autoSpaceDE w:val="0"/>
        <w:autoSpaceDN w:val="0"/>
        <w:adjustRightInd w:val="0"/>
        <w:ind w:left="480" w:hanging="480"/>
        <w:jc w:val="both"/>
      </w:pPr>
      <w:r>
        <w:t xml:space="preserve">Brigham, F, E., &amp; Joel F, H. (2010). </w:t>
      </w:r>
      <w:r>
        <w:rPr>
          <w:i/>
          <w:iCs/>
        </w:rPr>
        <w:t>Dasar-Dasar Manajemen Keuangan</w:t>
      </w:r>
      <w:r>
        <w:t xml:space="preserve"> (Edisi 11). Salemba Empat.</w:t>
      </w:r>
    </w:p>
    <w:p w14:paraId="2B14CCFF" w14:textId="77777777" w:rsidR="00AA025C" w:rsidRDefault="004818D0" w:rsidP="00502A5B">
      <w:pPr>
        <w:widowControl w:val="0"/>
        <w:autoSpaceDE w:val="0"/>
        <w:autoSpaceDN w:val="0"/>
        <w:adjustRightInd w:val="0"/>
        <w:ind w:left="480" w:hanging="480"/>
        <w:jc w:val="both"/>
      </w:pPr>
      <w:r>
        <w:t xml:space="preserve">Brigham, &amp; Houston. (2014). </w:t>
      </w:r>
      <w:r>
        <w:rPr>
          <w:i/>
          <w:iCs/>
        </w:rPr>
        <w:t>Dasar-Dasar Manajemen Keuangan</w:t>
      </w:r>
      <w:r>
        <w:t>. Salemba Empat.</w:t>
      </w:r>
    </w:p>
    <w:p w14:paraId="580913D3" w14:textId="77777777" w:rsidR="00AA025C" w:rsidRDefault="004818D0" w:rsidP="00502A5B">
      <w:pPr>
        <w:widowControl w:val="0"/>
        <w:autoSpaceDE w:val="0"/>
        <w:autoSpaceDN w:val="0"/>
        <w:adjustRightInd w:val="0"/>
        <w:ind w:left="480" w:hanging="480"/>
        <w:jc w:val="both"/>
      </w:pPr>
      <w:r>
        <w:t xml:space="preserve">Danang, S. (2009). </w:t>
      </w:r>
      <w:r>
        <w:rPr>
          <w:i/>
          <w:iCs/>
        </w:rPr>
        <w:t>Analisis Regresi dan Uji Hipotesis</w:t>
      </w:r>
      <w:r>
        <w:t>. Media Pressindo.</w:t>
      </w:r>
    </w:p>
    <w:p w14:paraId="6F4A608A" w14:textId="77777777" w:rsidR="00AA025C" w:rsidRDefault="004818D0" w:rsidP="00502A5B">
      <w:pPr>
        <w:widowControl w:val="0"/>
        <w:autoSpaceDE w:val="0"/>
        <w:autoSpaceDN w:val="0"/>
        <w:adjustRightInd w:val="0"/>
        <w:ind w:left="480" w:hanging="480"/>
        <w:jc w:val="both"/>
      </w:pPr>
      <w:r>
        <w:t xml:space="preserve">Darmadji, Tjiptono, &amp; Fakhruddin, H. M. (2012). </w:t>
      </w:r>
      <w:r>
        <w:rPr>
          <w:i/>
          <w:iCs/>
        </w:rPr>
        <w:t>Pasar Modal Di Indonesia</w:t>
      </w:r>
      <w:r>
        <w:t>. Salemba Empat.</w:t>
      </w:r>
    </w:p>
    <w:p w14:paraId="136674A3" w14:textId="77777777" w:rsidR="00AA025C" w:rsidRDefault="004818D0" w:rsidP="00502A5B">
      <w:pPr>
        <w:widowControl w:val="0"/>
        <w:autoSpaceDE w:val="0"/>
        <w:autoSpaceDN w:val="0"/>
        <w:adjustRightInd w:val="0"/>
        <w:ind w:left="480" w:hanging="480"/>
        <w:jc w:val="both"/>
      </w:pPr>
      <w:r>
        <w:t xml:space="preserve">Darmayanti, N., Mildawati, T., &amp; Dwi Susilowati, F. (2021). Dampak Covid-19 Terhadap Perubahan Harga Dan Return Saham. </w:t>
      </w:r>
      <w:r>
        <w:rPr>
          <w:i/>
          <w:iCs/>
        </w:rPr>
        <w:t>EKUITAS (Jurnal Ekonomi Dan Keuangan)</w:t>
      </w:r>
      <w:r>
        <w:t xml:space="preserve">, </w:t>
      </w:r>
      <w:r>
        <w:rPr>
          <w:i/>
          <w:iCs/>
        </w:rPr>
        <w:t>4</w:t>
      </w:r>
      <w:r>
        <w:t>(4), 462–480. https://doi.org/10.24034/j25485024.y2020.v4.i4.4624</w:t>
      </w:r>
    </w:p>
    <w:p w14:paraId="5C955745" w14:textId="77777777" w:rsidR="00AA025C" w:rsidRDefault="004818D0" w:rsidP="00502A5B">
      <w:pPr>
        <w:widowControl w:val="0"/>
        <w:autoSpaceDE w:val="0"/>
        <w:autoSpaceDN w:val="0"/>
        <w:adjustRightInd w:val="0"/>
        <w:ind w:left="480" w:hanging="480"/>
        <w:jc w:val="both"/>
      </w:pPr>
      <w:r>
        <w:t xml:space="preserve">Fahmi, I. (2012). </w:t>
      </w:r>
      <w:r>
        <w:rPr>
          <w:i/>
          <w:iCs/>
        </w:rPr>
        <w:t>Analisis Kinerja Keuangan</w:t>
      </w:r>
      <w:r>
        <w:t>. Alfabeta.</w:t>
      </w:r>
    </w:p>
    <w:p w14:paraId="6841EBE6" w14:textId="77777777" w:rsidR="00AA025C" w:rsidRDefault="004818D0" w:rsidP="00502A5B">
      <w:pPr>
        <w:widowControl w:val="0"/>
        <w:autoSpaceDE w:val="0"/>
        <w:autoSpaceDN w:val="0"/>
        <w:adjustRightInd w:val="0"/>
        <w:ind w:left="480" w:hanging="480"/>
        <w:jc w:val="both"/>
      </w:pPr>
      <w:r>
        <w:t xml:space="preserve">Fahmi, I. (2014). </w:t>
      </w:r>
      <w:r>
        <w:rPr>
          <w:i/>
          <w:iCs/>
        </w:rPr>
        <w:t>Analisis Kinerja Keuangan</w:t>
      </w:r>
      <w:r>
        <w:t>. Alfabeta.</w:t>
      </w:r>
    </w:p>
    <w:p w14:paraId="4403BDBB" w14:textId="77777777" w:rsidR="00AA025C" w:rsidRDefault="004818D0" w:rsidP="00502A5B">
      <w:pPr>
        <w:widowControl w:val="0"/>
        <w:autoSpaceDE w:val="0"/>
        <w:autoSpaceDN w:val="0"/>
        <w:adjustRightInd w:val="0"/>
        <w:ind w:left="480" w:hanging="480"/>
        <w:jc w:val="both"/>
      </w:pPr>
      <w:r>
        <w:t xml:space="preserve">Ghozali, I. (2011). </w:t>
      </w:r>
      <w:r>
        <w:rPr>
          <w:i/>
          <w:iCs/>
        </w:rPr>
        <w:t>Aplikasi Analisis Multivariate Dengan Program SPSS</w:t>
      </w:r>
      <w:r>
        <w:t>. Badan Penerbit Universitas Diponegoro.</w:t>
      </w:r>
    </w:p>
    <w:p w14:paraId="5E928D57" w14:textId="77777777" w:rsidR="00AA025C" w:rsidRDefault="004818D0" w:rsidP="00502A5B">
      <w:pPr>
        <w:widowControl w:val="0"/>
        <w:autoSpaceDE w:val="0"/>
        <w:autoSpaceDN w:val="0"/>
        <w:adjustRightInd w:val="0"/>
        <w:ind w:left="480" w:hanging="480"/>
        <w:jc w:val="both"/>
      </w:pPr>
      <w:r>
        <w:t xml:space="preserve">Ghozali, I. (2013). </w:t>
      </w:r>
      <w:r>
        <w:rPr>
          <w:i/>
          <w:iCs/>
        </w:rPr>
        <w:t>Aplikasi Analisis Multivariate dengan Program IBM SPSS 21 Update PLS Regresi</w:t>
      </w:r>
      <w:r>
        <w:t>. Badan Penerbit Universitas Diponegoro.</w:t>
      </w:r>
    </w:p>
    <w:p w14:paraId="37453DB7" w14:textId="77777777" w:rsidR="00AA025C" w:rsidRDefault="004818D0" w:rsidP="00502A5B">
      <w:pPr>
        <w:widowControl w:val="0"/>
        <w:autoSpaceDE w:val="0"/>
        <w:autoSpaceDN w:val="0"/>
        <w:adjustRightInd w:val="0"/>
        <w:ind w:left="480" w:hanging="480"/>
        <w:jc w:val="both"/>
      </w:pPr>
      <w:r>
        <w:t xml:space="preserve">Ghozali, I. (2016). </w:t>
      </w:r>
      <w:r>
        <w:rPr>
          <w:i/>
          <w:iCs/>
        </w:rPr>
        <w:t>Aplikasi Analisis Multivariete Dengan Program IBM SPSS 23</w:t>
      </w:r>
      <w:r>
        <w:t xml:space="preserve"> (Edisi 8). Badan Penerbit Universitas Diponegoro.</w:t>
      </w:r>
    </w:p>
    <w:p w14:paraId="765D59AA" w14:textId="77777777" w:rsidR="00AA025C" w:rsidRDefault="004818D0" w:rsidP="00502A5B">
      <w:pPr>
        <w:widowControl w:val="0"/>
        <w:autoSpaceDE w:val="0"/>
        <w:autoSpaceDN w:val="0"/>
        <w:adjustRightInd w:val="0"/>
        <w:ind w:left="480" w:hanging="480"/>
        <w:jc w:val="both"/>
      </w:pPr>
      <w:r>
        <w:t xml:space="preserve">Ghozali, I. (2018). </w:t>
      </w:r>
      <w:r>
        <w:rPr>
          <w:i/>
          <w:iCs/>
        </w:rPr>
        <w:t>Aplikasi Analisis Multivariate dengan Program IBM SPSS 25</w:t>
      </w:r>
      <w:r>
        <w:t>. Badan Penerbit Universitas Diponegoro.</w:t>
      </w:r>
    </w:p>
    <w:p w14:paraId="7645B3D5" w14:textId="77777777" w:rsidR="00AA025C" w:rsidRDefault="004818D0" w:rsidP="00502A5B">
      <w:pPr>
        <w:widowControl w:val="0"/>
        <w:autoSpaceDE w:val="0"/>
        <w:autoSpaceDN w:val="0"/>
        <w:adjustRightInd w:val="0"/>
        <w:ind w:left="480" w:hanging="480"/>
        <w:jc w:val="both"/>
      </w:pPr>
      <w:r>
        <w:t xml:space="preserve">Hasibuan, G. L., Dermawan, D., Ginting, H. S., &amp; Muda, I. (2020). Allocation of COVID-19 Epidemic Funding Budgets In Indonesia. </w:t>
      </w:r>
      <w:r>
        <w:rPr>
          <w:i/>
          <w:iCs/>
        </w:rPr>
        <w:t>International Journal of Research and Review</w:t>
      </w:r>
      <w:r>
        <w:t xml:space="preserve">, </w:t>
      </w:r>
      <w:r>
        <w:rPr>
          <w:i/>
          <w:iCs/>
        </w:rPr>
        <w:t>7</w:t>
      </w:r>
      <w:r>
        <w:t>(5), 75–80.</w:t>
      </w:r>
    </w:p>
    <w:p w14:paraId="6B10F3ED" w14:textId="77777777" w:rsidR="00AA025C" w:rsidRDefault="004818D0" w:rsidP="00502A5B">
      <w:pPr>
        <w:widowControl w:val="0"/>
        <w:autoSpaceDE w:val="0"/>
        <w:autoSpaceDN w:val="0"/>
        <w:adjustRightInd w:val="0"/>
        <w:ind w:left="480" w:hanging="480"/>
        <w:jc w:val="both"/>
      </w:pPr>
      <w:r>
        <w:t xml:space="preserve">Hidayaturrahman, M., &amp; Purwanto, E. (2020). COVID-19: Public support against the government’s efforts to handle and economic challenges. </w:t>
      </w:r>
      <w:r>
        <w:rPr>
          <w:i/>
          <w:iCs/>
        </w:rPr>
        <w:t>Jurnal Inovasi Ekonomi</w:t>
      </w:r>
      <w:r>
        <w:t xml:space="preserve">, </w:t>
      </w:r>
      <w:r>
        <w:rPr>
          <w:i/>
          <w:iCs/>
        </w:rPr>
        <w:t>5</w:t>
      </w:r>
      <w:r>
        <w:t>(02), 31–36. https://doi.org/10.22219/jiko.v5i3.11681</w:t>
      </w:r>
    </w:p>
    <w:p w14:paraId="046ACD8D" w14:textId="77777777" w:rsidR="00AA025C" w:rsidRDefault="004818D0" w:rsidP="00502A5B">
      <w:pPr>
        <w:widowControl w:val="0"/>
        <w:autoSpaceDE w:val="0"/>
        <w:autoSpaceDN w:val="0"/>
        <w:adjustRightInd w:val="0"/>
        <w:ind w:left="480" w:hanging="480"/>
        <w:jc w:val="both"/>
      </w:pPr>
      <w:r>
        <w:lastRenderedPageBreak/>
        <w:t xml:space="preserve">Islamiya, K. M. (2016). Pengaruh Kinerja Keuangan Dan Struktur Kepemilikan Terhadap Return Saham. </w:t>
      </w:r>
      <w:r>
        <w:rPr>
          <w:i/>
          <w:iCs/>
        </w:rPr>
        <w:t>Jurnal Ilmu Dan Riset Akuntansi</w:t>
      </w:r>
      <w:r>
        <w:t xml:space="preserve">, </w:t>
      </w:r>
      <w:r>
        <w:rPr>
          <w:i/>
          <w:iCs/>
        </w:rPr>
        <w:t>5</w:t>
      </w:r>
      <w:r>
        <w:t>, 1–16.</w:t>
      </w:r>
    </w:p>
    <w:p w14:paraId="105C56D8" w14:textId="77777777" w:rsidR="00AA025C" w:rsidRDefault="004818D0" w:rsidP="00502A5B">
      <w:pPr>
        <w:widowControl w:val="0"/>
        <w:autoSpaceDE w:val="0"/>
        <w:autoSpaceDN w:val="0"/>
        <w:adjustRightInd w:val="0"/>
        <w:ind w:left="480" w:hanging="480"/>
        <w:jc w:val="both"/>
      </w:pPr>
      <w:r>
        <w:t xml:space="preserve">Jannah, I. R., &amp; Khoiruddin, M. (2017). Peran Financial Distress Memediasi Kepemilikan Institusional, Kepemilikan Manajerial Terhadap Return Saham. </w:t>
      </w:r>
      <w:r>
        <w:rPr>
          <w:i/>
          <w:iCs/>
        </w:rPr>
        <w:t>Management Analysis Journal</w:t>
      </w:r>
      <w:r>
        <w:t xml:space="preserve">, </w:t>
      </w:r>
      <w:r>
        <w:rPr>
          <w:i/>
          <w:iCs/>
        </w:rPr>
        <w:t>6</w:t>
      </w:r>
      <w:r>
        <w:t>(3), 262–273.</w:t>
      </w:r>
    </w:p>
    <w:p w14:paraId="417C4DEC" w14:textId="77777777" w:rsidR="00AA025C" w:rsidRDefault="004818D0" w:rsidP="00502A5B">
      <w:pPr>
        <w:widowControl w:val="0"/>
        <w:autoSpaceDE w:val="0"/>
        <w:autoSpaceDN w:val="0"/>
        <w:adjustRightInd w:val="0"/>
        <w:ind w:left="480" w:hanging="480"/>
        <w:jc w:val="both"/>
      </w:pPr>
      <w:r>
        <w:t xml:space="preserve">Jensen, M. . (1986). </w:t>
      </w:r>
      <w:r>
        <w:rPr>
          <w:i/>
          <w:iCs/>
        </w:rPr>
        <w:t>Agency Costs of Free Cash Flow, Corporate Finance, and Takeovers</w:t>
      </w:r>
      <w:r>
        <w:t>. The American Economic Review, Vol. 76 No. 2.</w:t>
      </w:r>
    </w:p>
    <w:p w14:paraId="58C62C14" w14:textId="77777777" w:rsidR="00AA025C" w:rsidRDefault="004818D0" w:rsidP="00502A5B">
      <w:pPr>
        <w:widowControl w:val="0"/>
        <w:autoSpaceDE w:val="0"/>
        <w:autoSpaceDN w:val="0"/>
        <w:adjustRightInd w:val="0"/>
        <w:ind w:left="480" w:hanging="480"/>
        <w:jc w:val="both"/>
      </w:pPr>
      <w:r>
        <w:t xml:space="preserve">Jensen, &amp; Meckling. (1976). Theory of The Firm: Managerial Behavior, Agency Cost and Ownership Structure. </w:t>
      </w:r>
      <w:r>
        <w:rPr>
          <w:i/>
          <w:iCs/>
        </w:rPr>
        <w:t>Journal of Financial Economics 3</w:t>
      </w:r>
      <w:r>
        <w:t>, Hal 305-360.</w:t>
      </w:r>
    </w:p>
    <w:p w14:paraId="4595D0D5" w14:textId="77777777" w:rsidR="00AA025C" w:rsidRDefault="004818D0" w:rsidP="00502A5B">
      <w:pPr>
        <w:widowControl w:val="0"/>
        <w:autoSpaceDE w:val="0"/>
        <w:autoSpaceDN w:val="0"/>
        <w:adjustRightInd w:val="0"/>
        <w:ind w:left="480" w:hanging="480"/>
        <w:jc w:val="both"/>
      </w:pPr>
      <w:r>
        <w:t xml:space="preserve">Jogiyanto. (2000). </w:t>
      </w:r>
      <w:r>
        <w:rPr>
          <w:i/>
          <w:iCs/>
        </w:rPr>
        <w:t>Teori Portofolio dan Analisis Investasi</w:t>
      </w:r>
      <w:r>
        <w:t xml:space="preserve"> (Edisi 3).</w:t>
      </w:r>
    </w:p>
    <w:p w14:paraId="1F7965DB" w14:textId="77777777" w:rsidR="00AA025C" w:rsidRDefault="004818D0" w:rsidP="00502A5B">
      <w:pPr>
        <w:widowControl w:val="0"/>
        <w:autoSpaceDE w:val="0"/>
        <w:autoSpaceDN w:val="0"/>
        <w:adjustRightInd w:val="0"/>
        <w:ind w:left="480" w:hanging="480"/>
        <w:jc w:val="both"/>
      </w:pPr>
      <w:r>
        <w:t xml:space="preserve">Jogiyanto. (2013). </w:t>
      </w:r>
      <w:r>
        <w:rPr>
          <w:i/>
          <w:iCs/>
        </w:rPr>
        <w:t>Analisis &amp; Desain Sistem Informasi : Pendekatan tertruktur teori dan praktik aplikasi bisnis</w:t>
      </w:r>
      <w:r>
        <w:t>. Andi Offset.</w:t>
      </w:r>
    </w:p>
    <w:p w14:paraId="0F453A4F" w14:textId="77777777" w:rsidR="00AA025C" w:rsidRDefault="004818D0" w:rsidP="00502A5B">
      <w:pPr>
        <w:widowControl w:val="0"/>
        <w:autoSpaceDE w:val="0"/>
        <w:autoSpaceDN w:val="0"/>
        <w:adjustRightInd w:val="0"/>
        <w:ind w:left="480" w:hanging="480"/>
        <w:jc w:val="both"/>
      </w:pPr>
      <w:r>
        <w:t xml:space="preserve">Jogiyanto. (2014). </w:t>
      </w:r>
      <w:r>
        <w:rPr>
          <w:i/>
          <w:iCs/>
        </w:rPr>
        <w:t>Teori Portofolio dan Analisis Investasi</w:t>
      </w:r>
      <w:r>
        <w:t xml:space="preserve"> (Edisi ke 1). BPFFE.</w:t>
      </w:r>
    </w:p>
    <w:p w14:paraId="6DDAA191" w14:textId="77777777" w:rsidR="00AA025C" w:rsidRDefault="004818D0" w:rsidP="00502A5B">
      <w:pPr>
        <w:widowControl w:val="0"/>
        <w:autoSpaceDE w:val="0"/>
        <w:autoSpaceDN w:val="0"/>
        <w:adjustRightInd w:val="0"/>
        <w:ind w:left="480" w:hanging="480"/>
        <w:jc w:val="both"/>
      </w:pPr>
      <w:r>
        <w:t xml:space="preserve">Jogiyanto, H. (2007). </w:t>
      </w:r>
      <w:r>
        <w:rPr>
          <w:i/>
          <w:iCs/>
        </w:rPr>
        <w:t>Teori Portofolio dan Analisis Investasi</w:t>
      </w:r>
      <w:r>
        <w:t xml:space="preserve"> (Edisi Keti). BPFE.</w:t>
      </w:r>
    </w:p>
    <w:p w14:paraId="777532B4" w14:textId="77777777" w:rsidR="00AA025C" w:rsidRDefault="004818D0" w:rsidP="00502A5B">
      <w:pPr>
        <w:widowControl w:val="0"/>
        <w:autoSpaceDE w:val="0"/>
        <w:autoSpaceDN w:val="0"/>
        <w:adjustRightInd w:val="0"/>
        <w:ind w:left="480" w:hanging="480"/>
        <w:jc w:val="both"/>
      </w:pPr>
      <w:r>
        <w:t xml:space="preserve">Kurnia, S., &amp; Jontro, S. (2020). Analisis Faktor-Faktor yang Memengaruhi Return Saham Pada Perusahaan Manufaktur yang Terdaftar di Bursa Efek Indonesia. </w:t>
      </w:r>
      <w:r>
        <w:rPr>
          <w:i/>
          <w:iCs/>
        </w:rPr>
        <w:t>Jurnal Ilmiah Kohesi</w:t>
      </w:r>
      <w:r>
        <w:t xml:space="preserve">, </w:t>
      </w:r>
      <w:r>
        <w:rPr>
          <w:i/>
          <w:iCs/>
        </w:rPr>
        <w:t>4</w:t>
      </w:r>
      <w:r>
        <w:t>(3), 81–89.</w:t>
      </w:r>
    </w:p>
    <w:p w14:paraId="66272D7B" w14:textId="77777777" w:rsidR="00AA025C" w:rsidRDefault="004818D0" w:rsidP="00502A5B">
      <w:pPr>
        <w:widowControl w:val="0"/>
        <w:autoSpaceDE w:val="0"/>
        <w:autoSpaceDN w:val="0"/>
        <w:adjustRightInd w:val="0"/>
        <w:ind w:left="480" w:hanging="480"/>
        <w:jc w:val="both"/>
      </w:pPr>
      <w:r>
        <w:t xml:space="preserve">Maryyam Anwaar. (2016). Impact of Firms’ Performance on Stock Returns (Evidence from Listed Companies of FTSE-100 Index London, UK). </w:t>
      </w:r>
      <w:r>
        <w:rPr>
          <w:i/>
          <w:iCs/>
        </w:rPr>
        <w:t>Global Journal of Management and Business Research</w:t>
      </w:r>
      <w:r>
        <w:t xml:space="preserve">, </w:t>
      </w:r>
      <w:r>
        <w:rPr>
          <w:i/>
          <w:iCs/>
        </w:rPr>
        <w:t>16</w:t>
      </w:r>
      <w:r>
        <w:t>(1), 678–685.</w:t>
      </w:r>
    </w:p>
    <w:p w14:paraId="0808BEE6" w14:textId="77777777" w:rsidR="00AA025C" w:rsidRDefault="004818D0" w:rsidP="00502A5B">
      <w:pPr>
        <w:widowControl w:val="0"/>
        <w:autoSpaceDE w:val="0"/>
        <w:autoSpaceDN w:val="0"/>
        <w:adjustRightInd w:val="0"/>
        <w:ind w:left="480" w:hanging="480"/>
        <w:jc w:val="both"/>
      </w:pPr>
      <w:r>
        <w:t xml:space="preserve">Mayuni, I. A. I., &amp; Suarjaya, G. (2018). Pengaruh Roa, Firm Size, Eps, Dan Per Terhadap Return Saham Pada Sektor Manufaktur Di Bei. </w:t>
      </w:r>
      <w:r>
        <w:rPr>
          <w:i/>
          <w:iCs/>
        </w:rPr>
        <w:t>E-Jurnal Manajemen Universitas Udayana</w:t>
      </w:r>
      <w:r>
        <w:t xml:space="preserve">, </w:t>
      </w:r>
      <w:r>
        <w:rPr>
          <w:i/>
          <w:iCs/>
        </w:rPr>
        <w:t>7</w:t>
      </w:r>
      <w:r>
        <w:t>(8), 4063. https://doi.org/10.24843/EJMUNUD.2018.v07.i08.p02</w:t>
      </w:r>
    </w:p>
    <w:p w14:paraId="529030A8" w14:textId="77777777" w:rsidR="00AA025C" w:rsidRDefault="004818D0" w:rsidP="00502A5B">
      <w:pPr>
        <w:widowControl w:val="0"/>
        <w:autoSpaceDE w:val="0"/>
        <w:autoSpaceDN w:val="0"/>
        <w:adjustRightInd w:val="0"/>
        <w:ind w:left="480" w:hanging="480"/>
        <w:jc w:val="both"/>
      </w:pPr>
      <w:r>
        <w:t xml:space="preserve">Moshavegh, S., &amp; Montazerhojat, A. (2016). </w:t>
      </w:r>
      <w:r>
        <w:rPr>
          <w:i/>
          <w:iCs/>
        </w:rPr>
        <w:t>Examining the Relationship between Financial Ratios and Stock Returns of Companies Listed on Tehran Stock Exchange (Chemical, Biotechnology Products and Non-metallic Minerals Industry)</w:t>
      </w:r>
      <w:r>
        <w:t xml:space="preserve">. </w:t>
      </w:r>
      <w:r>
        <w:rPr>
          <w:i/>
          <w:iCs/>
        </w:rPr>
        <w:t>1</w:t>
      </w:r>
      <w:r>
        <w:t>, 31–34.</w:t>
      </w:r>
    </w:p>
    <w:p w14:paraId="00A7723B" w14:textId="77777777" w:rsidR="00AA025C" w:rsidRDefault="004818D0" w:rsidP="00502A5B">
      <w:pPr>
        <w:widowControl w:val="0"/>
        <w:autoSpaceDE w:val="0"/>
        <w:autoSpaceDN w:val="0"/>
        <w:adjustRightInd w:val="0"/>
        <w:ind w:left="480" w:hanging="480"/>
        <w:jc w:val="both"/>
      </w:pPr>
      <w:r>
        <w:t xml:space="preserve">Nafishah, F. (2020). Pengaruh Struktur Kepemilikan Dan Leverage Terhadap Return Saham Pada Perusahaan Ritel Di Indonesia. </w:t>
      </w:r>
      <w:r>
        <w:rPr>
          <w:i/>
          <w:iCs/>
        </w:rPr>
        <w:t>EKOMBIS REVIEW: Jurnal Ilmiah Ekonomi Dan Bisnis</w:t>
      </w:r>
      <w:r>
        <w:t xml:space="preserve">, </w:t>
      </w:r>
      <w:r>
        <w:rPr>
          <w:i/>
          <w:iCs/>
        </w:rPr>
        <w:t>8</w:t>
      </w:r>
      <w:r>
        <w:t>(1), 19–30. https://doi.org/10.37676/ekombis.v8i1.928</w:t>
      </w:r>
    </w:p>
    <w:p w14:paraId="32D5E2B4" w14:textId="77777777" w:rsidR="00AA025C" w:rsidRDefault="004818D0" w:rsidP="00502A5B">
      <w:pPr>
        <w:widowControl w:val="0"/>
        <w:autoSpaceDE w:val="0"/>
        <w:autoSpaceDN w:val="0"/>
        <w:adjustRightInd w:val="0"/>
        <w:ind w:left="480" w:hanging="480"/>
        <w:jc w:val="both"/>
      </w:pPr>
      <w:r>
        <w:t xml:space="preserve">Novian, R. W., Wati, E. D., &amp; Purwanto, N. (2016). Analisis kepemilikan manajerial, kepemilikan institusional, dewan komite audit, dan profitabilitas terhadap return saham pada perusahaan yang terdaftar dalam bursa efek indonesia (BEI). </w:t>
      </w:r>
      <w:r>
        <w:rPr>
          <w:i/>
          <w:iCs/>
        </w:rPr>
        <w:t>Jurnal Riset Mahasiswa Akuntansi (JRMA)</w:t>
      </w:r>
      <w:r>
        <w:t xml:space="preserve">, </w:t>
      </w:r>
      <w:r>
        <w:rPr>
          <w:i/>
          <w:iCs/>
        </w:rPr>
        <w:t>4</w:t>
      </w:r>
      <w:r>
        <w:t>(2), 1–18.</w:t>
      </w:r>
    </w:p>
    <w:p w14:paraId="5266DFBE" w14:textId="77777777" w:rsidR="00AA025C" w:rsidRDefault="004818D0" w:rsidP="00502A5B">
      <w:pPr>
        <w:widowControl w:val="0"/>
        <w:autoSpaceDE w:val="0"/>
        <w:autoSpaceDN w:val="0"/>
        <w:adjustRightInd w:val="0"/>
        <w:ind w:left="480" w:hanging="480"/>
        <w:jc w:val="both"/>
      </w:pPr>
      <w:r>
        <w:t xml:space="preserve">Novitasari, N. L. G. (2017). Pengaruh Corporate Governance dan Faktor Fundamental terhadap Return Saham Pada Perusahaan Manufaktur yang Terdaftar di Bursa Efek. </w:t>
      </w:r>
      <w:r>
        <w:rPr>
          <w:i/>
          <w:iCs/>
        </w:rPr>
        <w:t>Jurnal KRISNA: Kumpulan Riset Akuntansi</w:t>
      </w:r>
      <w:r>
        <w:t xml:space="preserve">, </w:t>
      </w:r>
      <w:r>
        <w:rPr>
          <w:i/>
          <w:iCs/>
        </w:rPr>
        <w:t>9</w:t>
      </w:r>
      <w:r>
        <w:t>. https://doi.org/10.31602/al-kalam.v4i2.968</w:t>
      </w:r>
    </w:p>
    <w:p w14:paraId="4FA264E3" w14:textId="77777777" w:rsidR="00AA025C" w:rsidRDefault="004818D0" w:rsidP="00502A5B">
      <w:pPr>
        <w:widowControl w:val="0"/>
        <w:autoSpaceDE w:val="0"/>
        <w:autoSpaceDN w:val="0"/>
        <w:adjustRightInd w:val="0"/>
        <w:ind w:left="480" w:hanging="480"/>
        <w:jc w:val="both"/>
      </w:pPr>
      <w:r>
        <w:t xml:space="preserve">Raharjo, D., &amp; Muid, D. (2013). Analisis Pengaruh Faktor-Faktor Fundamental Rasio Keuangan Terhadap Harga Saham. </w:t>
      </w:r>
      <w:r>
        <w:rPr>
          <w:i/>
          <w:iCs/>
        </w:rPr>
        <w:t>Journal of Applied Accounting and Taxation</w:t>
      </w:r>
      <w:r>
        <w:t xml:space="preserve">, </w:t>
      </w:r>
      <w:r>
        <w:rPr>
          <w:i/>
          <w:iCs/>
        </w:rPr>
        <w:t>5</w:t>
      </w:r>
      <w:r>
        <w:t>(2), 185–191. https://doi.org/10.30871/jaat.v5i2.2552</w:t>
      </w:r>
    </w:p>
    <w:p w14:paraId="240526FE" w14:textId="77777777" w:rsidR="00AA025C" w:rsidRDefault="004818D0" w:rsidP="00502A5B">
      <w:pPr>
        <w:widowControl w:val="0"/>
        <w:autoSpaceDE w:val="0"/>
        <w:autoSpaceDN w:val="0"/>
        <w:adjustRightInd w:val="0"/>
        <w:ind w:left="480" w:hanging="480"/>
        <w:jc w:val="both"/>
      </w:pPr>
      <w:r>
        <w:t xml:space="preserve">RM MUSALLAM, S. (2018). Exploring the Relationship between Financial Ratios and Market Stock Returns. </w:t>
      </w:r>
      <w:r>
        <w:rPr>
          <w:i/>
          <w:iCs/>
        </w:rPr>
        <w:t>Eurasian Journal of Business and Economics</w:t>
      </w:r>
      <w:r>
        <w:t xml:space="preserve">, </w:t>
      </w:r>
      <w:r>
        <w:rPr>
          <w:i/>
          <w:iCs/>
        </w:rPr>
        <w:lastRenderedPageBreak/>
        <w:t>11</w:t>
      </w:r>
      <w:r>
        <w:t>(21), 101–116. https://doi.org/10.17015/ejbe.2018.021.06</w:t>
      </w:r>
    </w:p>
    <w:p w14:paraId="74B59F88" w14:textId="77777777" w:rsidR="00AA025C" w:rsidRDefault="004818D0" w:rsidP="00502A5B">
      <w:pPr>
        <w:widowControl w:val="0"/>
        <w:autoSpaceDE w:val="0"/>
        <w:autoSpaceDN w:val="0"/>
        <w:adjustRightInd w:val="0"/>
        <w:ind w:left="480" w:hanging="480"/>
        <w:jc w:val="both"/>
      </w:pPr>
      <w:r>
        <w:t xml:space="preserve">Salamat, W. A. Al, &amp; Mustafa, H. H. H. (2016). The Impact of Capital Structure on Stock Return : Empirical Evidence from Amman Stock Exchange. </w:t>
      </w:r>
      <w:r>
        <w:rPr>
          <w:i/>
          <w:iCs/>
        </w:rPr>
        <w:t>International Journal of Business and Social Science</w:t>
      </w:r>
      <w:r>
        <w:t xml:space="preserve">, </w:t>
      </w:r>
      <w:r>
        <w:rPr>
          <w:i/>
          <w:iCs/>
        </w:rPr>
        <w:t>7</w:t>
      </w:r>
      <w:r>
        <w:t>(9), 183–196.</w:t>
      </w:r>
    </w:p>
    <w:p w14:paraId="76B62C9F" w14:textId="77777777" w:rsidR="00AA025C" w:rsidRDefault="004818D0" w:rsidP="00502A5B">
      <w:pPr>
        <w:widowControl w:val="0"/>
        <w:autoSpaceDE w:val="0"/>
        <w:autoSpaceDN w:val="0"/>
        <w:adjustRightInd w:val="0"/>
        <w:ind w:left="480" w:hanging="480"/>
        <w:jc w:val="both"/>
      </w:pPr>
      <w:r>
        <w:t xml:space="preserve">Saraswati, A., Halim, A., &amp; Sari, A. R. (2020). Pengaruh Earning Per Share, Debt To Equity Ratio, Return on Asset, Price To Book Value, Dan Price Earning Ratio Terhadap Return Saham Perusahaan Manufaktur Yang Terdaftar Di Bei Periode Tahun 2014-2015. </w:t>
      </w:r>
      <w:r>
        <w:rPr>
          <w:i/>
          <w:iCs/>
        </w:rPr>
        <w:t>Jurnal Riset Mahasiswa Akuntansi</w:t>
      </w:r>
      <w:r>
        <w:t xml:space="preserve">, </w:t>
      </w:r>
      <w:r>
        <w:rPr>
          <w:i/>
          <w:iCs/>
        </w:rPr>
        <w:t>7</w:t>
      </w:r>
      <w:r>
        <w:t>(1), 1–14. https://doi.org/10.21067/jrma.v7i1.4234</w:t>
      </w:r>
    </w:p>
    <w:p w14:paraId="45DAD8A8" w14:textId="77777777" w:rsidR="00AA025C" w:rsidRDefault="004818D0" w:rsidP="00502A5B">
      <w:pPr>
        <w:widowControl w:val="0"/>
        <w:autoSpaceDE w:val="0"/>
        <w:autoSpaceDN w:val="0"/>
        <w:adjustRightInd w:val="0"/>
        <w:ind w:left="480" w:hanging="480"/>
        <w:jc w:val="both"/>
      </w:pPr>
      <w:r>
        <w:t xml:space="preserve">Scott, W. R. (1997). </w:t>
      </w:r>
      <w:r>
        <w:rPr>
          <w:i/>
          <w:iCs/>
        </w:rPr>
        <w:t>Financial Accounting Theory, 2nd edition</w:t>
      </w:r>
      <w:r>
        <w:t>. Prentice Hall Canada Inc.</w:t>
      </w:r>
    </w:p>
    <w:p w14:paraId="77B67979" w14:textId="77777777" w:rsidR="00AA025C" w:rsidRDefault="004818D0" w:rsidP="00502A5B">
      <w:pPr>
        <w:widowControl w:val="0"/>
        <w:autoSpaceDE w:val="0"/>
        <w:autoSpaceDN w:val="0"/>
        <w:adjustRightInd w:val="0"/>
        <w:ind w:left="480" w:hanging="480"/>
        <w:jc w:val="both"/>
      </w:pPr>
      <w:r>
        <w:t xml:space="preserve">Sepriana, F. (2018). </w:t>
      </w:r>
      <w:r>
        <w:rPr>
          <w:i/>
          <w:iCs/>
        </w:rPr>
        <w:t>Pengaruh Return On Assets ( ROA ), Return On Equity ( ROE ), Earning Per Share ( EPS ), Price Book Value ( PBV ), dan Debt To Equity Ratio ( DER ) Terhadap Return Saham</w:t>
      </w:r>
      <w:r>
        <w:t>. 1–9.</w:t>
      </w:r>
    </w:p>
    <w:p w14:paraId="2E5F0BFF" w14:textId="77777777" w:rsidR="00AA025C" w:rsidRDefault="004818D0" w:rsidP="00502A5B">
      <w:pPr>
        <w:widowControl w:val="0"/>
        <w:autoSpaceDE w:val="0"/>
        <w:autoSpaceDN w:val="0"/>
        <w:adjustRightInd w:val="0"/>
        <w:ind w:left="480" w:hanging="480"/>
        <w:jc w:val="both"/>
      </w:pPr>
      <w:r>
        <w:t xml:space="preserve">Setiyono, E., &amp; Amanah, L. (2016). Pengaruh Kinerja Keuangan Dan Ukuran Perusahaan Terhadap Return Saham. </w:t>
      </w:r>
      <w:r>
        <w:rPr>
          <w:i/>
          <w:iCs/>
        </w:rPr>
        <w:t>Jurnal Ilmu Dan Riset Akuntansi</w:t>
      </w:r>
      <w:r>
        <w:t xml:space="preserve">, </w:t>
      </w:r>
      <w:r>
        <w:rPr>
          <w:i/>
          <w:iCs/>
        </w:rPr>
        <w:t>5</w:t>
      </w:r>
      <w:r>
        <w:t>.</w:t>
      </w:r>
    </w:p>
    <w:p w14:paraId="0F5C04FD" w14:textId="77777777" w:rsidR="00AA025C" w:rsidRDefault="004818D0" w:rsidP="00502A5B">
      <w:pPr>
        <w:widowControl w:val="0"/>
        <w:autoSpaceDE w:val="0"/>
        <w:autoSpaceDN w:val="0"/>
        <w:adjustRightInd w:val="0"/>
        <w:ind w:left="480" w:hanging="480"/>
        <w:jc w:val="both"/>
      </w:pPr>
      <w:r>
        <w:t xml:space="preserve">Shehzad, K., Xiaoxing, L., &amp; Kazouz, H. (2020). COVID-19’s disasters are perilous than Global Financial Crisis: A rumor or fact? </w:t>
      </w:r>
      <w:r>
        <w:rPr>
          <w:i/>
          <w:iCs/>
        </w:rPr>
        <w:t>Finance Research Letters</w:t>
      </w:r>
      <w:r>
        <w:t xml:space="preserve">, </w:t>
      </w:r>
      <w:r>
        <w:rPr>
          <w:i/>
          <w:iCs/>
        </w:rPr>
        <w:t>36</w:t>
      </w:r>
      <w:r>
        <w:t>, 101669. https://doi.org/10.1016/j.frl.2020.101669</w:t>
      </w:r>
    </w:p>
    <w:p w14:paraId="58381F19" w14:textId="77777777" w:rsidR="00AA025C" w:rsidRDefault="004818D0" w:rsidP="00502A5B">
      <w:pPr>
        <w:widowControl w:val="0"/>
        <w:autoSpaceDE w:val="0"/>
        <w:autoSpaceDN w:val="0"/>
        <w:adjustRightInd w:val="0"/>
        <w:ind w:left="480" w:hanging="480"/>
        <w:jc w:val="both"/>
        <w:rPr>
          <w:rFonts w:eastAsiaTheme="minorEastAsia"/>
          <w:lang w:eastAsia="zh-CN"/>
        </w:rPr>
      </w:pPr>
      <w:r>
        <w:t xml:space="preserve">Shleifer, A., &amp; Vishny, R. W. (1997). A Survey of Corporate Governance. </w:t>
      </w:r>
      <w:r>
        <w:rPr>
          <w:i/>
          <w:iCs/>
        </w:rPr>
        <w:t>Journal of Finance, Vol. 52</w:t>
      </w:r>
      <w:r>
        <w:t>, 737–783.</w:t>
      </w:r>
    </w:p>
    <w:p w14:paraId="1D5D8585" w14:textId="0F5F4B4F" w:rsidR="00967341" w:rsidRPr="00B83532" w:rsidRDefault="00B83532" w:rsidP="00502A5B">
      <w:pPr>
        <w:widowControl w:val="0"/>
        <w:autoSpaceDE w:val="0"/>
        <w:autoSpaceDN w:val="0"/>
        <w:adjustRightInd w:val="0"/>
        <w:ind w:left="480" w:hanging="480"/>
        <w:jc w:val="both"/>
        <w:rPr>
          <w:rFonts w:eastAsiaTheme="minorEastAsia"/>
          <w:lang w:val="en-US" w:eastAsia="zh-CN"/>
        </w:rPr>
      </w:pPr>
      <w:r w:rsidRPr="00B83532">
        <w:rPr>
          <w:color w:val="222222"/>
          <w:shd w:val="clear" w:color="auto" w:fill="FFFFFF"/>
        </w:rPr>
        <w:t xml:space="preserve">Sparta, </w:t>
      </w:r>
      <w:r w:rsidRPr="00B83532">
        <w:rPr>
          <w:color w:val="222222"/>
          <w:shd w:val="clear" w:color="auto" w:fill="FFFFFF"/>
          <w:lang w:val="en-US"/>
        </w:rPr>
        <w:t xml:space="preserve">&amp; </w:t>
      </w:r>
      <w:r w:rsidRPr="00B83532">
        <w:rPr>
          <w:color w:val="222222"/>
          <w:shd w:val="clear" w:color="auto" w:fill="FFFFFF"/>
        </w:rPr>
        <w:t>Fitriyatur Rohmah</w:t>
      </w:r>
      <w:r w:rsidRPr="00B83532">
        <w:rPr>
          <w:color w:val="222222"/>
          <w:shd w:val="clear" w:color="auto" w:fill="FFFFFF"/>
          <w:lang w:val="en-US"/>
        </w:rPr>
        <w:t xml:space="preserve"> (2019),</w:t>
      </w:r>
      <w:r w:rsidR="003061D4" w:rsidRPr="00B83532">
        <w:rPr>
          <w:rFonts w:eastAsiaTheme="minorEastAsia"/>
          <w:lang w:val="en-US" w:eastAsia="zh-CN"/>
        </w:rPr>
        <w:t xml:space="preserve">   </w:t>
      </w:r>
      <w:r w:rsidR="003061D4" w:rsidRPr="00B83532">
        <w:rPr>
          <w:color w:val="222222"/>
          <w:shd w:val="clear" w:color="auto" w:fill="FFFFFF"/>
        </w:rPr>
        <w:t>Dampak Manajemen Laba Terhadap Nilai Perusahan Terdaftar Indeks LQ45</w:t>
      </w:r>
      <w:r w:rsidRPr="00B83532">
        <w:rPr>
          <w:color w:val="222222"/>
          <w:shd w:val="clear" w:color="auto" w:fill="FFFFFF"/>
          <w:lang w:val="en-US"/>
        </w:rPr>
        <w:t xml:space="preserve">, </w:t>
      </w:r>
      <w:r w:rsidRPr="00B83532">
        <w:rPr>
          <w:color w:val="222222"/>
          <w:shd w:val="clear" w:color="auto" w:fill="FFFFFF"/>
        </w:rPr>
        <w:t xml:space="preserve">Simposium Nasional Akuntansi </w:t>
      </w:r>
      <w:r w:rsidRPr="00B83532">
        <w:rPr>
          <w:color w:val="222222"/>
          <w:shd w:val="clear" w:color="auto" w:fill="FFFFFF"/>
        </w:rPr>
        <w:t>22, "Peran Dan Tantangan Akuntan Pendidik Untuk Mendorong Praktek Good Governance Dan Pencegahan Fraud Di Era Revolusi Industri 4.0"</w:t>
      </w:r>
      <w:r w:rsidRPr="00B83532">
        <w:rPr>
          <w:color w:val="222222"/>
          <w:shd w:val="clear" w:color="auto" w:fill="FFFFFF"/>
          <w:lang w:val="en-US"/>
        </w:rPr>
        <w:t xml:space="preserve"> Edisi 22, SNA 22, Jayapura, Irian Jaya, Page 1-15</w:t>
      </w:r>
    </w:p>
    <w:p w14:paraId="7C0DDCF7" w14:textId="77777777" w:rsidR="00AA025C" w:rsidRDefault="004818D0" w:rsidP="00502A5B">
      <w:pPr>
        <w:widowControl w:val="0"/>
        <w:autoSpaceDE w:val="0"/>
        <w:autoSpaceDN w:val="0"/>
        <w:adjustRightInd w:val="0"/>
        <w:ind w:left="480" w:hanging="480"/>
        <w:jc w:val="both"/>
      </w:pPr>
      <w:r>
        <w:t xml:space="preserve">Sriyana. (2014). </w:t>
      </w:r>
      <w:r>
        <w:rPr>
          <w:i/>
          <w:iCs/>
        </w:rPr>
        <w:t>Metode Regresi Data Panel</w:t>
      </w:r>
      <w:r>
        <w:t>. Penerbit Ekonisia.</w:t>
      </w:r>
    </w:p>
    <w:p w14:paraId="3AE2FC99" w14:textId="77777777" w:rsidR="00AA025C" w:rsidRDefault="004818D0" w:rsidP="00502A5B">
      <w:pPr>
        <w:widowControl w:val="0"/>
        <w:autoSpaceDE w:val="0"/>
        <w:autoSpaceDN w:val="0"/>
        <w:adjustRightInd w:val="0"/>
        <w:ind w:left="480" w:hanging="480"/>
        <w:jc w:val="both"/>
      </w:pPr>
      <w:r>
        <w:t xml:space="preserve">Subagyo, Masruroh, N. A., &amp; Bastian, I. (2018). </w:t>
      </w:r>
      <w:r>
        <w:rPr>
          <w:i/>
          <w:iCs/>
        </w:rPr>
        <w:t>Akuntansi Manajemen Berbasis Desain</w:t>
      </w:r>
      <w:r>
        <w:t>. Gadjah Mada University Press.</w:t>
      </w:r>
    </w:p>
    <w:p w14:paraId="31013FA4" w14:textId="77777777" w:rsidR="00AA025C" w:rsidRDefault="004818D0" w:rsidP="00502A5B">
      <w:pPr>
        <w:widowControl w:val="0"/>
        <w:autoSpaceDE w:val="0"/>
        <w:autoSpaceDN w:val="0"/>
        <w:adjustRightInd w:val="0"/>
        <w:ind w:left="480" w:hanging="480"/>
        <w:jc w:val="both"/>
      </w:pPr>
      <w:r>
        <w:t xml:space="preserve">Sugiarto. (2009). </w:t>
      </w:r>
      <w:r>
        <w:rPr>
          <w:i/>
          <w:iCs/>
        </w:rPr>
        <w:t>Struktur Modal, Struktur Kepemilikan Perusahaan, Permasalahan, Keagenan dan Informasi Asimetri</w:t>
      </w:r>
      <w:r>
        <w:t>. Graha Ilmu.</w:t>
      </w:r>
    </w:p>
    <w:p w14:paraId="17F34A0D" w14:textId="77777777" w:rsidR="00AA025C" w:rsidRDefault="004818D0" w:rsidP="00502A5B">
      <w:pPr>
        <w:widowControl w:val="0"/>
        <w:autoSpaceDE w:val="0"/>
        <w:autoSpaceDN w:val="0"/>
        <w:adjustRightInd w:val="0"/>
        <w:ind w:left="480" w:hanging="480"/>
        <w:jc w:val="both"/>
      </w:pPr>
      <w:r>
        <w:t xml:space="preserve">Sugiyono. (2010). </w:t>
      </w:r>
      <w:r>
        <w:rPr>
          <w:i/>
          <w:iCs/>
        </w:rPr>
        <w:t>Metode Penelitian Pendidikan Pendekatan Kuantitatif, Kualitatif, dan R&amp;D</w:t>
      </w:r>
      <w:r>
        <w:t>. Alfabeta.</w:t>
      </w:r>
    </w:p>
    <w:p w14:paraId="6B6C9589" w14:textId="77777777" w:rsidR="00AA025C" w:rsidRDefault="004818D0" w:rsidP="00502A5B">
      <w:pPr>
        <w:widowControl w:val="0"/>
        <w:autoSpaceDE w:val="0"/>
        <w:autoSpaceDN w:val="0"/>
        <w:adjustRightInd w:val="0"/>
        <w:ind w:left="480" w:hanging="480"/>
        <w:jc w:val="both"/>
      </w:pPr>
      <w:r>
        <w:t xml:space="preserve">Sugiyono. (2017). </w:t>
      </w:r>
      <w:r>
        <w:rPr>
          <w:i/>
          <w:iCs/>
        </w:rPr>
        <w:t>Metode Penelitian Kuantitatif, Kualitatif, dan R&amp;D</w:t>
      </w:r>
      <w:r>
        <w:t>. Alfabeta, CV.</w:t>
      </w:r>
    </w:p>
    <w:p w14:paraId="14139A98" w14:textId="61953CEB" w:rsidR="003061D4" w:rsidRPr="003061D4" w:rsidRDefault="003061D4" w:rsidP="003061D4">
      <w:pPr>
        <w:widowControl w:val="0"/>
        <w:autoSpaceDE w:val="0"/>
        <w:autoSpaceDN w:val="0"/>
        <w:adjustRightInd w:val="0"/>
        <w:ind w:left="480" w:hanging="480"/>
        <w:jc w:val="both"/>
        <w:rPr>
          <w:rFonts w:eastAsiaTheme="minorEastAsia"/>
          <w:lang w:val="en-US" w:eastAsia="zh-CN"/>
        </w:rPr>
      </w:pPr>
      <w:r w:rsidRPr="003061D4">
        <w:rPr>
          <w:color w:val="222222"/>
          <w:shd w:val="clear" w:color="auto" w:fill="FFFFFF"/>
        </w:rPr>
        <w:t>Sujati, Lisya</w:t>
      </w:r>
      <w:r w:rsidR="00373832">
        <w:rPr>
          <w:color w:val="222222"/>
          <w:shd w:val="clear" w:color="auto" w:fill="FFFFFF"/>
          <w:lang w:val="en-US"/>
        </w:rPr>
        <w:t xml:space="preserve"> &amp; </w:t>
      </w:r>
      <w:bookmarkStart w:id="70" w:name="_GoBack"/>
      <w:bookmarkEnd w:id="70"/>
      <w:r w:rsidRPr="003061D4">
        <w:rPr>
          <w:color w:val="222222"/>
          <w:shd w:val="clear" w:color="auto" w:fill="FFFFFF"/>
        </w:rPr>
        <w:t>Sparta</w:t>
      </w:r>
      <w:r w:rsidRPr="003061D4">
        <w:rPr>
          <w:rFonts w:eastAsiaTheme="minorEastAsia"/>
          <w:lang w:eastAsia="zh-CN"/>
        </w:rPr>
        <w:t xml:space="preserve"> (2013), </w:t>
      </w:r>
      <w:hyperlink r:id="rId25" w:history="1">
        <w:r w:rsidRPr="003061D4">
          <w:rPr>
            <w:rStyle w:val="Hyperlink"/>
            <w:color w:val="auto"/>
            <w:u w:val="none"/>
            <w:shd w:val="clear" w:color="auto" w:fill="FFFFFF"/>
          </w:rPr>
          <w:t>Analisis Pengaruh Earnings Per Share (EPS), Price Earnings Ratio (PER), Return On Equity (ROE) Dan Return On Assets (ROA) Terhadap Harga Saham</w:t>
        </w:r>
      </w:hyperlink>
      <w:r w:rsidRPr="003061D4">
        <w:rPr>
          <w:lang w:val="en-US"/>
        </w:rPr>
        <w:t xml:space="preserve">, </w:t>
      </w:r>
      <w:r w:rsidRPr="003061D4">
        <w:rPr>
          <w:i/>
          <w:color w:val="222222"/>
          <w:shd w:val="clear" w:color="auto" w:fill="FFFFFF"/>
        </w:rPr>
        <w:t>Ultima</w:t>
      </w:r>
      <w:r>
        <w:rPr>
          <w:i/>
          <w:color w:val="222222"/>
          <w:shd w:val="clear" w:color="auto" w:fill="FFFFFF"/>
          <w:lang w:val="en-US"/>
        </w:rPr>
        <w:t xml:space="preserve"> A</w:t>
      </w:r>
      <w:r w:rsidRPr="003061D4">
        <w:rPr>
          <w:i/>
          <w:color w:val="222222"/>
          <w:shd w:val="clear" w:color="auto" w:fill="FFFFFF"/>
        </w:rPr>
        <w:t>ccounting: Jurnal Ilmu Akuntansi</w:t>
      </w:r>
      <w:r w:rsidRPr="003061D4">
        <w:rPr>
          <w:color w:val="222222"/>
          <w:shd w:val="clear" w:color="auto" w:fill="FFFFFF"/>
          <w:lang w:val="en-US"/>
        </w:rPr>
        <w:t>, Vol. 5 (1), page 77-93.</w:t>
      </w:r>
    </w:p>
    <w:p w14:paraId="189BC475" w14:textId="77777777" w:rsidR="00AA025C" w:rsidRDefault="004818D0" w:rsidP="00502A5B">
      <w:pPr>
        <w:widowControl w:val="0"/>
        <w:autoSpaceDE w:val="0"/>
        <w:autoSpaceDN w:val="0"/>
        <w:adjustRightInd w:val="0"/>
        <w:ind w:left="480" w:hanging="480"/>
        <w:jc w:val="both"/>
      </w:pPr>
      <w:r>
        <w:t xml:space="preserve">Supriantikasari, N., &amp; Utami, E. S. (2019). </w:t>
      </w:r>
      <w:r>
        <w:rPr>
          <w:i/>
          <w:iCs/>
        </w:rPr>
        <w:t>Pengaruh Return On Assets , Debt to Equity Ratio, Current Ratio, Earning Per Share dan Nilai Tukar terhadap Return Saham ( Studi Kasus Pada Perusahaan Go Public Sektor Barang Konsumsi Yang Listing Di Bursa Efek Indonesia Periode 2015-2017 )</w:t>
      </w:r>
      <w:r>
        <w:t xml:space="preserve">. </w:t>
      </w:r>
      <w:r>
        <w:rPr>
          <w:i/>
          <w:iCs/>
        </w:rPr>
        <w:t>5</w:t>
      </w:r>
      <w:r>
        <w:t>(1), 49–66.</w:t>
      </w:r>
    </w:p>
    <w:p w14:paraId="2ACC80B1" w14:textId="77777777" w:rsidR="00AA025C" w:rsidRDefault="004818D0" w:rsidP="00502A5B">
      <w:pPr>
        <w:widowControl w:val="0"/>
        <w:autoSpaceDE w:val="0"/>
        <w:autoSpaceDN w:val="0"/>
        <w:adjustRightInd w:val="0"/>
        <w:ind w:left="480" w:hanging="480"/>
        <w:jc w:val="both"/>
      </w:pPr>
      <w:r>
        <w:t xml:space="preserve">Susilowati, Y., &amp; Turyanto, T. (2011). Reaksi Signal Rasio Profitabilitas dan Rasio Solvabilitas Terhadap Return Saham Perusahaan. </w:t>
      </w:r>
      <w:r>
        <w:rPr>
          <w:i/>
          <w:iCs/>
        </w:rPr>
        <w:t xml:space="preserve">Dinamika Keuangan Dan </w:t>
      </w:r>
      <w:r>
        <w:rPr>
          <w:i/>
          <w:iCs/>
        </w:rPr>
        <w:lastRenderedPageBreak/>
        <w:t>Perbankan</w:t>
      </w:r>
      <w:r>
        <w:t xml:space="preserve">, </w:t>
      </w:r>
      <w:r>
        <w:rPr>
          <w:i/>
          <w:iCs/>
        </w:rPr>
        <w:t>3</w:t>
      </w:r>
      <w:r>
        <w:t>(1), 17–37.</w:t>
      </w:r>
    </w:p>
    <w:p w14:paraId="0271C505" w14:textId="77777777" w:rsidR="00AA025C" w:rsidRDefault="004818D0" w:rsidP="00502A5B">
      <w:pPr>
        <w:widowControl w:val="0"/>
        <w:autoSpaceDE w:val="0"/>
        <w:autoSpaceDN w:val="0"/>
        <w:adjustRightInd w:val="0"/>
        <w:ind w:left="480" w:hanging="480"/>
        <w:jc w:val="both"/>
      </w:pPr>
      <w:r>
        <w:t xml:space="preserve">Tandelilin, E. (2010). </w:t>
      </w:r>
      <w:r>
        <w:rPr>
          <w:i/>
          <w:iCs/>
        </w:rPr>
        <w:t>Portofolio dan Investasi Teori dan Aplikasi</w:t>
      </w:r>
      <w:r>
        <w:t xml:space="preserve"> (Edisi 1). Kanisius.</w:t>
      </w:r>
    </w:p>
    <w:p w14:paraId="61A00590" w14:textId="77777777" w:rsidR="00AA025C" w:rsidRDefault="004818D0" w:rsidP="00502A5B">
      <w:pPr>
        <w:widowControl w:val="0"/>
        <w:autoSpaceDE w:val="0"/>
        <w:autoSpaceDN w:val="0"/>
        <w:adjustRightInd w:val="0"/>
        <w:ind w:left="480" w:hanging="480"/>
        <w:jc w:val="both"/>
      </w:pPr>
      <w:r>
        <w:t xml:space="preserve">Threemanna, T. H. M. ., &amp; Gunaratne, Y. M. . (2016). </w:t>
      </w:r>
      <w:r>
        <w:rPr>
          <w:i/>
          <w:iCs/>
        </w:rPr>
        <w:t>Performance measures and stock return ; Evidence from Beverage Food and Tobacco sector of Sri Lanka</w:t>
      </w:r>
      <w:r>
        <w:t xml:space="preserve">. </w:t>
      </w:r>
      <w:r>
        <w:rPr>
          <w:i/>
          <w:iCs/>
        </w:rPr>
        <w:t>1</w:t>
      </w:r>
      <w:r>
        <w:t>(6), 2015–2017.</w:t>
      </w:r>
    </w:p>
    <w:p w14:paraId="530260B9" w14:textId="77777777" w:rsidR="00AA025C" w:rsidRDefault="004818D0" w:rsidP="00502A5B">
      <w:pPr>
        <w:widowControl w:val="0"/>
        <w:autoSpaceDE w:val="0"/>
        <w:autoSpaceDN w:val="0"/>
        <w:adjustRightInd w:val="0"/>
        <w:ind w:left="480" w:hanging="480"/>
        <w:jc w:val="both"/>
      </w:pPr>
      <w:r>
        <w:t xml:space="preserve">Trihudiyatmanto, M. (2021). </w:t>
      </w:r>
      <w:r>
        <w:rPr>
          <w:i/>
          <w:iCs/>
        </w:rPr>
        <w:t>Peran Pandemi Covid-19 Sebagai Moderasi Hubungan Anteseden Koopetisi Dengan Perkembangan UMKM</w:t>
      </w:r>
      <w:r>
        <w:t xml:space="preserve">. </w:t>
      </w:r>
      <w:r>
        <w:rPr>
          <w:i/>
          <w:iCs/>
        </w:rPr>
        <w:t>6</w:t>
      </w:r>
      <w:r>
        <w:t>(1), 15–34.</w:t>
      </w:r>
    </w:p>
    <w:p w14:paraId="1D4569E8" w14:textId="77777777" w:rsidR="00AA025C" w:rsidRDefault="004818D0" w:rsidP="00502A5B">
      <w:pPr>
        <w:widowControl w:val="0"/>
        <w:autoSpaceDE w:val="0"/>
        <w:autoSpaceDN w:val="0"/>
        <w:adjustRightInd w:val="0"/>
        <w:ind w:left="480" w:hanging="480"/>
        <w:jc w:val="both"/>
      </w:pPr>
      <w:r>
        <w:t xml:space="preserve">Virgiawan, P., &amp; Dillak, V. J. (2018). Pengaruh Kepemilikan Manajerial, Kepemilikan Institusional, Dewan Komisaris Independen, dan Operating Cash Flow Terhadap Return Saham (Studi Kasus Pada Perusahaan Subsektor Industri Barang Konsumsi yang Terdaftar di Bursa Efek Indonesia Tahun 2015-2018). </w:t>
      </w:r>
      <w:r>
        <w:rPr>
          <w:i/>
          <w:iCs/>
        </w:rPr>
        <w:t>Jurnal Manajemen Indonesia</w:t>
      </w:r>
      <w:r>
        <w:t xml:space="preserve">, </w:t>
      </w:r>
      <w:r>
        <w:rPr>
          <w:i/>
          <w:iCs/>
        </w:rPr>
        <w:t>7</w:t>
      </w:r>
      <w:r>
        <w:t>(2), 2968–2979.</w:t>
      </w:r>
    </w:p>
    <w:p w14:paraId="0AFCB4D0" w14:textId="77777777" w:rsidR="00AA025C" w:rsidRDefault="004818D0" w:rsidP="00502A5B">
      <w:pPr>
        <w:widowControl w:val="0"/>
        <w:autoSpaceDE w:val="0"/>
        <w:autoSpaceDN w:val="0"/>
        <w:adjustRightInd w:val="0"/>
        <w:ind w:left="480" w:hanging="480"/>
        <w:jc w:val="both"/>
      </w:pPr>
      <w:r>
        <w:t xml:space="preserve">Yusuf, A. M. (2014). </w:t>
      </w:r>
      <w:r>
        <w:rPr>
          <w:i/>
          <w:iCs/>
        </w:rPr>
        <w:t>Metode Penelitian Kuantitatif, Kualitatif &amp; Penelitian Gabungan</w:t>
      </w:r>
      <w:r>
        <w:t>. Prenadamedia group.</w:t>
      </w:r>
    </w:p>
    <w:p w14:paraId="1BB146A3" w14:textId="77777777" w:rsidR="00AA025C" w:rsidRDefault="004818D0" w:rsidP="00502A5B">
      <w:pPr>
        <w:widowControl w:val="0"/>
        <w:autoSpaceDE w:val="0"/>
        <w:autoSpaceDN w:val="0"/>
        <w:adjustRightInd w:val="0"/>
        <w:ind w:left="480" w:hanging="480"/>
        <w:jc w:val="both"/>
        <w:rPr>
          <w:rFonts w:eastAsiaTheme="minorEastAsia"/>
          <w:lang w:eastAsia="zh-CN"/>
        </w:rPr>
      </w:pPr>
      <w:r>
        <w:fldChar w:fldCharType="end"/>
      </w:r>
      <w:r>
        <w:br w:type="page"/>
      </w:r>
    </w:p>
    <w:p w14:paraId="7AEFA218" w14:textId="77777777" w:rsidR="00AA025C" w:rsidRDefault="004818D0">
      <w:pPr>
        <w:pStyle w:val="Heading1"/>
        <w:rPr>
          <w:b w:val="0"/>
          <w:bCs/>
        </w:rPr>
      </w:pPr>
      <w:bookmarkStart w:id="71" w:name="_Toc25784"/>
      <w:bookmarkStart w:id="72" w:name="_Toc80032800"/>
      <w:r>
        <w:rPr>
          <w:bCs/>
        </w:rPr>
        <w:lastRenderedPageBreak/>
        <w:t>DAFTAR LAMPIRAN</w:t>
      </w:r>
      <w:bookmarkEnd w:id="71"/>
      <w:bookmarkEnd w:id="72"/>
    </w:p>
    <w:p w14:paraId="562A6C7A" w14:textId="77777777" w:rsidR="00AA025C" w:rsidRDefault="00AA025C">
      <w:pPr>
        <w:rPr>
          <w:b/>
          <w:bCs/>
        </w:rPr>
      </w:pPr>
    </w:p>
    <w:p w14:paraId="3490649B" w14:textId="77777777" w:rsidR="00AA025C" w:rsidRDefault="00AA025C">
      <w:pPr>
        <w:rPr>
          <w:b/>
          <w:bCs/>
        </w:rPr>
      </w:pPr>
    </w:p>
    <w:p w14:paraId="22705172" w14:textId="77777777" w:rsidR="00AA025C" w:rsidRDefault="004818D0">
      <w:pPr>
        <w:pStyle w:val="Caption"/>
        <w:rPr>
          <w:b/>
          <w:bCs/>
          <w:i w:val="0"/>
          <w:iCs w:val="0"/>
          <w:color w:val="000000" w:themeColor="text1"/>
          <w:sz w:val="24"/>
          <w:szCs w:val="24"/>
        </w:rPr>
      </w:pPr>
      <w:bookmarkStart w:id="73" w:name="_Toc79610354"/>
      <w:bookmarkStart w:id="74" w:name="_Toc78040306"/>
      <w:bookmarkStart w:id="75" w:name="_Toc78040253"/>
      <w:r>
        <w:rPr>
          <w:b/>
          <w:bCs/>
          <w:i w:val="0"/>
          <w:iCs w:val="0"/>
          <w:color w:val="000000" w:themeColor="text1"/>
          <w:sz w:val="24"/>
          <w:szCs w:val="24"/>
        </w:rPr>
        <w:t xml:space="preserve">Lampiran </w:t>
      </w:r>
      <w:r>
        <w:rPr>
          <w:b/>
          <w:bCs/>
          <w:i w:val="0"/>
          <w:iCs w:val="0"/>
          <w:color w:val="000000" w:themeColor="text1"/>
          <w:sz w:val="24"/>
          <w:szCs w:val="24"/>
        </w:rPr>
        <w:fldChar w:fldCharType="begin"/>
      </w:r>
      <w:r>
        <w:rPr>
          <w:b/>
          <w:bCs/>
          <w:i w:val="0"/>
          <w:iCs w:val="0"/>
          <w:color w:val="000000" w:themeColor="text1"/>
          <w:sz w:val="24"/>
          <w:szCs w:val="24"/>
        </w:rPr>
        <w:instrText xml:space="preserve"> SEQ Lampiran \* ARABIC </w:instrText>
      </w:r>
      <w:r>
        <w:rPr>
          <w:b/>
          <w:bCs/>
          <w:i w:val="0"/>
          <w:iCs w:val="0"/>
          <w:color w:val="000000" w:themeColor="text1"/>
          <w:sz w:val="24"/>
          <w:szCs w:val="24"/>
        </w:rPr>
        <w:fldChar w:fldCharType="separate"/>
      </w:r>
      <w:r w:rsidR="00840C91">
        <w:rPr>
          <w:b/>
          <w:bCs/>
          <w:i w:val="0"/>
          <w:iCs w:val="0"/>
          <w:noProof/>
          <w:color w:val="000000" w:themeColor="text1"/>
          <w:sz w:val="24"/>
          <w:szCs w:val="24"/>
        </w:rPr>
        <w:t>1</w:t>
      </w:r>
      <w:bookmarkEnd w:id="73"/>
      <w:bookmarkEnd w:id="74"/>
      <w:bookmarkEnd w:id="75"/>
      <w:r>
        <w:rPr>
          <w:b/>
          <w:bCs/>
          <w:i w:val="0"/>
          <w:iCs w:val="0"/>
          <w:color w:val="000000" w:themeColor="text1"/>
          <w:sz w:val="24"/>
          <w:szCs w:val="24"/>
        </w:rPr>
        <w:fldChar w:fldCharType="end"/>
      </w:r>
      <w:bookmarkStart w:id="76" w:name="_Toc23169"/>
      <w:bookmarkStart w:id="77" w:name="_Toc3676"/>
      <w:bookmarkEnd w:id="76"/>
      <w:bookmarkEnd w:id="77"/>
    </w:p>
    <w:p w14:paraId="49F152A9" w14:textId="77777777" w:rsidR="00AA025C" w:rsidRDefault="004818D0">
      <w:pPr>
        <w:rPr>
          <w:b/>
          <w:bCs/>
        </w:rPr>
      </w:pPr>
      <w:r>
        <w:rPr>
          <w:b/>
          <w:bCs/>
        </w:rPr>
        <w:t>Data Seleksi Populasi Penelitian</w:t>
      </w:r>
    </w:p>
    <w:p w14:paraId="49FD0BD7" w14:textId="77777777" w:rsidR="00AA025C" w:rsidRDefault="004818D0">
      <w:pPr>
        <w:rPr>
          <w:b/>
          <w:bCs/>
        </w:rPr>
      </w:pPr>
      <w:r>
        <w:rPr>
          <w:b/>
          <w:bCs/>
        </w:rPr>
        <w:t xml:space="preserve">Perusahaan Subsektor </w:t>
      </w:r>
      <w:r>
        <w:rPr>
          <w:b/>
          <w:bCs/>
          <w:i/>
          <w:iCs/>
        </w:rPr>
        <w:t>Food and Beverage</w:t>
      </w:r>
    </w:p>
    <w:tbl>
      <w:tblPr>
        <w:tblStyle w:val="TableGrid"/>
        <w:tblW w:w="7933" w:type="dxa"/>
        <w:tblLayout w:type="fixed"/>
        <w:tblLook w:val="04A0" w:firstRow="1" w:lastRow="0" w:firstColumn="1" w:lastColumn="0" w:noHBand="0" w:noVBand="1"/>
      </w:tblPr>
      <w:tblGrid>
        <w:gridCol w:w="562"/>
        <w:gridCol w:w="1224"/>
        <w:gridCol w:w="2037"/>
        <w:gridCol w:w="1417"/>
        <w:gridCol w:w="1418"/>
        <w:gridCol w:w="1275"/>
      </w:tblGrid>
      <w:tr w:rsidR="00AA025C" w14:paraId="57D2BB2E" w14:textId="77777777">
        <w:trPr>
          <w:trHeight w:val="1219"/>
        </w:trPr>
        <w:tc>
          <w:tcPr>
            <w:tcW w:w="562" w:type="dxa"/>
            <w:shd w:val="clear" w:color="auto" w:fill="DBDBDB" w:themeFill="accent3" w:themeFillTint="66"/>
            <w:vAlign w:val="center"/>
          </w:tcPr>
          <w:p w14:paraId="0BBC06E8" w14:textId="77777777" w:rsidR="00AA025C" w:rsidRDefault="004818D0">
            <w:pPr>
              <w:spacing w:before="120" w:after="120" w:line="276" w:lineRule="auto"/>
              <w:jc w:val="center"/>
              <w:rPr>
                <w:b/>
                <w:bCs/>
                <w:sz w:val="22"/>
                <w:szCs w:val="22"/>
              </w:rPr>
            </w:pPr>
            <w:r>
              <w:rPr>
                <w:b/>
                <w:bCs/>
                <w:sz w:val="22"/>
                <w:szCs w:val="22"/>
              </w:rPr>
              <w:t>No</w:t>
            </w:r>
          </w:p>
        </w:tc>
        <w:tc>
          <w:tcPr>
            <w:tcW w:w="1224" w:type="dxa"/>
            <w:shd w:val="clear" w:color="auto" w:fill="DBDBDB" w:themeFill="accent3" w:themeFillTint="66"/>
            <w:vAlign w:val="center"/>
          </w:tcPr>
          <w:p w14:paraId="4761B6EA" w14:textId="77777777" w:rsidR="00AA025C" w:rsidRDefault="004818D0">
            <w:pPr>
              <w:spacing w:before="120" w:after="120" w:line="276" w:lineRule="auto"/>
              <w:jc w:val="center"/>
              <w:rPr>
                <w:b/>
                <w:bCs/>
                <w:sz w:val="22"/>
                <w:szCs w:val="22"/>
              </w:rPr>
            </w:pPr>
            <w:r>
              <w:rPr>
                <w:b/>
                <w:bCs/>
                <w:sz w:val="22"/>
                <w:szCs w:val="22"/>
              </w:rPr>
              <w:t>Kode Perusahaan</w:t>
            </w:r>
          </w:p>
        </w:tc>
        <w:tc>
          <w:tcPr>
            <w:tcW w:w="2037" w:type="dxa"/>
            <w:shd w:val="clear" w:color="auto" w:fill="DBDBDB" w:themeFill="accent3" w:themeFillTint="66"/>
            <w:vAlign w:val="center"/>
          </w:tcPr>
          <w:p w14:paraId="0AB31789" w14:textId="77777777" w:rsidR="00AA025C" w:rsidRDefault="004818D0">
            <w:pPr>
              <w:spacing w:before="120" w:after="120" w:line="276" w:lineRule="auto"/>
              <w:jc w:val="center"/>
              <w:rPr>
                <w:b/>
                <w:bCs/>
                <w:sz w:val="22"/>
                <w:szCs w:val="22"/>
              </w:rPr>
            </w:pPr>
            <w:r>
              <w:rPr>
                <w:b/>
                <w:bCs/>
                <w:sz w:val="22"/>
                <w:szCs w:val="22"/>
              </w:rPr>
              <w:t>Nama Perusahaan</w:t>
            </w:r>
          </w:p>
        </w:tc>
        <w:tc>
          <w:tcPr>
            <w:tcW w:w="1417" w:type="dxa"/>
            <w:shd w:val="clear" w:color="auto" w:fill="DBDBDB" w:themeFill="accent3" w:themeFillTint="66"/>
            <w:vAlign w:val="center"/>
          </w:tcPr>
          <w:p w14:paraId="139AA529" w14:textId="77777777" w:rsidR="00AA025C" w:rsidRDefault="004818D0">
            <w:pPr>
              <w:spacing w:before="120" w:after="120" w:line="276" w:lineRule="auto"/>
              <w:jc w:val="center"/>
              <w:rPr>
                <w:b/>
                <w:bCs/>
                <w:sz w:val="22"/>
                <w:szCs w:val="22"/>
              </w:rPr>
            </w:pPr>
            <w:r>
              <w:rPr>
                <w:b/>
                <w:bCs/>
                <w:sz w:val="22"/>
                <w:szCs w:val="22"/>
              </w:rPr>
              <w:t>Terdaftar di BEI pada tahun 2016-2020</w:t>
            </w:r>
          </w:p>
        </w:tc>
        <w:tc>
          <w:tcPr>
            <w:tcW w:w="1418" w:type="dxa"/>
            <w:shd w:val="clear" w:color="auto" w:fill="DBDBDB" w:themeFill="accent3" w:themeFillTint="66"/>
            <w:vAlign w:val="center"/>
          </w:tcPr>
          <w:p w14:paraId="2EBEC6D3" w14:textId="77777777" w:rsidR="00AA025C" w:rsidRDefault="004818D0">
            <w:pPr>
              <w:spacing w:before="120" w:after="120" w:line="276" w:lineRule="auto"/>
              <w:jc w:val="center"/>
              <w:rPr>
                <w:b/>
                <w:bCs/>
                <w:sz w:val="22"/>
                <w:szCs w:val="22"/>
              </w:rPr>
            </w:pPr>
            <w:r>
              <w:rPr>
                <w:b/>
                <w:bCs/>
                <w:sz w:val="22"/>
                <w:szCs w:val="22"/>
              </w:rPr>
              <w:t>Publikasi Laporan Keuangan Lengkap</w:t>
            </w:r>
          </w:p>
        </w:tc>
        <w:tc>
          <w:tcPr>
            <w:tcW w:w="1275" w:type="dxa"/>
            <w:shd w:val="clear" w:color="auto" w:fill="DBDBDB" w:themeFill="accent3" w:themeFillTint="66"/>
            <w:vAlign w:val="center"/>
          </w:tcPr>
          <w:p w14:paraId="67DE5794" w14:textId="77777777" w:rsidR="00AA025C" w:rsidRDefault="004818D0">
            <w:pPr>
              <w:spacing w:before="120" w:after="120" w:line="276" w:lineRule="auto"/>
              <w:jc w:val="center"/>
              <w:rPr>
                <w:b/>
                <w:bCs/>
                <w:sz w:val="22"/>
                <w:szCs w:val="22"/>
              </w:rPr>
            </w:pPr>
            <w:r>
              <w:rPr>
                <w:b/>
                <w:bCs/>
                <w:sz w:val="22"/>
                <w:szCs w:val="22"/>
              </w:rPr>
              <w:t>Suspended dari BEI</w:t>
            </w:r>
          </w:p>
        </w:tc>
      </w:tr>
      <w:tr w:rsidR="00AA025C" w14:paraId="5AFAE7F9" w14:textId="77777777">
        <w:tc>
          <w:tcPr>
            <w:tcW w:w="562" w:type="dxa"/>
            <w:vAlign w:val="center"/>
          </w:tcPr>
          <w:p w14:paraId="4A63BB90" w14:textId="77777777" w:rsidR="00AA025C" w:rsidRDefault="004818D0">
            <w:pPr>
              <w:spacing w:before="60" w:after="60"/>
              <w:jc w:val="center"/>
            </w:pPr>
            <w:r>
              <w:t>1</w:t>
            </w:r>
          </w:p>
        </w:tc>
        <w:tc>
          <w:tcPr>
            <w:tcW w:w="1224" w:type="dxa"/>
            <w:vAlign w:val="center"/>
          </w:tcPr>
          <w:p w14:paraId="6F1F53B5" w14:textId="77777777" w:rsidR="00AA025C" w:rsidRDefault="004818D0">
            <w:pPr>
              <w:spacing w:before="60" w:after="60"/>
              <w:jc w:val="center"/>
            </w:pPr>
            <w:r>
              <w:t>ADES</w:t>
            </w:r>
          </w:p>
        </w:tc>
        <w:tc>
          <w:tcPr>
            <w:tcW w:w="2037" w:type="dxa"/>
            <w:vAlign w:val="center"/>
          </w:tcPr>
          <w:p w14:paraId="1FDB4323" w14:textId="77777777" w:rsidR="00AA025C" w:rsidRDefault="004818D0">
            <w:pPr>
              <w:spacing w:before="60" w:after="60"/>
              <w:jc w:val="center"/>
            </w:pPr>
            <w:r>
              <w:t>Akasha Wira International Tbk</w:t>
            </w:r>
          </w:p>
        </w:tc>
        <w:tc>
          <w:tcPr>
            <w:tcW w:w="1417" w:type="dxa"/>
            <w:vAlign w:val="center"/>
          </w:tcPr>
          <w:p w14:paraId="39AB5D46" w14:textId="77777777" w:rsidR="00AA025C" w:rsidRDefault="004818D0">
            <w:pPr>
              <w:spacing w:before="60" w:after="60"/>
              <w:jc w:val="center"/>
            </w:pPr>
            <w:r>
              <w:rPr>
                <w:rFonts w:ascii="Wingdings" w:hAnsi="Wingdings" w:cs="Calibri"/>
                <w:color w:val="000000"/>
                <w:sz w:val="20"/>
                <w:szCs w:val="20"/>
                <w:lang w:eastAsia="zh-CN"/>
              </w:rPr>
              <w:t></w:t>
            </w:r>
          </w:p>
        </w:tc>
        <w:tc>
          <w:tcPr>
            <w:tcW w:w="1418" w:type="dxa"/>
            <w:vAlign w:val="center"/>
          </w:tcPr>
          <w:p w14:paraId="7E260BCF" w14:textId="77777777" w:rsidR="00AA025C" w:rsidRDefault="004818D0">
            <w:pPr>
              <w:spacing w:before="60" w:after="60"/>
              <w:jc w:val="center"/>
            </w:pPr>
            <w:r>
              <w:rPr>
                <w:rFonts w:ascii="Wingdings" w:hAnsi="Wingdings" w:cs="Calibri"/>
                <w:color w:val="000000"/>
                <w:sz w:val="20"/>
                <w:szCs w:val="20"/>
                <w:lang w:eastAsia="zh-CN"/>
              </w:rPr>
              <w:t></w:t>
            </w:r>
          </w:p>
        </w:tc>
        <w:tc>
          <w:tcPr>
            <w:tcW w:w="1275" w:type="dxa"/>
            <w:vAlign w:val="center"/>
          </w:tcPr>
          <w:p w14:paraId="14A00C0C" w14:textId="77777777" w:rsidR="00AA025C" w:rsidRDefault="004818D0">
            <w:pPr>
              <w:spacing w:before="60" w:after="60"/>
              <w:jc w:val="center"/>
            </w:pPr>
            <w:r>
              <w:rPr>
                <w:rFonts w:ascii="Calibri" w:hAnsi="Calibri" w:cs="Calibri"/>
                <w:color w:val="000000"/>
                <w:sz w:val="20"/>
                <w:szCs w:val="20"/>
                <w:lang w:eastAsia="zh-CN"/>
              </w:rPr>
              <w:t>X</w:t>
            </w:r>
          </w:p>
        </w:tc>
      </w:tr>
      <w:tr w:rsidR="00AA025C" w14:paraId="71E50DA6" w14:textId="77777777">
        <w:tc>
          <w:tcPr>
            <w:tcW w:w="562" w:type="dxa"/>
            <w:vAlign w:val="center"/>
          </w:tcPr>
          <w:p w14:paraId="66A21D76" w14:textId="77777777" w:rsidR="00AA025C" w:rsidRDefault="004818D0">
            <w:pPr>
              <w:spacing w:before="60" w:after="60"/>
              <w:jc w:val="center"/>
            </w:pPr>
            <w:r>
              <w:t>2</w:t>
            </w:r>
          </w:p>
        </w:tc>
        <w:tc>
          <w:tcPr>
            <w:tcW w:w="1224" w:type="dxa"/>
            <w:vAlign w:val="center"/>
          </w:tcPr>
          <w:p w14:paraId="7451282F" w14:textId="77777777" w:rsidR="00AA025C" w:rsidRDefault="004818D0">
            <w:pPr>
              <w:spacing w:before="60" w:after="60"/>
              <w:jc w:val="center"/>
            </w:pPr>
            <w:r>
              <w:t>AISA</w:t>
            </w:r>
          </w:p>
        </w:tc>
        <w:tc>
          <w:tcPr>
            <w:tcW w:w="2037" w:type="dxa"/>
            <w:vAlign w:val="center"/>
          </w:tcPr>
          <w:p w14:paraId="687F77A0" w14:textId="77777777" w:rsidR="00AA025C" w:rsidRDefault="004818D0">
            <w:pPr>
              <w:spacing w:before="60" w:after="60"/>
              <w:jc w:val="center"/>
            </w:pPr>
            <w:r>
              <w:t>PT FKS Food Sejahtera Tbk</w:t>
            </w:r>
          </w:p>
        </w:tc>
        <w:tc>
          <w:tcPr>
            <w:tcW w:w="1417" w:type="dxa"/>
            <w:vAlign w:val="center"/>
          </w:tcPr>
          <w:p w14:paraId="7D1D2C55" w14:textId="77777777" w:rsidR="00AA025C" w:rsidRDefault="004818D0">
            <w:pPr>
              <w:spacing w:before="60" w:after="60"/>
              <w:jc w:val="center"/>
            </w:pPr>
            <w:r>
              <w:rPr>
                <w:rFonts w:ascii="Wingdings" w:hAnsi="Wingdings" w:cs="Calibri"/>
                <w:color w:val="000000"/>
                <w:sz w:val="20"/>
                <w:szCs w:val="20"/>
                <w:lang w:eastAsia="zh-CN"/>
              </w:rPr>
              <w:t></w:t>
            </w:r>
          </w:p>
        </w:tc>
        <w:tc>
          <w:tcPr>
            <w:tcW w:w="1418" w:type="dxa"/>
            <w:vAlign w:val="center"/>
          </w:tcPr>
          <w:p w14:paraId="633AB8B4" w14:textId="77777777" w:rsidR="00AA025C" w:rsidRDefault="004818D0">
            <w:pPr>
              <w:spacing w:before="60" w:after="60"/>
              <w:jc w:val="center"/>
            </w:pPr>
            <w:r>
              <w:rPr>
                <w:rFonts w:ascii="Wingdings" w:hAnsi="Wingdings" w:cs="Calibri"/>
                <w:color w:val="000000"/>
                <w:sz w:val="20"/>
                <w:szCs w:val="20"/>
                <w:lang w:eastAsia="zh-CN"/>
              </w:rPr>
              <w:t></w:t>
            </w:r>
          </w:p>
        </w:tc>
        <w:tc>
          <w:tcPr>
            <w:tcW w:w="1275" w:type="dxa"/>
            <w:vAlign w:val="center"/>
          </w:tcPr>
          <w:p w14:paraId="5ECCCD18" w14:textId="77777777" w:rsidR="00AA025C" w:rsidRDefault="004818D0">
            <w:pPr>
              <w:spacing w:before="60" w:after="60"/>
              <w:jc w:val="center"/>
            </w:pPr>
            <w:r>
              <w:rPr>
                <w:rFonts w:ascii="Calibri" w:hAnsi="Calibri" w:cs="Calibri"/>
                <w:color w:val="000000"/>
                <w:sz w:val="20"/>
                <w:szCs w:val="20"/>
                <w:lang w:eastAsia="zh-CN"/>
              </w:rPr>
              <w:t>X</w:t>
            </w:r>
          </w:p>
        </w:tc>
      </w:tr>
      <w:tr w:rsidR="00AA025C" w14:paraId="3CCC1393" w14:textId="77777777">
        <w:tc>
          <w:tcPr>
            <w:tcW w:w="562" w:type="dxa"/>
            <w:vAlign w:val="center"/>
          </w:tcPr>
          <w:p w14:paraId="7B4983C6" w14:textId="77777777" w:rsidR="00AA025C" w:rsidRDefault="004818D0">
            <w:pPr>
              <w:spacing w:before="60" w:after="60"/>
              <w:jc w:val="center"/>
            </w:pPr>
            <w:r>
              <w:t>3</w:t>
            </w:r>
          </w:p>
        </w:tc>
        <w:tc>
          <w:tcPr>
            <w:tcW w:w="1224" w:type="dxa"/>
            <w:vAlign w:val="center"/>
          </w:tcPr>
          <w:p w14:paraId="4E51477A" w14:textId="77777777" w:rsidR="00AA025C" w:rsidRDefault="004818D0">
            <w:pPr>
              <w:spacing w:before="60" w:after="60"/>
              <w:jc w:val="center"/>
            </w:pPr>
            <w:r>
              <w:t>ALTO</w:t>
            </w:r>
          </w:p>
        </w:tc>
        <w:tc>
          <w:tcPr>
            <w:tcW w:w="2037" w:type="dxa"/>
            <w:vAlign w:val="center"/>
          </w:tcPr>
          <w:p w14:paraId="1F2FF99A" w14:textId="77777777" w:rsidR="00AA025C" w:rsidRDefault="004818D0">
            <w:pPr>
              <w:spacing w:before="60" w:after="60"/>
              <w:jc w:val="center"/>
            </w:pPr>
            <w:r>
              <w:t>Tri Banyan Tirta Tbk</w:t>
            </w:r>
          </w:p>
        </w:tc>
        <w:tc>
          <w:tcPr>
            <w:tcW w:w="1417" w:type="dxa"/>
            <w:vAlign w:val="center"/>
          </w:tcPr>
          <w:p w14:paraId="0E873A1A" w14:textId="77777777" w:rsidR="00AA025C" w:rsidRDefault="004818D0">
            <w:pPr>
              <w:spacing w:before="60" w:after="60"/>
              <w:jc w:val="center"/>
            </w:pPr>
            <w:r>
              <w:rPr>
                <w:rFonts w:ascii="Wingdings" w:hAnsi="Wingdings" w:cs="Calibri"/>
                <w:color w:val="000000"/>
                <w:sz w:val="20"/>
                <w:szCs w:val="20"/>
                <w:lang w:eastAsia="zh-CN"/>
              </w:rPr>
              <w:t></w:t>
            </w:r>
          </w:p>
        </w:tc>
        <w:tc>
          <w:tcPr>
            <w:tcW w:w="1418" w:type="dxa"/>
            <w:vAlign w:val="center"/>
          </w:tcPr>
          <w:p w14:paraId="74CCB0EA" w14:textId="77777777" w:rsidR="00AA025C" w:rsidRDefault="004818D0">
            <w:pPr>
              <w:spacing w:before="60" w:after="60"/>
              <w:jc w:val="center"/>
            </w:pPr>
            <w:r>
              <w:rPr>
                <w:rFonts w:ascii="Wingdings" w:hAnsi="Wingdings" w:cs="Calibri"/>
                <w:color w:val="000000"/>
                <w:sz w:val="20"/>
                <w:szCs w:val="20"/>
                <w:lang w:eastAsia="zh-CN"/>
              </w:rPr>
              <w:t></w:t>
            </w:r>
          </w:p>
        </w:tc>
        <w:tc>
          <w:tcPr>
            <w:tcW w:w="1275" w:type="dxa"/>
            <w:vAlign w:val="center"/>
          </w:tcPr>
          <w:p w14:paraId="6BABE70F" w14:textId="77777777" w:rsidR="00AA025C" w:rsidRDefault="004818D0">
            <w:pPr>
              <w:spacing w:before="60" w:after="60"/>
              <w:jc w:val="center"/>
            </w:pPr>
            <w:r>
              <w:rPr>
                <w:rFonts w:ascii="Calibri" w:hAnsi="Calibri" w:cs="Calibri"/>
                <w:color w:val="000000"/>
                <w:sz w:val="20"/>
                <w:szCs w:val="20"/>
                <w:lang w:eastAsia="zh-CN"/>
              </w:rPr>
              <w:t>X</w:t>
            </w:r>
          </w:p>
        </w:tc>
      </w:tr>
      <w:tr w:rsidR="00AA025C" w14:paraId="00606C78" w14:textId="77777777">
        <w:tc>
          <w:tcPr>
            <w:tcW w:w="562" w:type="dxa"/>
            <w:vAlign w:val="center"/>
          </w:tcPr>
          <w:p w14:paraId="7C17C23E" w14:textId="77777777" w:rsidR="00AA025C" w:rsidRDefault="004818D0">
            <w:pPr>
              <w:spacing w:before="60" w:after="60"/>
              <w:jc w:val="center"/>
            </w:pPr>
            <w:r>
              <w:t>4</w:t>
            </w:r>
          </w:p>
        </w:tc>
        <w:tc>
          <w:tcPr>
            <w:tcW w:w="1224" w:type="dxa"/>
            <w:vAlign w:val="center"/>
          </w:tcPr>
          <w:p w14:paraId="3683CE8B" w14:textId="77777777" w:rsidR="00AA025C" w:rsidRDefault="004818D0">
            <w:pPr>
              <w:spacing w:before="60" w:after="60"/>
              <w:jc w:val="center"/>
            </w:pPr>
            <w:r>
              <w:t>BTEK</w:t>
            </w:r>
          </w:p>
        </w:tc>
        <w:tc>
          <w:tcPr>
            <w:tcW w:w="2037" w:type="dxa"/>
            <w:vAlign w:val="center"/>
          </w:tcPr>
          <w:p w14:paraId="79977472" w14:textId="77777777" w:rsidR="00AA025C" w:rsidRDefault="004818D0">
            <w:pPr>
              <w:spacing w:before="60" w:after="60"/>
              <w:jc w:val="center"/>
            </w:pPr>
            <w:r>
              <w:t>Bumi Teknokultura Unggul Tbk</w:t>
            </w:r>
          </w:p>
        </w:tc>
        <w:tc>
          <w:tcPr>
            <w:tcW w:w="1417" w:type="dxa"/>
            <w:vAlign w:val="center"/>
          </w:tcPr>
          <w:p w14:paraId="425B4455" w14:textId="77777777" w:rsidR="00AA025C" w:rsidRDefault="004818D0">
            <w:pPr>
              <w:spacing w:before="60" w:after="60"/>
              <w:jc w:val="center"/>
            </w:pPr>
            <w:r>
              <w:rPr>
                <w:rFonts w:ascii="Wingdings" w:hAnsi="Wingdings" w:cs="Calibri"/>
                <w:color w:val="000000"/>
                <w:sz w:val="20"/>
                <w:szCs w:val="20"/>
                <w:lang w:eastAsia="zh-CN"/>
              </w:rPr>
              <w:t></w:t>
            </w:r>
          </w:p>
        </w:tc>
        <w:tc>
          <w:tcPr>
            <w:tcW w:w="1418" w:type="dxa"/>
            <w:vAlign w:val="center"/>
          </w:tcPr>
          <w:p w14:paraId="425941BA" w14:textId="77777777" w:rsidR="00AA025C" w:rsidRDefault="004818D0">
            <w:pPr>
              <w:spacing w:before="60" w:after="60"/>
              <w:jc w:val="center"/>
            </w:pPr>
            <w:r>
              <w:rPr>
                <w:rFonts w:ascii="Wingdings" w:hAnsi="Wingdings" w:cs="Calibri"/>
                <w:color w:val="000000"/>
                <w:sz w:val="20"/>
                <w:szCs w:val="20"/>
                <w:lang w:eastAsia="zh-CN"/>
              </w:rPr>
              <w:t></w:t>
            </w:r>
          </w:p>
        </w:tc>
        <w:tc>
          <w:tcPr>
            <w:tcW w:w="1275" w:type="dxa"/>
            <w:vAlign w:val="center"/>
          </w:tcPr>
          <w:p w14:paraId="753B5608" w14:textId="77777777" w:rsidR="00AA025C" w:rsidRDefault="004818D0">
            <w:pPr>
              <w:spacing w:before="60" w:after="60"/>
              <w:jc w:val="center"/>
            </w:pPr>
            <w:r>
              <w:rPr>
                <w:rFonts w:ascii="Calibri" w:hAnsi="Calibri" w:cs="Calibri"/>
                <w:color w:val="000000"/>
                <w:sz w:val="20"/>
                <w:szCs w:val="20"/>
                <w:lang w:eastAsia="zh-CN"/>
              </w:rPr>
              <w:t>X</w:t>
            </w:r>
          </w:p>
        </w:tc>
      </w:tr>
      <w:tr w:rsidR="00AA025C" w14:paraId="4E97C2F9" w14:textId="77777777">
        <w:tc>
          <w:tcPr>
            <w:tcW w:w="562" w:type="dxa"/>
            <w:vAlign w:val="center"/>
          </w:tcPr>
          <w:p w14:paraId="0E2DD8F1" w14:textId="77777777" w:rsidR="00AA025C" w:rsidRDefault="004818D0">
            <w:pPr>
              <w:spacing w:before="60" w:after="60"/>
              <w:jc w:val="center"/>
            </w:pPr>
            <w:r>
              <w:t>5</w:t>
            </w:r>
          </w:p>
        </w:tc>
        <w:tc>
          <w:tcPr>
            <w:tcW w:w="1224" w:type="dxa"/>
            <w:vAlign w:val="center"/>
          </w:tcPr>
          <w:p w14:paraId="0FE84283" w14:textId="77777777" w:rsidR="00AA025C" w:rsidRDefault="004818D0">
            <w:pPr>
              <w:spacing w:before="60" w:after="60"/>
              <w:jc w:val="center"/>
            </w:pPr>
            <w:r>
              <w:t>BUDI</w:t>
            </w:r>
          </w:p>
        </w:tc>
        <w:tc>
          <w:tcPr>
            <w:tcW w:w="2037" w:type="dxa"/>
            <w:vAlign w:val="center"/>
          </w:tcPr>
          <w:p w14:paraId="5C4C5CD5" w14:textId="77777777" w:rsidR="00AA025C" w:rsidRDefault="004818D0">
            <w:pPr>
              <w:spacing w:before="60" w:after="60"/>
              <w:jc w:val="center"/>
            </w:pPr>
            <w:r>
              <w:t>Budi Starch &amp; Sweetener Tbk</w:t>
            </w:r>
          </w:p>
        </w:tc>
        <w:tc>
          <w:tcPr>
            <w:tcW w:w="1417" w:type="dxa"/>
            <w:vAlign w:val="center"/>
          </w:tcPr>
          <w:p w14:paraId="78924115" w14:textId="77777777" w:rsidR="00AA025C" w:rsidRDefault="004818D0">
            <w:pPr>
              <w:spacing w:before="60" w:after="60"/>
              <w:jc w:val="center"/>
            </w:pPr>
            <w:r>
              <w:rPr>
                <w:rFonts w:ascii="Wingdings" w:hAnsi="Wingdings" w:cs="Calibri"/>
                <w:color w:val="000000"/>
                <w:sz w:val="20"/>
                <w:szCs w:val="20"/>
                <w:lang w:eastAsia="zh-CN"/>
              </w:rPr>
              <w:t></w:t>
            </w:r>
          </w:p>
        </w:tc>
        <w:tc>
          <w:tcPr>
            <w:tcW w:w="1418" w:type="dxa"/>
            <w:vAlign w:val="center"/>
          </w:tcPr>
          <w:p w14:paraId="1DD7AFA7" w14:textId="77777777" w:rsidR="00AA025C" w:rsidRDefault="004818D0">
            <w:pPr>
              <w:spacing w:before="60" w:after="60"/>
              <w:jc w:val="center"/>
            </w:pPr>
            <w:r>
              <w:rPr>
                <w:rFonts w:ascii="Wingdings" w:hAnsi="Wingdings" w:cs="Calibri"/>
                <w:color w:val="000000"/>
                <w:sz w:val="20"/>
                <w:szCs w:val="20"/>
                <w:lang w:eastAsia="zh-CN"/>
              </w:rPr>
              <w:t></w:t>
            </w:r>
          </w:p>
        </w:tc>
        <w:tc>
          <w:tcPr>
            <w:tcW w:w="1275" w:type="dxa"/>
            <w:vAlign w:val="center"/>
          </w:tcPr>
          <w:p w14:paraId="767A583B" w14:textId="77777777" w:rsidR="00AA025C" w:rsidRDefault="004818D0">
            <w:pPr>
              <w:spacing w:before="60" w:after="60"/>
              <w:jc w:val="center"/>
            </w:pPr>
            <w:r>
              <w:rPr>
                <w:rFonts w:ascii="Calibri" w:hAnsi="Calibri" w:cs="Calibri"/>
                <w:color w:val="000000"/>
                <w:sz w:val="20"/>
                <w:szCs w:val="20"/>
                <w:lang w:eastAsia="zh-CN"/>
              </w:rPr>
              <w:t>X</w:t>
            </w:r>
          </w:p>
        </w:tc>
      </w:tr>
      <w:tr w:rsidR="00AA025C" w14:paraId="6C5A952C" w14:textId="77777777">
        <w:tc>
          <w:tcPr>
            <w:tcW w:w="562" w:type="dxa"/>
            <w:vAlign w:val="center"/>
          </w:tcPr>
          <w:p w14:paraId="2F1FA7E5" w14:textId="77777777" w:rsidR="00AA025C" w:rsidRDefault="004818D0">
            <w:pPr>
              <w:spacing w:before="60" w:after="60"/>
              <w:jc w:val="center"/>
            </w:pPr>
            <w:r>
              <w:t>6</w:t>
            </w:r>
          </w:p>
        </w:tc>
        <w:tc>
          <w:tcPr>
            <w:tcW w:w="1224" w:type="dxa"/>
            <w:vAlign w:val="center"/>
          </w:tcPr>
          <w:p w14:paraId="6C78C312" w14:textId="77777777" w:rsidR="00AA025C" w:rsidRDefault="004818D0">
            <w:pPr>
              <w:spacing w:before="60" w:after="60"/>
              <w:jc w:val="center"/>
            </w:pPr>
            <w:r>
              <w:t>CEKA</w:t>
            </w:r>
          </w:p>
        </w:tc>
        <w:tc>
          <w:tcPr>
            <w:tcW w:w="2037" w:type="dxa"/>
            <w:vAlign w:val="center"/>
          </w:tcPr>
          <w:p w14:paraId="6FE0834C" w14:textId="77777777" w:rsidR="00AA025C" w:rsidRDefault="004818D0">
            <w:pPr>
              <w:spacing w:before="60" w:after="60"/>
              <w:jc w:val="center"/>
            </w:pPr>
            <w:r>
              <w:t>Wilmar Cahaya Indonesia Tbk</w:t>
            </w:r>
          </w:p>
        </w:tc>
        <w:tc>
          <w:tcPr>
            <w:tcW w:w="1417" w:type="dxa"/>
            <w:vAlign w:val="center"/>
          </w:tcPr>
          <w:p w14:paraId="1319DAE5" w14:textId="77777777" w:rsidR="00AA025C" w:rsidRDefault="004818D0">
            <w:pPr>
              <w:spacing w:before="60" w:after="60"/>
              <w:jc w:val="center"/>
            </w:pPr>
            <w:r>
              <w:rPr>
                <w:rFonts w:ascii="Wingdings" w:hAnsi="Wingdings" w:cs="Calibri"/>
                <w:color w:val="000000"/>
                <w:sz w:val="20"/>
                <w:szCs w:val="20"/>
                <w:lang w:eastAsia="zh-CN"/>
              </w:rPr>
              <w:t></w:t>
            </w:r>
          </w:p>
        </w:tc>
        <w:tc>
          <w:tcPr>
            <w:tcW w:w="1418" w:type="dxa"/>
            <w:vAlign w:val="center"/>
          </w:tcPr>
          <w:p w14:paraId="61EF4666" w14:textId="77777777" w:rsidR="00AA025C" w:rsidRDefault="004818D0">
            <w:pPr>
              <w:spacing w:before="60" w:after="60"/>
              <w:jc w:val="center"/>
            </w:pPr>
            <w:r>
              <w:rPr>
                <w:rFonts w:ascii="Wingdings" w:hAnsi="Wingdings" w:cs="Calibri"/>
                <w:color w:val="000000"/>
                <w:sz w:val="20"/>
                <w:szCs w:val="20"/>
                <w:lang w:eastAsia="zh-CN"/>
              </w:rPr>
              <w:t></w:t>
            </w:r>
          </w:p>
        </w:tc>
        <w:tc>
          <w:tcPr>
            <w:tcW w:w="1275" w:type="dxa"/>
            <w:vAlign w:val="center"/>
          </w:tcPr>
          <w:p w14:paraId="336CB4A3" w14:textId="77777777" w:rsidR="00AA025C" w:rsidRDefault="004818D0">
            <w:pPr>
              <w:spacing w:before="60" w:after="60"/>
              <w:jc w:val="center"/>
            </w:pPr>
            <w:r>
              <w:rPr>
                <w:rFonts w:ascii="Calibri" w:hAnsi="Calibri" w:cs="Calibri"/>
                <w:color w:val="000000"/>
                <w:sz w:val="20"/>
                <w:szCs w:val="20"/>
                <w:lang w:eastAsia="zh-CN"/>
              </w:rPr>
              <w:t>X</w:t>
            </w:r>
          </w:p>
        </w:tc>
      </w:tr>
      <w:tr w:rsidR="00AA025C" w14:paraId="76AD7039" w14:textId="77777777">
        <w:tc>
          <w:tcPr>
            <w:tcW w:w="562" w:type="dxa"/>
            <w:vAlign w:val="center"/>
          </w:tcPr>
          <w:p w14:paraId="6A19AF85" w14:textId="77777777" w:rsidR="00AA025C" w:rsidRDefault="004818D0">
            <w:pPr>
              <w:spacing w:before="60" w:after="60"/>
              <w:jc w:val="center"/>
            </w:pPr>
            <w:r>
              <w:t>7</w:t>
            </w:r>
          </w:p>
        </w:tc>
        <w:tc>
          <w:tcPr>
            <w:tcW w:w="1224" w:type="dxa"/>
            <w:vAlign w:val="center"/>
          </w:tcPr>
          <w:p w14:paraId="766F68F0" w14:textId="77777777" w:rsidR="00AA025C" w:rsidRDefault="004818D0">
            <w:pPr>
              <w:spacing w:before="60" w:after="60"/>
              <w:jc w:val="center"/>
            </w:pPr>
            <w:r>
              <w:t>DLTA</w:t>
            </w:r>
          </w:p>
        </w:tc>
        <w:tc>
          <w:tcPr>
            <w:tcW w:w="2037" w:type="dxa"/>
            <w:vAlign w:val="center"/>
          </w:tcPr>
          <w:p w14:paraId="2B19C769" w14:textId="77777777" w:rsidR="00AA025C" w:rsidRDefault="004818D0">
            <w:pPr>
              <w:spacing w:before="60" w:after="60"/>
              <w:jc w:val="center"/>
            </w:pPr>
            <w:r>
              <w:t>Delta Djakarta Tbk</w:t>
            </w:r>
          </w:p>
        </w:tc>
        <w:tc>
          <w:tcPr>
            <w:tcW w:w="1417" w:type="dxa"/>
            <w:vAlign w:val="center"/>
          </w:tcPr>
          <w:p w14:paraId="1703C351" w14:textId="77777777" w:rsidR="00AA025C" w:rsidRDefault="004818D0">
            <w:pPr>
              <w:spacing w:before="60" w:after="60"/>
              <w:jc w:val="center"/>
            </w:pPr>
            <w:r>
              <w:rPr>
                <w:rFonts w:ascii="Wingdings" w:hAnsi="Wingdings" w:cs="Calibri"/>
                <w:color w:val="000000"/>
                <w:sz w:val="20"/>
                <w:szCs w:val="20"/>
                <w:lang w:eastAsia="zh-CN"/>
              </w:rPr>
              <w:t></w:t>
            </w:r>
          </w:p>
        </w:tc>
        <w:tc>
          <w:tcPr>
            <w:tcW w:w="1418" w:type="dxa"/>
            <w:vAlign w:val="center"/>
          </w:tcPr>
          <w:p w14:paraId="0668A870" w14:textId="77777777" w:rsidR="00AA025C" w:rsidRDefault="004818D0">
            <w:pPr>
              <w:spacing w:before="60" w:after="60"/>
              <w:jc w:val="center"/>
            </w:pPr>
            <w:r>
              <w:rPr>
                <w:rFonts w:ascii="Wingdings" w:hAnsi="Wingdings" w:cs="Calibri"/>
                <w:color w:val="000000"/>
                <w:sz w:val="20"/>
                <w:szCs w:val="20"/>
                <w:lang w:eastAsia="zh-CN"/>
              </w:rPr>
              <w:t></w:t>
            </w:r>
          </w:p>
        </w:tc>
        <w:tc>
          <w:tcPr>
            <w:tcW w:w="1275" w:type="dxa"/>
            <w:vAlign w:val="center"/>
          </w:tcPr>
          <w:p w14:paraId="78127207" w14:textId="77777777" w:rsidR="00AA025C" w:rsidRDefault="004818D0">
            <w:pPr>
              <w:spacing w:before="60" w:after="60"/>
              <w:jc w:val="center"/>
            </w:pPr>
            <w:r>
              <w:rPr>
                <w:rFonts w:ascii="Calibri" w:hAnsi="Calibri" w:cs="Calibri"/>
                <w:color w:val="000000"/>
                <w:sz w:val="20"/>
                <w:szCs w:val="20"/>
                <w:lang w:eastAsia="zh-CN"/>
              </w:rPr>
              <w:t>X</w:t>
            </w:r>
          </w:p>
        </w:tc>
      </w:tr>
      <w:tr w:rsidR="00AA025C" w14:paraId="644F823D" w14:textId="77777777">
        <w:tc>
          <w:tcPr>
            <w:tcW w:w="562" w:type="dxa"/>
            <w:vAlign w:val="center"/>
          </w:tcPr>
          <w:p w14:paraId="76B73A4F" w14:textId="77777777" w:rsidR="00AA025C" w:rsidRDefault="004818D0">
            <w:pPr>
              <w:spacing w:before="60" w:after="60"/>
              <w:jc w:val="center"/>
            </w:pPr>
            <w:r>
              <w:t>8</w:t>
            </w:r>
          </w:p>
        </w:tc>
        <w:tc>
          <w:tcPr>
            <w:tcW w:w="1224" w:type="dxa"/>
            <w:vAlign w:val="center"/>
          </w:tcPr>
          <w:p w14:paraId="6E44CF6C" w14:textId="77777777" w:rsidR="00AA025C" w:rsidRDefault="004818D0">
            <w:pPr>
              <w:spacing w:before="60" w:after="60"/>
              <w:jc w:val="center"/>
            </w:pPr>
            <w:r>
              <w:t>ICBP</w:t>
            </w:r>
          </w:p>
        </w:tc>
        <w:tc>
          <w:tcPr>
            <w:tcW w:w="2037" w:type="dxa"/>
            <w:vAlign w:val="center"/>
          </w:tcPr>
          <w:p w14:paraId="60D663A2" w14:textId="77777777" w:rsidR="00AA025C" w:rsidRDefault="004818D0">
            <w:pPr>
              <w:spacing w:before="60" w:after="60"/>
              <w:jc w:val="center"/>
            </w:pPr>
            <w:r>
              <w:t>Indofood CBP Sukses Makmur Tbk</w:t>
            </w:r>
          </w:p>
        </w:tc>
        <w:tc>
          <w:tcPr>
            <w:tcW w:w="1417" w:type="dxa"/>
            <w:vAlign w:val="center"/>
          </w:tcPr>
          <w:p w14:paraId="1BB9325E" w14:textId="77777777" w:rsidR="00AA025C" w:rsidRDefault="004818D0">
            <w:pPr>
              <w:spacing w:before="60" w:after="60"/>
              <w:jc w:val="center"/>
            </w:pPr>
            <w:r>
              <w:rPr>
                <w:rFonts w:ascii="Wingdings" w:hAnsi="Wingdings" w:cs="Calibri"/>
                <w:color w:val="000000"/>
                <w:sz w:val="20"/>
                <w:szCs w:val="20"/>
                <w:lang w:eastAsia="zh-CN"/>
              </w:rPr>
              <w:t></w:t>
            </w:r>
          </w:p>
        </w:tc>
        <w:tc>
          <w:tcPr>
            <w:tcW w:w="1418" w:type="dxa"/>
            <w:vAlign w:val="center"/>
          </w:tcPr>
          <w:p w14:paraId="2ACE04EF" w14:textId="77777777" w:rsidR="00AA025C" w:rsidRDefault="004818D0">
            <w:pPr>
              <w:spacing w:before="60" w:after="60"/>
              <w:jc w:val="center"/>
            </w:pPr>
            <w:r>
              <w:rPr>
                <w:rFonts w:ascii="Wingdings" w:hAnsi="Wingdings" w:cs="Calibri"/>
                <w:color w:val="000000"/>
                <w:sz w:val="20"/>
                <w:szCs w:val="20"/>
                <w:lang w:eastAsia="zh-CN"/>
              </w:rPr>
              <w:t></w:t>
            </w:r>
          </w:p>
        </w:tc>
        <w:tc>
          <w:tcPr>
            <w:tcW w:w="1275" w:type="dxa"/>
            <w:vAlign w:val="center"/>
          </w:tcPr>
          <w:p w14:paraId="3CA014EC" w14:textId="77777777" w:rsidR="00AA025C" w:rsidRDefault="004818D0">
            <w:pPr>
              <w:spacing w:before="60" w:after="60"/>
              <w:jc w:val="center"/>
            </w:pPr>
            <w:r>
              <w:rPr>
                <w:rFonts w:ascii="Calibri" w:hAnsi="Calibri" w:cs="Calibri"/>
                <w:color w:val="000000"/>
                <w:sz w:val="20"/>
                <w:szCs w:val="20"/>
                <w:lang w:eastAsia="zh-CN"/>
              </w:rPr>
              <w:t>X</w:t>
            </w:r>
          </w:p>
        </w:tc>
      </w:tr>
      <w:tr w:rsidR="00AA025C" w14:paraId="088ACBA0" w14:textId="77777777">
        <w:tc>
          <w:tcPr>
            <w:tcW w:w="562" w:type="dxa"/>
            <w:vAlign w:val="center"/>
          </w:tcPr>
          <w:p w14:paraId="59445C90" w14:textId="77777777" w:rsidR="00AA025C" w:rsidRDefault="004818D0">
            <w:pPr>
              <w:spacing w:before="60" w:after="60"/>
              <w:jc w:val="center"/>
            </w:pPr>
            <w:r>
              <w:t>9</w:t>
            </w:r>
          </w:p>
        </w:tc>
        <w:tc>
          <w:tcPr>
            <w:tcW w:w="1224" w:type="dxa"/>
            <w:vAlign w:val="center"/>
          </w:tcPr>
          <w:p w14:paraId="2E9FEA90" w14:textId="77777777" w:rsidR="00AA025C" w:rsidRDefault="004818D0">
            <w:pPr>
              <w:spacing w:before="60" w:after="60"/>
              <w:jc w:val="center"/>
            </w:pPr>
            <w:r>
              <w:t>INDF</w:t>
            </w:r>
          </w:p>
        </w:tc>
        <w:tc>
          <w:tcPr>
            <w:tcW w:w="2037" w:type="dxa"/>
            <w:vAlign w:val="center"/>
          </w:tcPr>
          <w:p w14:paraId="47F65F84" w14:textId="77777777" w:rsidR="00AA025C" w:rsidRDefault="004818D0">
            <w:pPr>
              <w:spacing w:before="60" w:after="60"/>
              <w:jc w:val="center"/>
            </w:pPr>
            <w:r>
              <w:t>Indofood Sukses Makmur Tbk</w:t>
            </w:r>
          </w:p>
        </w:tc>
        <w:tc>
          <w:tcPr>
            <w:tcW w:w="1417" w:type="dxa"/>
            <w:vAlign w:val="center"/>
          </w:tcPr>
          <w:p w14:paraId="51BB368D" w14:textId="77777777" w:rsidR="00AA025C" w:rsidRDefault="004818D0">
            <w:pPr>
              <w:spacing w:before="60" w:after="60"/>
              <w:jc w:val="center"/>
            </w:pPr>
            <w:r>
              <w:rPr>
                <w:rFonts w:ascii="Wingdings" w:hAnsi="Wingdings" w:cs="Calibri"/>
                <w:color w:val="000000"/>
                <w:sz w:val="20"/>
                <w:szCs w:val="20"/>
                <w:lang w:eastAsia="zh-CN"/>
              </w:rPr>
              <w:t></w:t>
            </w:r>
          </w:p>
        </w:tc>
        <w:tc>
          <w:tcPr>
            <w:tcW w:w="1418" w:type="dxa"/>
            <w:vAlign w:val="center"/>
          </w:tcPr>
          <w:p w14:paraId="162892C5" w14:textId="77777777" w:rsidR="00AA025C" w:rsidRDefault="004818D0">
            <w:pPr>
              <w:spacing w:before="60" w:after="60"/>
              <w:jc w:val="center"/>
            </w:pPr>
            <w:r>
              <w:rPr>
                <w:rFonts w:ascii="Wingdings" w:hAnsi="Wingdings" w:cs="Calibri"/>
                <w:color w:val="000000"/>
                <w:sz w:val="20"/>
                <w:szCs w:val="20"/>
                <w:lang w:eastAsia="zh-CN"/>
              </w:rPr>
              <w:t></w:t>
            </w:r>
          </w:p>
        </w:tc>
        <w:tc>
          <w:tcPr>
            <w:tcW w:w="1275" w:type="dxa"/>
            <w:vAlign w:val="center"/>
          </w:tcPr>
          <w:p w14:paraId="2D935759" w14:textId="77777777" w:rsidR="00AA025C" w:rsidRDefault="004818D0">
            <w:pPr>
              <w:spacing w:before="60" w:after="60"/>
              <w:jc w:val="center"/>
            </w:pPr>
            <w:r>
              <w:rPr>
                <w:rFonts w:ascii="Calibri" w:hAnsi="Calibri" w:cs="Calibri"/>
                <w:color w:val="000000"/>
                <w:sz w:val="20"/>
                <w:szCs w:val="20"/>
                <w:lang w:eastAsia="zh-CN"/>
              </w:rPr>
              <w:t>X</w:t>
            </w:r>
          </w:p>
        </w:tc>
      </w:tr>
      <w:tr w:rsidR="00AA025C" w14:paraId="4663798E" w14:textId="77777777">
        <w:tc>
          <w:tcPr>
            <w:tcW w:w="562" w:type="dxa"/>
            <w:vAlign w:val="center"/>
          </w:tcPr>
          <w:p w14:paraId="4FB267E1" w14:textId="77777777" w:rsidR="00AA025C" w:rsidRDefault="004818D0">
            <w:pPr>
              <w:spacing w:before="60" w:after="60"/>
              <w:jc w:val="center"/>
            </w:pPr>
            <w:r>
              <w:t>10</w:t>
            </w:r>
          </w:p>
        </w:tc>
        <w:tc>
          <w:tcPr>
            <w:tcW w:w="1224" w:type="dxa"/>
            <w:vAlign w:val="center"/>
          </w:tcPr>
          <w:p w14:paraId="0A4809C5" w14:textId="77777777" w:rsidR="00AA025C" w:rsidRDefault="004818D0">
            <w:pPr>
              <w:spacing w:before="60" w:after="60"/>
              <w:jc w:val="center"/>
            </w:pPr>
            <w:r>
              <w:t>MLBI</w:t>
            </w:r>
          </w:p>
        </w:tc>
        <w:tc>
          <w:tcPr>
            <w:tcW w:w="2037" w:type="dxa"/>
            <w:vAlign w:val="center"/>
          </w:tcPr>
          <w:p w14:paraId="08AB74AE" w14:textId="77777777" w:rsidR="00AA025C" w:rsidRDefault="004818D0">
            <w:pPr>
              <w:spacing w:before="60" w:after="60"/>
              <w:jc w:val="center"/>
            </w:pPr>
            <w:r>
              <w:t>Multi Bintang Indonesia Tbk</w:t>
            </w:r>
          </w:p>
        </w:tc>
        <w:tc>
          <w:tcPr>
            <w:tcW w:w="1417" w:type="dxa"/>
            <w:vAlign w:val="center"/>
          </w:tcPr>
          <w:p w14:paraId="34A7EDD6" w14:textId="77777777" w:rsidR="00AA025C" w:rsidRDefault="004818D0">
            <w:pPr>
              <w:spacing w:before="60" w:after="60"/>
              <w:jc w:val="center"/>
            </w:pPr>
            <w:r>
              <w:rPr>
                <w:rFonts w:ascii="Wingdings" w:hAnsi="Wingdings" w:cs="Calibri"/>
                <w:color w:val="000000"/>
                <w:sz w:val="20"/>
                <w:szCs w:val="20"/>
                <w:lang w:eastAsia="zh-CN"/>
              </w:rPr>
              <w:t></w:t>
            </w:r>
          </w:p>
        </w:tc>
        <w:tc>
          <w:tcPr>
            <w:tcW w:w="1418" w:type="dxa"/>
            <w:vAlign w:val="center"/>
          </w:tcPr>
          <w:p w14:paraId="295BEE2E" w14:textId="77777777" w:rsidR="00AA025C" w:rsidRDefault="004818D0">
            <w:pPr>
              <w:spacing w:before="60" w:after="60"/>
              <w:jc w:val="center"/>
            </w:pPr>
            <w:r>
              <w:rPr>
                <w:rFonts w:ascii="Wingdings" w:hAnsi="Wingdings" w:cs="Calibri"/>
                <w:color w:val="000000"/>
                <w:sz w:val="20"/>
                <w:szCs w:val="20"/>
                <w:lang w:eastAsia="zh-CN"/>
              </w:rPr>
              <w:t></w:t>
            </w:r>
          </w:p>
        </w:tc>
        <w:tc>
          <w:tcPr>
            <w:tcW w:w="1275" w:type="dxa"/>
            <w:vAlign w:val="center"/>
          </w:tcPr>
          <w:p w14:paraId="46CD2078" w14:textId="77777777" w:rsidR="00AA025C" w:rsidRDefault="004818D0">
            <w:pPr>
              <w:spacing w:before="60" w:after="60"/>
              <w:jc w:val="center"/>
            </w:pPr>
            <w:r>
              <w:rPr>
                <w:rFonts w:ascii="Calibri" w:hAnsi="Calibri" w:cs="Calibri"/>
                <w:color w:val="000000"/>
                <w:sz w:val="20"/>
                <w:szCs w:val="20"/>
                <w:lang w:eastAsia="zh-CN"/>
              </w:rPr>
              <w:t>X</w:t>
            </w:r>
          </w:p>
        </w:tc>
      </w:tr>
      <w:tr w:rsidR="00AA025C" w14:paraId="0F6E2570" w14:textId="77777777">
        <w:tc>
          <w:tcPr>
            <w:tcW w:w="562" w:type="dxa"/>
            <w:vAlign w:val="center"/>
          </w:tcPr>
          <w:p w14:paraId="713B0DE1" w14:textId="77777777" w:rsidR="00AA025C" w:rsidRDefault="004818D0">
            <w:pPr>
              <w:spacing w:before="60" w:after="60"/>
              <w:jc w:val="center"/>
            </w:pPr>
            <w:r>
              <w:t>11</w:t>
            </w:r>
          </w:p>
        </w:tc>
        <w:tc>
          <w:tcPr>
            <w:tcW w:w="1224" w:type="dxa"/>
            <w:vAlign w:val="center"/>
          </w:tcPr>
          <w:p w14:paraId="01907404" w14:textId="77777777" w:rsidR="00AA025C" w:rsidRDefault="004818D0">
            <w:pPr>
              <w:spacing w:before="60" w:after="60"/>
              <w:jc w:val="center"/>
            </w:pPr>
            <w:r>
              <w:t>MYOR</w:t>
            </w:r>
          </w:p>
        </w:tc>
        <w:tc>
          <w:tcPr>
            <w:tcW w:w="2037" w:type="dxa"/>
            <w:vAlign w:val="center"/>
          </w:tcPr>
          <w:p w14:paraId="1DBF79EC" w14:textId="77777777" w:rsidR="00AA025C" w:rsidRDefault="004818D0">
            <w:pPr>
              <w:spacing w:before="60" w:after="60"/>
              <w:jc w:val="center"/>
            </w:pPr>
            <w:r>
              <w:t>Mayora Indah Tbk</w:t>
            </w:r>
          </w:p>
        </w:tc>
        <w:tc>
          <w:tcPr>
            <w:tcW w:w="1417" w:type="dxa"/>
            <w:vAlign w:val="center"/>
          </w:tcPr>
          <w:p w14:paraId="55B51C9D" w14:textId="77777777" w:rsidR="00AA025C" w:rsidRDefault="004818D0">
            <w:pPr>
              <w:spacing w:before="60" w:after="60"/>
              <w:jc w:val="center"/>
            </w:pPr>
            <w:r>
              <w:rPr>
                <w:rFonts w:ascii="Wingdings" w:hAnsi="Wingdings" w:cs="Calibri"/>
                <w:color w:val="000000"/>
                <w:sz w:val="20"/>
                <w:szCs w:val="20"/>
                <w:lang w:eastAsia="zh-CN"/>
              </w:rPr>
              <w:t></w:t>
            </w:r>
          </w:p>
        </w:tc>
        <w:tc>
          <w:tcPr>
            <w:tcW w:w="1418" w:type="dxa"/>
            <w:vAlign w:val="center"/>
          </w:tcPr>
          <w:p w14:paraId="20179C20" w14:textId="77777777" w:rsidR="00AA025C" w:rsidRDefault="004818D0">
            <w:pPr>
              <w:spacing w:before="60" w:after="60"/>
              <w:jc w:val="center"/>
            </w:pPr>
            <w:r>
              <w:rPr>
                <w:rFonts w:ascii="Wingdings" w:hAnsi="Wingdings" w:cs="Calibri"/>
                <w:color w:val="000000"/>
                <w:sz w:val="20"/>
                <w:szCs w:val="20"/>
                <w:lang w:eastAsia="zh-CN"/>
              </w:rPr>
              <w:t></w:t>
            </w:r>
          </w:p>
        </w:tc>
        <w:tc>
          <w:tcPr>
            <w:tcW w:w="1275" w:type="dxa"/>
            <w:vAlign w:val="center"/>
          </w:tcPr>
          <w:p w14:paraId="44CD34C4" w14:textId="77777777" w:rsidR="00AA025C" w:rsidRDefault="004818D0">
            <w:pPr>
              <w:spacing w:before="60" w:after="60"/>
              <w:jc w:val="center"/>
            </w:pPr>
            <w:r>
              <w:rPr>
                <w:rFonts w:ascii="Calibri" w:hAnsi="Calibri" w:cs="Calibri"/>
                <w:color w:val="000000"/>
                <w:sz w:val="20"/>
                <w:szCs w:val="20"/>
                <w:lang w:eastAsia="zh-CN"/>
              </w:rPr>
              <w:t>X</w:t>
            </w:r>
          </w:p>
        </w:tc>
      </w:tr>
      <w:tr w:rsidR="00AA025C" w14:paraId="384A9BB2" w14:textId="77777777">
        <w:tc>
          <w:tcPr>
            <w:tcW w:w="562" w:type="dxa"/>
            <w:vAlign w:val="center"/>
          </w:tcPr>
          <w:p w14:paraId="0F9EF230" w14:textId="77777777" w:rsidR="00AA025C" w:rsidRDefault="004818D0">
            <w:pPr>
              <w:spacing w:before="60" w:after="60"/>
              <w:jc w:val="center"/>
            </w:pPr>
            <w:r>
              <w:t>12</w:t>
            </w:r>
          </w:p>
        </w:tc>
        <w:tc>
          <w:tcPr>
            <w:tcW w:w="1224" w:type="dxa"/>
            <w:vAlign w:val="center"/>
          </w:tcPr>
          <w:p w14:paraId="5FBDCD43" w14:textId="77777777" w:rsidR="00AA025C" w:rsidRDefault="004818D0">
            <w:pPr>
              <w:spacing w:before="60" w:after="60"/>
              <w:jc w:val="center"/>
            </w:pPr>
            <w:r>
              <w:t>PSDN</w:t>
            </w:r>
          </w:p>
        </w:tc>
        <w:tc>
          <w:tcPr>
            <w:tcW w:w="2037" w:type="dxa"/>
            <w:vAlign w:val="center"/>
          </w:tcPr>
          <w:p w14:paraId="0F787B87" w14:textId="77777777" w:rsidR="00AA025C" w:rsidRDefault="004818D0">
            <w:pPr>
              <w:spacing w:before="60" w:after="60"/>
              <w:jc w:val="center"/>
            </w:pPr>
            <w:r>
              <w:t>Prasidha Aneka Niaga Tbk</w:t>
            </w:r>
          </w:p>
        </w:tc>
        <w:tc>
          <w:tcPr>
            <w:tcW w:w="1417" w:type="dxa"/>
            <w:vAlign w:val="center"/>
          </w:tcPr>
          <w:p w14:paraId="1C27AB02" w14:textId="77777777" w:rsidR="00AA025C" w:rsidRDefault="004818D0">
            <w:pPr>
              <w:spacing w:before="60" w:after="60"/>
              <w:jc w:val="center"/>
            </w:pPr>
            <w:r>
              <w:rPr>
                <w:rFonts w:ascii="Wingdings" w:hAnsi="Wingdings" w:cs="Calibri"/>
                <w:color w:val="000000"/>
                <w:sz w:val="20"/>
                <w:szCs w:val="20"/>
                <w:lang w:eastAsia="zh-CN"/>
              </w:rPr>
              <w:t></w:t>
            </w:r>
          </w:p>
        </w:tc>
        <w:tc>
          <w:tcPr>
            <w:tcW w:w="1418" w:type="dxa"/>
            <w:vAlign w:val="center"/>
          </w:tcPr>
          <w:p w14:paraId="38D831B6" w14:textId="77777777" w:rsidR="00AA025C" w:rsidRDefault="004818D0">
            <w:pPr>
              <w:spacing w:before="60" w:after="60"/>
              <w:jc w:val="center"/>
            </w:pPr>
            <w:r>
              <w:rPr>
                <w:rFonts w:ascii="Wingdings" w:hAnsi="Wingdings" w:cs="Calibri"/>
                <w:color w:val="000000"/>
                <w:sz w:val="20"/>
                <w:szCs w:val="20"/>
                <w:lang w:eastAsia="zh-CN"/>
              </w:rPr>
              <w:t></w:t>
            </w:r>
          </w:p>
        </w:tc>
        <w:tc>
          <w:tcPr>
            <w:tcW w:w="1275" w:type="dxa"/>
            <w:vAlign w:val="center"/>
          </w:tcPr>
          <w:p w14:paraId="58F7DF9E" w14:textId="77777777" w:rsidR="00AA025C" w:rsidRDefault="004818D0">
            <w:pPr>
              <w:spacing w:before="60" w:after="60"/>
              <w:jc w:val="center"/>
            </w:pPr>
            <w:r>
              <w:rPr>
                <w:rFonts w:ascii="Calibri" w:hAnsi="Calibri" w:cs="Calibri"/>
                <w:color w:val="000000"/>
                <w:sz w:val="20"/>
                <w:szCs w:val="20"/>
                <w:lang w:eastAsia="zh-CN"/>
              </w:rPr>
              <w:t>X</w:t>
            </w:r>
          </w:p>
        </w:tc>
      </w:tr>
      <w:tr w:rsidR="00AA025C" w14:paraId="2D7ABA7F" w14:textId="77777777">
        <w:tc>
          <w:tcPr>
            <w:tcW w:w="562" w:type="dxa"/>
            <w:vAlign w:val="center"/>
          </w:tcPr>
          <w:p w14:paraId="2143D9B4" w14:textId="77777777" w:rsidR="00AA025C" w:rsidRDefault="004818D0">
            <w:pPr>
              <w:spacing w:before="60" w:after="60"/>
              <w:jc w:val="center"/>
            </w:pPr>
            <w:r>
              <w:t>13</w:t>
            </w:r>
          </w:p>
        </w:tc>
        <w:tc>
          <w:tcPr>
            <w:tcW w:w="1224" w:type="dxa"/>
            <w:vAlign w:val="center"/>
          </w:tcPr>
          <w:p w14:paraId="4303804B" w14:textId="77777777" w:rsidR="00AA025C" w:rsidRDefault="004818D0">
            <w:pPr>
              <w:spacing w:before="60" w:after="60"/>
              <w:jc w:val="center"/>
            </w:pPr>
            <w:r>
              <w:t>ROTI</w:t>
            </w:r>
          </w:p>
        </w:tc>
        <w:tc>
          <w:tcPr>
            <w:tcW w:w="2037" w:type="dxa"/>
            <w:vAlign w:val="center"/>
          </w:tcPr>
          <w:p w14:paraId="785D9608" w14:textId="77777777" w:rsidR="00AA025C" w:rsidRDefault="004818D0">
            <w:pPr>
              <w:spacing w:before="60" w:after="60"/>
              <w:jc w:val="center"/>
            </w:pPr>
            <w:r>
              <w:t>Nippon Indosari Corpindo Tbk</w:t>
            </w:r>
          </w:p>
        </w:tc>
        <w:tc>
          <w:tcPr>
            <w:tcW w:w="1417" w:type="dxa"/>
            <w:vAlign w:val="center"/>
          </w:tcPr>
          <w:p w14:paraId="3951BA7A" w14:textId="77777777" w:rsidR="00AA025C" w:rsidRDefault="004818D0">
            <w:pPr>
              <w:spacing w:before="60" w:after="60"/>
              <w:jc w:val="center"/>
            </w:pPr>
            <w:r>
              <w:rPr>
                <w:rFonts w:ascii="Wingdings" w:hAnsi="Wingdings" w:cs="Calibri"/>
                <w:color w:val="000000"/>
                <w:sz w:val="20"/>
                <w:szCs w:val="20"/>
                <w:lang w:eastAsia="zh-CN"/>
              </w:rPr>
              <w:t></w:t>
            </w:r>
          </w:p>
        </w:tc>
        <w:tc>
          <w:tcPr>
            <w:tcW w:w="1418" w:type="dxa"/>
            <w:vAlign w:val="center"/>
          </w:tcPr>
          <w:p w14:paraId="0F6BA0AE" w14:textId="77777777" w:rsidR="00AA025C" w:rsidRDefault="004818D0">
            <w:pPr>
              <w:spacing w:before="60" w:after="60"/>
              <w:jc w:val="center"/>
            </w:pPr>
            <w:r>
              <w:rPr>
                <w:rFonts w:ascii="Wingdings" w:hAnsi="Wingdings" w:cs="Calibri"/>
                <w:color w:val="000000"/>
                <w:sz w:val="20"/>
                <w:szCs w:val="20"/>
                <w:lang w:eastAsia="zh-CN"/>
              </w:rPr>
              <w:t></w:t>
            </w:r>
          </w:p>
        </w:tc>
        <w:tc>
          <w:tcPr>
            <w:tcW w:w="1275" w:type="dxa"/>
            <w:vAlign w:val="center"/>
          </w:tcPr>
          <w:p w14:paraId="2EFFFC31" w14:textId="77777777" w:rsidR="00AA025C" w:rsidRDefault="004818D0">
            <w:pPr>
              <w:spacing w:before="60" w:after="60"/>
              <w:jc w:val="center"/>
            </w:pPr>
            <w:r>
              <w:rPr>
                <w:rFonts w:ascii="Calibri" w:hAnsi="Calibri" w:cs="Calibri"/>
                <w:color w:val="000000"/>
                <w:sz w:val="20"/>
                <w:szCs w:val="20"/>
                <w:lang w:eastAsia="zh-CN"/>
              </w:rPr>
              <w:t>X</w:t>
            </w:r>
          </w:p>
        </w:tc>
      </w:tr>
      <w:tr w:rsidR="00AA025C" w14:paraId="3AF4F917" w14:textId="77777777">
        <w:tc>
          <w:tcPr>
            <w:tcW w:w="562" w:type="dxa"/>
            <w:vAlign w:val="center"/>
          </w:tcPr>
          <w:p w14:paraId="585153AE" w14:textId="77777777" w:rsidR="00AA025C" w:rsidRDefault="004818D0">
            <w:pPr>
              <w:spacing w:before="120" w:after="60"/>
              <w:jc w:val="center"/>
            </w:pPr>
            <w:r>
              <w:lastRenderedPageBreak/>
              <w:t>14</w:t>
            </w:r>
          </w:p>
        </w:tc>
        <w:tc>
          <w:tcPr>
            <w:tcW w:w="1224" w:type="dxa"/>
            <w:vAlign w:val="center"/>
          </w:tcPr>
          <w:p w14:paraId="4304273B" w14:textId="77777777" w:rsidR="00AA025C" w:rsidRDefault="004818D0">
            <w:pPr>
              <w:spacing w:before="120" w:after="60"/>
              <w:jc w:val="center"/>
            </w:pPr>
            <w:r>
              <w:t>SKBM</w:t>
            </w:r>
          </w:p>
        </w:tc>
        <w:tc>
          <w:tcPr>
            <w:tcW w:w="2037" w:type="dxa"/>
            <w:vAlign w:val="center"/>
          </w:tcPr>
          <w:p w14:paraId="1161E74A" w14:textId="77777777" w:rsidR="00AA025C" w:rsidRDefault="004818D0">
            <w:pPr>
              <w:spacing w:before="120" w:after="60"/>
              <w:jc w:val="center"/>
            </w:pPr>
            <w:r>
              <w:t>Sekar Bumi Tbk</w:t>
            </w:r>
          </w:p>
        </w:tc>
        <w:tc>
          <w:tcPr>
            <w:tcW w:w="1417" w:type="dxa"/>
            <w:vAlign w:val="center"/>
          </w:tcPr>
          <w:p w14:paraId="73F2C816" w14:textId="77777777" w:rsidR="00AA025C" w:rsidRDefault="004818D0">
            <w:pPr>
              <w:spacing w:before="120" w:after="60"/>
              <w:jc w:val="center"/>
            </w:pPr>
            <w:r>
              <w:rPr>
                <w:rFonts w:ascii="Wingdings" w:hAnsi="Wingdings" w:cs="Calibri"/>
                <w:color w:val="000000"/>
                <w:sz w:val="20"/>
                <w:szCs w:val="20"/>
                <w:lang w:eastAsia="zh-CN"/>
              </w:rPr>
              <w:t></w:t>
            </w:r>
          </w:p>
        </w:tc>
        <w:tc>
          <w:tcPr>
            <w:tcW w:w="1418" w:type="dxa"/>
            <w:vAlign w:val="center"/>
          </w:tcPr>
          <w:p w14:paraId="43F2FBC3" w14:textId="77777777" w:rsidR="00AA025C" w:rsidRDefault="004818D0">
            <w:pPr>
              <w:spacing w:before="120" w:after="60"/>
              <w:jc w:val="center"/>
            </w:pPr>
            <w:r>
              <w:rPr>
                <w:rFonts w:ascii="Wingdings" w:hAnsi="Wingdings" w:cs="Calibri"/>
                <w:color w:val="000000"/>
                <w:sz w:val="20"/>
                <w:szCs w:val="20"/>
                <w:lang w:eastAsia="zh-CN"/>
              </w:rPr>
              <w:t></w:t>
            </w:r>
          </w:p>
        </w:tc>
        <w:tc>
          <w:tcPr>
            <w:tcW w:w="1275" w:type="dxa"/>
            <w:vAlign w:val="center"/>
          </w:tcPr>
          <w:p w14:paraId="5BB146C6" w14:textId="77777777" w:rsidR="00AA025C" w:rsidRDefault="004818D0">
            <w:pPr>
              <w:spacing w:before="120" w:after="60"/>
              <w:jc w:val="center"/>
            </w:pPr>
            <w:r>
              <w:rPr>
                <w:rFonts w:ascii="Calibri" w:hAnsi="Calibri" w:cs="Calibri"/>
                <w:color w:val="000000"/>
                <w:sz w:val="20"/>
                <w:szCs w:val="20"/>
                <w:lang w:eastAsia="zh-CN"/>
              </w:rPr>
              <w:t>X</w:t>
            </w:r>
          </w:p>
        </w:tc>
      </w:tr>
      <w:tr w:rsidR="00AA025C" w14:paraId="64AAA0C2" w14:textId="77777777">
        <w:tc>
          <w:tcPr>
            <w:tcW w:w="562" w:type="dxa"/>
            <w:vAlign w:val="center"/>
          </w:tcPr>
          <w:p w14:paraId="6304B50E" w14:textId="77777777" w:rsidR="00AA025C" w:rsidRDefault="004818D0">
            <w:pPr>
              <w:spacing w:before="120" w:after="60"/>
              <w:jc w:val="center"/>
            </w:pPr>
            <w:r>
              <w:t>15</w:t>
            </w:r>
          </w:p>
        </w:tc>
        <w:tc>
          <w:tcPr>
            <w:tcW w:w="1224" w:type="dxa"/>
            <w:vAlign w:val="center"/>
          </w:tcPr>
          <w:p w14:paraId="46A2C1C9" w14:textId="77777777" w:rsidR="00AA025C" w:rsidRDefault="004818D0">
            <w:pPr>
              <w:spacing w:before="120" w:after="60"/>
              <w:jc w:val="center"/>
            </w:pPr>
            <w:r>
              <w:t>SKLT</w:t>
            </w:r>
          </w:p>
        </w:tc>
        <w:tc>
          <w:tcPr>
            <w:tcW w:w="2037" w:type="dxa"/>
            <w:vAlign w:val="center"/>
          </w:tcPr>
          <w:p w14:paraId="6CF124D7" w14:textId="77777777" w:rsidR="00AA025C" w:rsidRDefault="004818D0">
            <w:pPr>
              <w:spacing w:before="120" w:after="60"/>
              <w:jc w:val="center"/>
            </w:pPr>
            <w:r>
              <w:t>Sekar Laut Tbk</w:t>
            </w:r>
          </w:p>
        </w:tc>
        <w:tc>
          <w:tcPr>
            <w:tcW w:w="1417" w:type="dxa"/>
            <w:vAlign w:val="center"/>
          </w:tcPr>
          <w:p w14:paraId="7A1F50BA" w14:textId="77777777" w:rsidR="00AA025C" w:rsidRDefault="004818D0">
            <w:pPr>
              <w:spacing w:before="120" w:after="60"/>
              <w:jc w:val="center"/>
            </w:pPr>
            <w:r>
              <w:rPr>
                <w:rFonts w:ascii="Wingdings" w:hAnsi="Wingdings" w:cs="Calibri"/>
                <w:color w:val="000000"/>
                <w:sz w:val="20"/>
                <w:szCs w:val="20"/>
                <w:lang w:eastAsia="zh-CN"/>
              </w:rPr>
              <w:t></w:t>
            </w:r>
          </w:p>
        </w:tc>
        <w:tc>
          <w:tcPr>
            <w:tcW w:w="1418" w:type="dxa"/>
            <w:vAlign w:val="center"/>
          </w:tcPr>
          <w:p w14:paraId="1E68DCE5" w14:textId="77777777" w:rsidR="00AA025C" w:rsidRDefault="004818D0">
            <w:pPr>
              <w:spacing w:before="120" w:after="60"/>
              <w:jc w:val="center"/>
            </w:pPr>
            <w:r>
              <w:rPr>
                <w:rFonts w:ascii="Wingdings" w:hAnsi="Wingdings" w:cs="Calibri"/>
                <w:color w:val="000000"/>
                <w:sz w:val="20"/>
                <w:szCs w:val="20"/>
                <w:lang w:eastAsia="zh-CN"/>
              </w:rPr>
              <w:t></w:t>
            </w:r>
          </w:p>
        </w:tc>
        <w:tc>
          <w:tcPr>
            <w:tcW w:w="1275" w:type="dxa"/>
            <w:vAlign w:val="center"/>
          </w:tcPr>
          <w:p w14:paraId="37EEF144" w14:textId="77777777" w:rsidR="00AA025C" w:rsidRDefault="004818D0">
            <w:pPr>
              <w:spacing w:before="120" w:after="60"/>
              <w:jc w:val="center"/>
            </w:pPr>
            <w:r>
              <w:rPr>
                <w:rFonts w:ascii="Calibri" w:hAnsi="Calibri" w:cs="Calibri"/>
                <w:color w:val="000000"/>
                <w:sz w:val="20"/>
                <w:szCs w:val="20"/>
                <w:lang w:eastAsia="zh-CN"/>
              </w:rPr>
              <w:t>X</w:t>
            </w:r>
          </w:p>
        </w:tc>
      </w:tr>
      <w:tr w:rsidR="00AA025C" w14:paraId="13FE1D90" w14:textId="77777777">
        <w:tc>
          <w:tcPr>
            <w:tcW w:w="562" w:type="dxa"/>
            <w:vAlign w:val="center"/>
          </w:tcPr>
          <w:p w14:paraId="00E61144" w14:textId="77777777" w:rsidR="00AA025C" w:rsidRDefault="004818D0">
            <w:pPr>
              <w:spacing w:before="120" w:after="60"/>
              <w:jc w:val="center"/>
            </w:pPr>
            <w:r>
              <w:t>16</w:t>
            </w:r>
          </w:p>
        </w:tc>
        <w:tc>
          <w:tcPr>
            <w:tcW w:w="1224" w:type="dxa"/>
            <w:vAlign w:val="center"/>
          </w:tcPr>
          <w:p w14:paraId="15310891" w14:textId="77777777" w:rsidR="00AA025C" w:rsidRDefault="004818D0">
            <w:pPr>
              <w:spacing w:before="120" w:after="60"/>
              <w:jc w:val="center"/>
            </w:pPr>
            <w:r>
              <w:t>STTP</w:t>
            </w:r>
          </w:p>
        </w:tc>
        <w:tc>
          <w:tcPr>
            <w:tcW w:w="2037" w:type="dxa"/>
            <w:vAlign w:val="center"/>
          </w:tcPr>
          <w:p w14:paraId="15225242" w14:textId="77777777" w:rsidR="00AA025C" w:rsidRDefault="004818D0">
            <w:pPr>
              <w:spacing w:before="120" w:after="60"/>
              <w:jc w:val="center"/>
            </w:pPr>
            <w:r>
              <w:t>Siantar Top Tbk</w:t>
            </w:r>
          </w:p>
        </w:tc>
        <w:tc>
          <w:tcPr>
            <w:tcW w:w="1417" w:type="dxa"/>
            <w:vAlign w:val="center"/>
          </w:tcPr>
          <w:p w14:paraId="60BA7A11" w14:textId="77777777" w:rsidR="00AA025C" w:rsidRDefault="004818D0">
            <w:pPr>
              <w:spacing w:before="120" w:after="60"/>
              <w:jc w:val="center"/>
            </w:pPr>
            <w:r>
              <w:rPr>
                <w:rFonts w:ascii="Wingdings" w:hAnsi="Wingdings" w:cs="Calibri"/>
                <w:color w:val="000000"/>
                <w:sz w:val="20"/>
                <w:szCs w:val="20"/>
                <w:lang w:eastAsia="zh-CN"/>
              </w:rPr>
              <w:t></w:t>
            </w:r>
          </w:p>
        </w:tc>
        <w:tc>
          <w:tcPr>
            <w:tcW w:w="1418" w:type="dxa"/>
            <w:vAlign w:val="center"/>
          </w:tcPr>
          <w:p w14:paraId="6CE9B654" w14:textId="77777777" w:rsidR="00AA025C" w:rsidRDefault="004818D0">
            <w:pPr>
              <w:spacing w:before="120" w:after="60"/>
              <w:jc w:val="center"/>
            </w:pPr>
            <w:r>
              <w:rPr>
                <w:rFonts w:ascii="Wingdings" w:hAnsi="Wingdings" w:cs="Calibri"/>
                <w:color w:val="000000"/>
                <w:sz w:val="20"/>
                <w:szCs w:val="20"/>
                <w:lang w:eastAsia="zh-CN"/>
              </w:rPr>
              <w:t></w:t>
            </w:r>
          </w:p>
        </w:tc>
        <w:tc>
          <w:tcPr>
            <w:tcW w:w="1275" w:type="dxa"/>
            <w:vAlign w:val="center"/>
          </w:tcPr>
          <w:p w14:paraId="5D049612" w14:textId="77777777" w:rsidR="00AA025C" w:rsidRDefault="004818D0">
            <w:pPr>
              <w:spacing w:before="120" w:after="60"/>
              <w:jc w:val="center"/>
            </w:pPr>
            <w:r>
              <w:rPr>
                <w:rFonts w:ascii="Calibri" w:hAnsi="Calibri" w:cs="Calibri"/>
                <w:color w:val="000000"/>
                <w:sz w:val="20"/>
                <w:szCs w:val="20"/>
                <w:lang w:eastAsia="zh-CN"/>
              </w:rPr>
              <w:t>X</w:t>
            </w:r>
          </w:p>
        </w:tc>
      </w:tr>
      <w:tr w:rsidR="00AA025C" w14:paraId="2C27E2AE" w14:textId="77777777">
        <w:tc>
          <w:tcPr>
            <w:tcW w:w="562" w:type="dxa"/>
            <w:vAlign w:val="center"/>
          </w:tcPr>
          <w:p w14:paraId="16C0DBCE" w14:textId="77777777" w:rsidR="00AA025C" w:rsidRDefault="004818D0">
            <w:pPr>
              <w:spacing w:before="60" w:after="60"/>
              <w:jc w:val="center"/>
            </w:pPr>
            <w:r>
              <w:t>17</w:t>
            </w:r>
          </w:p>
        </w:tc>
        <w:tc>
          <w:tcPr>
            <w:tcW w:w="1224" w:type="dxa"/>
            <w:vAlign w:val="center"/>
          </w:tcPr>
          <w:p w14:paraId="7FBD340A" w14:textId="77777777" w:rsidR="00AA025C" w:rsidRDefault="004818D0">
            <w:pPr>
              <w:spacing w:before="60" w:after="60"/>
              <w:jc w:val="center"/>
            </w:pPr>
            <w:r>
              <w:t>TBLA</w:t>
            </w:r>
          </w:p>
        </w:tc>
        <w:tc>
          <w:tcPr>
            <w:tcW w:w="2037" w:type="dxa"/>
            <w:vAlign w:val="center"/>
          </w:tcPr>
          <w:p w14:paraId="18826B68" w14:textId="77777777" w:rsidR="00AA025C" w:rsidRDefault="004818D0">
            <w:pPr>
              <w:spacing w:before="60" w:after="60"/>
              <w:jc w:val="center"/>
            </w:pPr>
            <w:r>
              <w:t>Tunas Baru Lampung Tbk</w:t>
            </w:r>
          </w:p>
        </w:tc>
        <w:tc>
          <w:tcPr>
            <w:tcW w:w="1417" w:type="dxa"/>
            <w:vAlign w:val="center"/>
          </w:tcPr>
          <w:p w14:paraId="5E5F2D5A" w14:textId="77777777" w:rsidR="00AA025C" w:rsidRDefault="004818D0">
            <w:pPr>
              <w:spacing w:before="60" w:after="60"/>
              <w:jc w:val="center"/>
            </w:pPr>
            <w:r>
              <w:rPr>
                <w:rFonts w:ascii="Wingdings" w:hAnsi="Wingdings" w:cs="Calibri"/>
                <w:color w:val="000000"/>
                <w:sz w:val="20"/>
                <w:szCs w:val="20"/>
                <w:lang w:eastAsia="zh-CN"/>
              </w:rPr>
              <w:t></w:t>
            </w:r>
          </w:p>
        </w:tc>
        <w:tc>
          <w:tcPr>
            <w:tcW w:w="1418" w:type="dxa"/>
            <w:vAlign w:val="center"/>
          </w:tcPr>
          <w:p w14:paraId="045BB4DC" w14:textId="77777777" w:rsidR="00AA025C" w:rsidRDefault="004818D0">
            <w:pPr>
              <w:spacing w:before="60" w:after="60"/>
              <w:jc w:val="center"/>
            </w:pPr>
            <w:r>
              <w:rPr>
                <w:rFonts w:ascii="Wingdings" w:hAnsi="Wingdings" w:cs="Calibri"/>
                <w:color w:val="000000"/>
                <w:sz w:val="20"/>
                <w:szCs w:val="20"/>
                <w:lang w:eastAsia="zh-CN"/>
              </w:rPr>
              <w:t></w:t>
            </w:r>
          </w:p>
        </w:tc>
        <w:tc>
          <w:tcPr>
            <w:tcW w:w="1275" w:type="dxa"/>
            <w:vAlign w:val="center"/>
          </w:tcPr>
          <w:p w14:paraId="4D360342" w14:textId="77777777" w:rsidR="00AA025C" w:rsidRDefault="004818D0">
            <w:pPr>
              <w:spacing w:before="60" w:after="60"/>
              <w:jc w:val="center"/>
            </w:pPr>
            <w:r>
              <w:rPr>
                <w:rFonts w:ascii="Calibri" w:hAnsi="Calibri" w:cs="Calibri"/>
                <w:color w:val="000000"/>
                <w:sz w:val="20"/>
                <w:szCs w:val="20"/>
                <w:lang w:eastAsia="zh-CN"/>
              </w:rPr>
              <w:t>X</w:t>
            </w:r>
          </w:p>
        </w:tc>
      </w:tr>
      <w:tr w:rsidR="00AA025C" w14:paraId="67016886" w14:textId="77777777">
        <w:tc>
          <w:tcPr>
            <w:tcW w:w="562" w:type="dxa"/>
            <w:vAlign w:val="center"/>
          </w:tcPr>
          <w:p w14:paraId="112FEFAD" w14:textId="77777777" w:rsidR="00AA025C" w:rsidRDefault="004818D0">
            <w:pPr>
              <w:spacing w:before="60" w:after="60"/>
              <w:jc w:val="center"/>
            </w:pPr>
            <w:r>
              <w:t>18</w:t>
            </w:r>
          </w:p>
        </w:tc>
        <w:tc>
          <w:tcPr>
            <w:tcW w:w="1224" w:type="dxa"/>
            <w:vAlign w:val="center"/>
          </w:tcPr>
          <w:p w14:paraId="770A77BE" w14:textId="77777777" w:rsidR="00AA025C" w:rsidRDefault="004818D0">
            <w:pPr>
              <w:spacing w:before="60" w:after="60"/>
              <w:jc w:val="center"/>
            </w:pPr>
            <w:r>
              <w:t>ULTJ</w:t>
            </w:r>
          </w:p>
        </w:tc>
        <w:tc>
          <w:tcPr>
            <w:tcW w:w="2037" w:type="dxa"/>
            <w:vAlign w:val="center"/>
          </w:tcPr>
          <w:p w14:paraId="67A0A131" w14:textId="77777777" w:rsidR="00AA025C" w:rsidRDefault="004818D0">
            <w:pPr>
              <w:spacing w:before="60" w:after="60"/>
              <w:jc w:val="center"/>
            </w:pPr>
            <w:r>
              <w:t>Ultra Jaya Milk Industry &amp; Trading Company Tbk</w:t>
            </w:r>
          </w:p>
        </w:tc>
        <w:tc>
          <w:tcPr>
            <w:tcW w:w="1417" w:type="dxa"/>
            <w:vAlign w:val="center"/>
          </w:tcPr>
          <w:p w14:paraId="1854C7AB" w14:textId="77777777" w:rsidR="00AA025C" w:rsidRDefault="004818D0">
            <w:pPr>
              <w:spacing w:before="60" w:after="60"/>
              <w:jc w:val="center"/>
            </w:pPr>
            <w:r>
              <w:rPr>
                <w:rFonts w:ascii="Wingdings" w:hAnsi="Wingdings" w:cs="Calibri"/>
                <w:color w:val="000000"/>
                <w:sz w:val="20"/>
                <w:szCs w:val="20"/>
                <w:lang w:eastAsia="zh-CN"/>
              </w:rPr>
              <w:t></w:t>
            </w:r>
          </w:p>
        </w:tc>
        <w:tc>
          <w:tcPr>
            <w:tcW w:w="1418" w:type="dxa"/>
            <w:vAlign w:val="center"/>
          </w:tcPr>
          <w:p w14:paraId="077CB00F" w14:textId="77777777" w:rsidR="00AA025C" w:rsidRDefault="004818D0">
            <w:pPr>
              <w:spacing w:before="60" w:after="60"/>
              <w:jc w:val="center"/>
            </w:pPr>
            <w:r>
              <w:rPr>
                <w:rFonts w:ascii="Wingdings" w:hAnsi="Wingdings" w:cs="Calibri"/>
                <w:color w:val="000000"/>
                <w:sz w:val="20"/>
                <w:szCs w:val="20"/>
                <w:lang w:eastAsia="zh-CN"/>
              </w:rPr>
              <w:t></w:t>
            </w:r>
          </w:p>
        </w:tc>
        <w:tc>
          <w:tcPr>
            <w:tcW w:w="1275" w:type="dxa"/>
            <w:vAlign w:val="center"/>
          </w:tcPr>
          <w:p w14:paraId="557AE71F" w14:textId="77777777" w:rsidR="00AA025C" w:rsidRDefault="004818D0">
            <w:pPr>
              <w:spacing w:before="60" w:after="60"/>
              <w:jc w:val="center"/>
            </w:pPr>
            <w:r>
              <w:rPr>
                <w:rFonts w:ascii="Calibri" w:hAnsi="Calibri" w:cs="Calibri"/>
                <w:color w:val="000000"/>
                <w:sz w:val="20"/>
                <w:szCs w:val="20"/>
                <w:lang w:eastAsia="zh-CN"/>
              </w:rPr>
              <w:t>X</w:t>
            </w:r>
          </w:p>
        </w:tc>
      </w:tr>
      <w:tr w:rsidR="00AA025C" w14:paraId="4B859806" w14:textId="77777777">
        <w:tc>
          <w:tcPr>
            <w:tcW w:w="562" w:type="dxa"/>
            <w:vAlign w:val="center"/>
          </w:tcPr>
          <w:p w14:paraId="3C13DBD5" w14:textId="77777777" w:rsidR="00AA025C" w:rsidRDefault="004818D0">
            <w:pPr>
              <w:spacing w:before="60" w:after="60"/>
              <w:jc w:val="center"/>
            </w:pPr>
            <w:r>
              <w:t>19</w:t>
            </w:r>
          </w:p>
        </w:tc>
        <w:tc>
          <w:tcPr>
            <w:tcW w:w="1224" w:type="dxa"/>
            <w:vAlign w:val="center"/>
          </w:tcPr>
          <w:p w14:paraId="60E55D95" w14:textId="77777777" w:rsidR="00AA025C" w:rsidRDefault="004818D0">
            <w:pPr>
              <w:spacing w:before="60" w:after="60"/>
              <w:jc w:val="center"/>
            </w:pPr>
            <w:r>
              <w:t>CAMP</w:t>
            </w:r>
          </w:p>
        </w:tc>
        <w:tc>
          <w:tcPr>
            <w:tcW w:w="2037" w:type="dxa"/>
            <w:vAlign w:val="center"/>
          </w:tcPr>
          <w:p w14:paraId="5A4409D9" w14:textId="77777777" w:rsidR="00AA025C" w:rsidRDefault="004818D0">
            <w:pPr>
              <w:spacing w:before="60" w:after="60"/>
              <w:jc w:val="center"/>
            </w:pPr>
            <w:r>
              <w:t>Campina Ice Cream Industry Tbk</w:t>
            </w:r>
          </w:p>
        </w:tc>
        <w:tc>
          <w:tcPr>
            <w:tcW w:w="1417" w:type="dxa"/>
            <w:vAlign w:val="center"/>
          </w:tcPr>
          <w:p w14:paraId="7F3AB92C" w14:textId="77777777" w:rsidR="00AA025C" w:rsidRDefault="004818D0">
            <w:pPr>
              <w:spacing w:before="60" w:after="60"/>
              <w:jc w:val="center"/>
            </w:pPr>
            <w:r>
              <w:rPr>
                <w:rFonts w:ascii="Calibri" w:hAnsi="Calibri" w:cs="Calibri"/>
                <w:color w:val="000000"/>
                <w:sz w:val="20"/>
                <w:szCs w:val="20"/>
                <w:lang w:eastAsia="zh-CN"/>
              </w:rPr>
              <w:t>X</w:t>
            </w:r>
          </w:p>
        </w:tc>
        <w:tc>
          <w:tcPr>
            <w:tcW w:w="1418" w:type="dxa"/>
            <w:vAlign w:val="center"/>
          </w:tcPr>
          <w:p w14:paraId="0ADECA0B" w14:textId="77777777" w:rsidR="00AA025C" w:rsidRDefault="004818D0">
            <w:pPr>
              <w:spacing w:before="60" w:after="60"/>
              <w:jc w:val="center"/>
            </w:pPr>
            <w:r>
              <w:rPr>
                <w:rFonts w:ascii="Calibri" w:hAnsi="Calibri" w:cs="Calibri"/>
                <w:color w:val="000000"/>
                <w:sz w:val="20"/>
                <w:szCs w:val="20"/>
                <w:lang w:eastAsia="zh-CN"/>
              </w:rPr>
              <w:t>-</w:t>
            </w:r>
          </w:p>
        </w:tc>
        <w:tc>
          <w:tcPr>
            <w:tcW w:w="1275" w:type="dxa"/>
            <w:vAlign w:val="center"/>
          </w:tcPr>
          <w:p w14:paraId="1FF9C19E" w14:textId="77777777" w:rsidR="00AA025C" w:rsidRDefault="004818D0">
            <w:pPr>
              <w:spacing w:before="60" w:after="60"/>
              <w:jc w:val="center"/>
            </w:pPr>
            <w:r>
              <w:rPr>
                <w:rFonts w:ascii="Calibri" w:hAnsi="Calibri" w:cs="Calibri"/>
                <w:color w:val="000000"/>
                <w:sz w:val="20"/>
                <w:szCs w:val="20"/>
                <w:lang w:eastAsia="zh-CN"/>
              </w:rPr>
              <w:t>X</w:t>
            </w:r>
          </w:p>
        </w:tc>
      </w:tr>
      <w:tr w:rsidR="00AA025C" w14:paraId="621A5F18" w14:textId="77777777">
        <w:tc>
          <w:tcPr>
            <w:tcW w:w="562" w:type="dxa"/>
            <w:vAlign w:val="center"/>
          </w:tcPr>
          <w:p w14:paraId="5F25FEE9" w14:textId="77777777" w:rsidR="00AA025C" w:rsidRDefault="004818D0">
            <w:pPr>
              <w:spacing w:before="60" w:after="60"/>
              <w:jc w:val="center"/>
            </w:pPr>
            <w:r>
              <w:t>20</w:t>
            </w:r>
          </w:p>
        </w:tc>
        <w:tc>
          <w:tcPr>
            <w:tcW w:w="1224" w:type="dxa"/>
            <w:vAlign w:val="center"/>
          </w:tcPr>
          <w:p w14:paraId="4FB11D97" w14:textId="77777777" w:rsidR="00AA025C" w:rsidRDefault="004818D0">
            <w:pPr>
              <w:spacing w:before="60" w:after="60"/>
              <w:jc w:val="center"/>
            </w:pPr>
            <w:r>
              <w:t>CLEO</w:t>
            </w:r>
          </w:p>
        </w:tc>
        <w:tc>
          <w:tcPr>
            <w:tcW w:w="2037" w:type="dxa"/>
            <w:vAlign w:val="center"/>
          </w:tcPr>
          <w:p w14:paraId="58C907BD" w14:textId="77777777" w:rsidR="00AA025C" w:rsidRDefault="004818D0">
            <w:pPr>
              <w:spacing w:before="60" w:after="60"/>
              <w:jc w:val="center"/>
            </w:pPr>
            <w:r>
              <w:t>Sariguna Primatirta Tbk</w:t>
            </w:r>
          </w:p>
        </w:tc>
        <w:tc>
          <w:tcPr>
            <w:tcW w:w="1417" w:type="dxa"/>
            <w:vAlign w:val="center"/>
          </w:tcPr>
          <w:p w14:paraId="333ACE5A" w14:textId="77777777" w:rsidR="00AA025C" w:rsidRDefault="004818D0">
            <w:pPr>
              <w:spacing w:before="60" w:after="60"/>
              <w:jc w:val="center"/>
            </w:pPr>
            <w:r>
              <w:rPr>
                <w:rFonts w:ascii="Calibri" w:hAnsi="Calibri" w:cs="Calibri"/>
                <w:color w:val="000000"/>
                <w:sz w:val="20"/>
                <w:szCs w:val="20"/>
                <w:lang w:eastAsia="zh-CN"/>
              </w:rPr>
              <w:t>X</w:t>
            </w:r>
          </w:p>
        </w:tc>
        <w:tc>
          <w:tcPr>
            <w:tcW w:w="1418" w:type="dxa"/>
            <w:vAlign w:val="center"/>
          </w:tcPr>
          <w:p w14:paraId="720B33BA" w14:textId="77777777" w:rsidR="00AA025C" w:rsidRDefault="004818D0">
            <w:pPr>
              <w:spacing w:before="60" w:after="60"/>
              <w:jc w:val="center"/>
            </w:pPr>
            <w:r>
              <w:rPr>
                <w:rFonts w:ascii="Calibri" w:hAnsi="Calibri" w:cs="Calibri"/>
                <w:color w:val="000000"/>
                <w:sz w:val="20"/>
                <w:szCs w:val="20"/>
                <w:lang w:eastAsia="zh-CN"/>
              </w:rPr>
              <w:t>-</w:t>
            </w:r>
          </w:p>
        </w:tc>
        <w:tc>
          <w:tcPr>
            <w:tcW w:w="1275" w:type="dxa"/>
            <w:vAlign w:val="center"/>
          </w:tcPr>
          <w:p w14:paraId="32CC4907" w14:textId="77777777" w:rsidR="00AA025C" w:rsidRDefault="004818D0">
            <w:pPr>
              <w:spacing w:before="60" w:after="60"/>
              <w:jc w:val="center"/>
            </w:pPr>
            <w:r>
              <w:rPr>
                <w:rFonts w:ascii="Calibri" w:hAnsi="Calibri" w:cs="Calibri"/>
                <w:color w:val="000000"/>
                <w:sz w:val="20"/>
                <w:szCs w:val="20"/>
                <w:lang w:eastAsia="zh-CN"/>
              </w:rPr>
              <w:t>X</w:t>
            </w:r>
          </w:p>
        </w:tc>
      </w:tr>
      <w:tr w:rsidR="00AA025C" w14:paraId="5A33730E" w14:textId="77777777">
        <w:tc>
          <w:tcPr>
            <w:tcW w:w="562" w:type="dxa"/>
            <w:vAlign w:val="center"/>
          </w:tcPr>
          <w:p w14:paraId="28BEF57C" w14:textId="77777777" w:rsidR="00AA025C" w:rsidRDefault="004818D0">
            <w:pPr>
              <w:spacing w:before="60" w:after="60"/>
              <w:jc w:val="center"/>
            </w:pPr>
            <w:r>
              <w:t>21</w:t>
            </w:r>
          </w:p>
        </w:tc>
        <w:tc>
          <w:tcPr>
            <w:tcW w:w="1224" w:type="dxa"/>
            <w:vAlign w:val="center"/>
          </w:tcPr>
          <w:p w14:paraId="40DC60C0" w14:textId="77777777" w:rsidR="00AA025C" w:rsidRDefault="004818D0">
            <w:pPr>
              <w:spacing w:before="60" w:after="60"/>
              <w:jc w:val="center"/>
            </w:pPr>
            <w:r>
              <w:t>COCO</w:t>
            </w:r>
          </w:p>
        </w:tc>
        <w:tc>
          <w:tcPr>
            <w:tcW w:w="2037" w:type="dxa"/>
            <w:vAlign w:val="center"/>
          </w:tcPr>
          <w:p w14:paraId="61788342" w14:textId="77777777" w:rsidR="00AA025C" w:rsidRDefault="004818D0">
            <w:pPr>
              <w:spacing w:before="60" w:after="60"/>
              <w:jc w:val="center"/>
            </w:pPr>
            <w:r>
              <w:t>Wahana Interfood Nusantara Tbk</w:t>
            </w:r>
          </w:p>
        </w:tc>
        <w:tc>
          <w:tcPr>
            <w:tcW w:w="1417" w:type="dxa"/>
            <w:vAlign w:val="center"/>
          </w:tcPr>
          <w:p w14:paraId="67506F30" w14:textId="77777777" w:rsidR="00AA025C" w:rsidRDefault="004818D0">
            <w:pPr>
              <w:spacing w:before="60" w:after="60"/>
              <w:jc w:val="center"/>
            </w:pPr>
            <w:r>
              <w:rPr>
                <w:rFonts w:ascii="Calibri" w:hAnsi="Calibri" w:cs="Calibri"/>
                <w:color w:val="000000"/>
                <w:sz w:val="20"/>
                <w:szCs w:val="20"/>
                <w:lang w:eastAsia="zh-CN"/>
              </w:rPr>
              <w:t>X</w:t>
            </w:r>
          </w:p>
        </w:tc>
        <w:tc>
          <w:tcPr>
            <w:tcW w:w="1418" w:type="dxa"/>
            <w:vAlign w:val="center"/>
          </w:tcPr>
          <w:p w14:paraId="13C67A14" w14:textId="77777777" w:rsidR="00AA025C" w:rsidRDefault="004818D0">
            <w:pPr>
              <w:spacing w:before="60" w:after="60"/>
              <w:jc w:val="center"/>
            </w:pPr>
            <w:r>
              <w:rPr>
                <w:rFonts w:ascii="Calibri" w:hAnsi="Calibri" w:cs="Calibri"/>
                <w:color w:val="000000"/>
                <w:sz w:val="20"/>
                <w:szCs w:val="20"/>
                <w:lang w:eastAsia="zh-CN"/>
              </w:rPr>
              <w:t>-</w:t>
            </w:r>
          </w:p>
        </w:tc>
        <w:tc>
          <w:tcPr>
            <w:tcW w:w="1275" w:type="dxa"/>
            <w:vAlign w:val="center"/>
          </w:tcPr>
          <w:p w14:paraId="40460B7C" w14:textId="77777777" w:rsidR="00AA025C" w:rsidRDefault="004818D0">
            <w:pPr>
              <w:spacing w:before="60" w:after="60"/>
              <w:jc w:val="center"/>
            </w:pPr>
            <w:r>
              <w:rPr>
                <w:rFonts w:ascii="Calibri" w:hAnsi="Calibri" w:cs="Calibri"/>
                <w:color w:val="000000"/>
                <w:sz w:val="20"/>
                <w:szCs w:val="20"/>
                <w:lang w:eastAsia="zh-CN"/>
              </w:rPr>
              <w:t>X</w:t>
            </w:r>
          </w:p>
        </w:tc>
      </w:tr>
      <w:tr w:rsidR="00AA025C" w14:paraId="1B4F080C" w14:textId="77777777">
        <w:tc>
          <w:tcPr>
            <w:tcW w:w="562" w:type="dxa"/>
            <w:vAlign w:val="center"/>
          </w:tcPr>
          <w:p w14:paraId="02D1C638" w14:textId="77777777" w:rsidR="00AA025C" w:rsidRDefault="004818D0">
            <w:pPr>
              <w:spacing w:before="60" w:after="60"/>
              <w:jc w:val="center"/>
            </w:pPr>
            <w:r>
              <w:t>22</w:t>
            </w:r>
          </w:p>
        </w:tc>
        <w:tc>
          <w:tcPr>
            <w:tcW w:w="1224" w:type="dxa"/>
            <w:vAlign w:val="center"/>
          </w:tcPr>
          <w:p w14:paraId="44ADF58F" w14:textId="77777777" w:rsidR="00AA025C" w:rsidRDefault="004818D0">
            <w:pPr>
              <w:spacing w:before="60" w:after="60"/>
              <w:jc w:val="center"/>
            </w:pPr>
            <w:r>
              <w:t>DMND</w:t>
            </w:r>
          </w:p>
        </w:tc>
        <w:tc>
          <w:tcPr>
            <w:tcW w:w="2037" w:type="dxa"/>
            <w:vAlign w:val="center"/>
          </w:tcPr>
          <w:p w14:paraId="60B25706" w14:textId="77777777" w:rsidR="00AA025C" w:rsidRDefault="004818D0">
            <w:pPr>
              <w:spacing w:before="60" w:after="60"/>
              <w:jc w:val="center"/>
            </w:pPr>
            <w:r>
              <w:t>Diamond Food Indonesia Tbk</w:t>
            </w:r>
          </w:p>
        </w:tc>
        <w:tc>
          <w:tcPr>
            <w:tcW w:w="1417" w:type="dxa"/>
            <w:vAlign w:val="center"/>
          </w:tcPr>
          <w:p w14:paraId="34C17D7D" w14:textId="77777777" w:rsidR="00AA025C" w:rsidRDefault="004818D0">
            <w:pPr>
              <w:spacing w:before="60" w:after="60"/>
              <w:jc w:val="center"/>
            </w:pPr>
            <w:r>
              <w:rPr>
                <w:rFonts w:ascii="Calibri" w:hAnsi="Calibri" w:cs="Calibri"/>
                <w:color w:val="000000"/>
                <w:sz w:val="20"/>
                <w:szCs w:val="20"/>
                <w:lang w:eastAsia="zh-CN"/>
              </w:rPr>
              <w:t>X</w:t>
            </w:r>
          </w:p>
        </w:tc>
        <w:tc>
          <w:tcPr>
            <w:tcW w:w="1418" w:type="dxa"/>
            <w:vAlign w:val="center"/>
          </w:tcPr>
          <w:p w14:paraId="7DF7E4FF" w14:textId="77777777" w:rsidR="00AA025C" w:rsidRDefault="004818D0">
            <w:pPr>
              <w:spacing w:before="60" w:after="60"/>
              <w:jc w:val="center"/>
            </w:pPr>
            <w:r>
              <w:rPr>
                <w:rFonts w:ascii="Calibri" w:hAnsi="Calibri" w:cs="Calibri"/>
                <w:color w:val="000000"/>
                <w:sz w:val="20"/>
                <w:szCs w:val="20"/>
                <w:lang w:eastAsia="zh-CN"/>
              </w:rPr>
              <w:t>-</w:t>
            </w:r>
          </w:p>
        </w:tc>
        <w:tc>
          <w:tcPr>
            <w:tcW w:w="1275" w:type="dxa"/>
            <w:vAlign w:val="center"/>
          </w:tcPr>
          <w:p w14:paraId="2A18FA82" w14:textId="77777777" w:rsidR="00AA025C" w:rsidRDefault="004818D0">
            <w:pPr>
              <w:spacing w:before="60" w:after="60"/>
              <w:jc w:val="center"/>
            </w:pPr>
            <w:r>
              <w:rPr>
                <w:rFonts w:ascii="Calibri" w:hAnsi="Calibri" w:cs="Calibri"/>
                <w:color w:val="000000"/>
                <w:sz w:val="20"/>
                <w:szCs w:val="20"/>
                <w:lang w:eastAsia="zh-CN"/>
              </w:rPr>
              <w:t>X</w:t>
            </w:r>
          </w:p>
        </w:tc>
      </w:tr>
      <w:tr w:rsidR="00AA025C" w14:paraId="62A2FAA2" w14:textId="77777777">
        <w:tc>
          <w:tcPr>
            <w:tcW w:w="562" w:type="dxa"/>
            <w:vAlign w:val="center"/>
          </w:tcPr>
          <w:p w14:paraId="41F47E64" w14:textId="77777777" w:rsidR="00AA025C" w:rsidRDefault="004818D0">
            <w:pPr>
              <w:spacing w:before="60" w:after="60"/>
              <w:jc w:val="center"/>
            </w:pPr>
            <w:r>
              <w:t>23</w:t>
            </w:r>
          </w:p>
        </w:tc>
        <w:tc>
          <w:tcPr>
            <w:tcW w:w="1224" w:type="dxa"/>
            <w:vAlign w:val="center"/>
          </w:tcPr>
          <w:p w14:paraId="5BA1877C" w14:textId="77777777" w:rsidR="00AA025C" w:rsidRDefault="004818D0">
            <w:pPr>
              <w:spacing w:before="60" w:after="60"/>
              <w:jc w:val="center"/>
            </w:pPr>
            <w:r>
              <w:t>ENZO</w:t>
            </w:r>
          </w:p>
        </w:tc>
        <w:tc>
          <w:tcPr>
            <w:tcW w:w="2037" w:type="dxa"/>
            <w:vAlign w:val="center"/>
          </w:tcPr>
          <w:p w14:paraId="5ED792FC" w14:textId="77777777" w:rsidR="00AA025C" w:rsidRDefault="004818D0">
            <w:pPr>
              <w:spacing w:before="60" w:after="60"/>
              <w:jc w:val="center"/>
            </w:pPr>
            <w:r>
              <w:t>Morenzo Abadi Perkasa Tbk</w:t>
            </w:r>
          </w:p>
        </w:tc>
        <w:tc>
          <w:tcPr>
            <w:tcW w:w="1417" w:type="dxa"/>
            <w:vAlign w:val="center"/>
          </w:tcPr>
          <w:p w14:paraId="0F2EBFD1" w14:textId="77777777" w:rsidR="00AA025C" w:rsidRDefault="004818D0">
            <w:pPr>
              <w:spacing w:before="60" w:after="60"/>
              <w:jc w:val="center"/>
            </w:pPr>
            <w:r>
              <w:rPr>
                <w:rFonts w:ascii="Calibri" w:hAnsi="Calibri" w:cs="Calibri"/>
                <w:color w:val="000000"/>
                <w:sz w:val="20"/>
                <w:szCs w:val="20"/>
                <w:lang w:eastAsia="zh-CN"/>
              </w:rPr>
              <w:t>X</w:t>
            </w:r>
          </w:p>
        </w:tc>
        <w:tc>
          <w:tcPr>
            <w:tcW w:w="1418" w:type="dxa"/>
            <w:vAlign w:val="center"/>
          </w:tcPr>
          <w:p w14:paraId="0F81687B" w14:textId="77777777" w:rsidR="00AA025C" w:rsidRDefault="004818D0">
            <w:pPr>
              <w:spacing w:before="60" w:after="60"/>
              <w:jc w:val="center"/>
            </w:pPr>
            <w:r>
              <w:rPr>
                <w:rFonts w:ascii="Calibri" w:hAnsi="Calibri" w:cs="Calibri"/>
                <w:color w:val="000000"/>
                <w:sz w:val="20"/>
                <w:szCs w:val="20"/>
                <w:lang w:eastAsia="zh-CN"/>
              </w:rPr>
              <w:t>-</w:t>
            </w:r>
          </w:p>
        </w:tc>
        <w:tc>
          <w:tcPr>
            <w:tcW w:w="1275" w:type="dxa"/>
            <w:vAlign w:val="center"/>
          </w:tcPr>
          <w:p w14:paraId="7291E8F5" w14:textId="77777777" w:rsidR="00AA025C" w:rsidRDefault="004818D0">
            <w:pPr>
              <w:spacing w:before="60" w:after="60"/>
              <w:jc w:val="center"/>
            </w:pPr>
            <w:r>
              <w:rPr>
                <w:rFonts w:ascii="Calibri" w:hAnsi="Calibri" w:cs="Calibri"/>
                <w:color w:val="000000"/>
                <w:sz w:val="20"/>
                <w:szCs w:val="20"/>
                <w:lang w:eastAsia="zh-CN"/>
              </w:rPr>
              <w:t>X</w:t>
            </w:r>
          </w:p>
        </w:tc>
      </w:tr>
      <w:tr w:rsidR="00AA025C" w14:paraId="6C703C0C" w14:textId="77777777">
        <w:tc>
          <w:tcPr>
            <w:tcW w:w="562" w:type="dxa"/>
            <w:vAlign w:val="center"/>
          </w:tcPr>
          <w:p w14:paraId="21760DF7" w14:textId="77777777" w:rsidR="00AA025C" w:rsidRDefault="004818D0">
            <w:pPr>
              <w:spacing w:before="60" w:after="60"/>
              <w:jc w:val="center"/>
            </w:pPr>
            <w:r>
              <w:t>24</w:t>
            </w:r>
          </w:p>
        </w:tc>
        <w:tc>
          <w:tcPr>
            <w:tcW w:w="1224" w:type="dxa"/>
            <w:vAlign w:val="center"/>
          </w:tcPr>
          <w:p w14:paraId="490292E6" w14:textId="77777777" w:rsidR="00AA025C" w:rsidRDefault="004818D0">
            <w:pPr>
              <w:spacing w:before="60" w:after="60"/>
              <w:jc w:val="center"/>
            </w:pPr>
            <w:r>
              <w:t>FOOD</w:t>
            </w:r>
          </w:p>
        </w:tc>
        <w:tc>
          <w:tcPr>
            <w:tcW w:w="2037" w:type="dxa"/>
            <w:vAlign w:val="center"/>
          </w:tcPr>
          <w:p w14:paraId="02CA570D" w14:textId="77777777" w:rsidR="00AA025C" w:rsidRDefault="004818D0">
            <w:pPr>
              <w:spacing w:before="60" w:after="60"/>
              <w:jc w:val="center"/>
            </w:pPr>
            <w:r>
              <w:t>Sentra Food Indonesia Tbk</w:t>
            </w:r>
          </w:p>
        </w:tc>
        <w:tc>
          <w:tcPr>
            <w:tcW w:w="1417" w:type="dxa"/>
            <w:vAlign w:val="center"/>
          </w:tcPr>
          <w:p w14:paraId="277A4ADE" w14:textId="77777777" w:rsidR="00AA025C" w:rsidRDefault="004818D0">
            <w:pPr>
              <w:spacing w:before="60" w:after="60"/>
              <w:jc w:val="center"/>
            </w:pPr>
            <w:r>
              <w:rPr>
                <w:rFonts w:ascii="Calibri" w:hAnsi="Calibri" w:cs="Calibri"/>
                <w:color w:val="000000"/>
                <w:sz w:val="20"/>
                <w:szCs w:val="20"/>
                <w:lang w:eastAsia="zh-CN"/>
              </w:rPr>
              <w:t>X</w:t>
            </w:r>
          </w:p>
        </w:tc>
        <w:tc>
          <w:tcPr>
            <w:tcW w:w="1418" w:type="dxa"/>
            <w:vAlign w:val="center"/>
          </w:tcPr>
          <w:p w14:paraId="1996E285" w14:textId="77777777" w:rsidR="00AA025C" w:rsidRDefault="004818D0">
            <w:pPr>
              <w:spacing w:before="60" w:after="60"/>
              <w:jc w:val="center"/>
            </w:pPr>
            <w:r>
              <w:rPr>
                <w:rFonts w:ascii="Calibri" w:hAnsi="Calibri" w:cs="Calibri"/>
                <w:color w:val="000000"/>
                <w:sz w:val="20"/>
                <w:szCs w:val="20"/>
                <w:lang w:eastAsia="zh-CN"/>
              </w:rPr>
              <w:t>-</w:t>
            </w:r>
          </w:p>
        </w:tc>
        <w:tc>
          <w:tcPr>
            <w:tcW w:w="1275" w:type="dxa"/>
            <w:vAlign w:val="center"/>
          </w:tcPr>
          <w:p w14:paraId="4C7CD7D1" w14:textId="77777777" w:rsidR="00AA025C" w:rsidRDefault="004818D0">
            <w:pPr>
              <w:spacing w:before="60" w:after="60"/>
              <w:jc w:val="center"/>
            </w:pPr>
            <w:r>
              <w:rPr>
                <w:rFonts w:ascii="Calibri" w:hAnsi="Calibri" w:cs="Calibri"/>
                <w:color w:val="000000"/>
                <w:sz w:val="20"/>
                <w:szCs w:val="20"/>
                <w:lang w:eastAsia="zh-CN"/>
              </w:rPr>
              <w:t>X</w:t>
            </w:r>
          </w:p>
        </w:tc>
      </w:tr>
      <w:tr w:rsidR="00AA025C" w14:paraId="05A12264" w14:textId="77777777">
        <w:tc>
          <w:tcPr>
            <w:tcW w:w="562" w:type="dxa"/>
            <w:vAlign w:val="center"/>
          </w:tcPr>
          <w:p w14:paraId="28BC915F" w14:textId="77777777" w:rsidR="00AA025C" w:rsidRDefault="004818D0">
            <w:pPr>
              <w:spacing w:before="60" w:after="60"/>
              <w:jc w:val="center"/>
            </w:pPr>
            <w:r>
              <w:t>25</w:t>
            </w:r>
          </w:p>
        </w:tc>
        <w:tc>
          <w:tcPr>
            <w:tcW w:w="1224" w:type="dxa"/>
            <w:vAlign w:val="center"/>
          </w:tcPr>
          <w:p w14:paraId="6521AA79" w14:textId="77777777" w:rsidR="00AA025C" w:rsidRDefault="004818D0">
            <w:pPr>
              <w:spacing w:before="60" w:after="60"/>
              <w:jc w:val="center"/>
            </w:pPr>
            <w:r>
              <w:t>GOOD</w:t>
            </w:r>
          </w:p>
        </w:tc>
        <w:tc>
          <w:tcPr>
            <w:tcW w:w="2037" w:type="dxa"/>
            <w:vAlign w:val="center"/>
          </w:tcPr>
          <w:p w14:paraId="5795D04D" w14:textId="77777777" w:rsidR="00AA025C" w:rsidRDefault="004818D0">
            <w:pPr>
              <w:spacing w:before="60" w:after="60"/>
              <w:jc w:val="center"/>
            </w:pPr>
            <w:r>
              <w:t>Garudafood Putra Putri Jaya Tbk</w:t>
            </w:r>
          </w:p>
        </w:tc>
        <w:tc>
          <w:tcPr>
            <w:tcW w:w="1417" w:type="dxa"/>
            <w:vAlign w:val="center"/>
          </w:tcPr>
          <w:p w14:paraId="29650CD7" w14:textId="77777777" w:rsidR="00AA025C" w:rsidRDefault="004818D0">
            <w:pPr>
              <w:spacing w:before="60" w:after="60"/>
              <w:jc w:val="center"/>
            </w:pPr>
            <w:r>
              <w:rPr>
                <w:rFonts w:ascii="Calibri" w:hAnsi="Calibri" w:cs="Calibri"/>
                <w:color w:val="000000"/>
                <w:sz w:val="20"/>
                <w:szCs w:val="20"/>
                <w:lang w:eastAsia="zh-CN"/>
              </w:rPr>
              <w:t>X</w:t>
            </w:r>
          </w:p>
        </w:tc>
        <w:tc>
          <w:tcPr>
            <w:tcW w:w="1418" w:type="dxa"/>
            <w:vAlign w:val="center"/>
          </w:tcPr>
          <w:p w14:paraId="24AA590B" w14:textId="77777777" w:rsidR="00AA025C" w:rsidRDefault="004818D0">
            <w:pPr>
              <w:spacing w:before="60" w:after="60"/>
              <w:jc w:val="center"/>
            </w:pPr>
            <w:r>
              <w:rPr>
                <w:rFonts w:ascii="Calibri" w:hAnsi="Calibri" w:cs="Calibri"/>
                <w:color w:val="000000"/>
                <w:sz w:val="20"/>
                <w:szCs w:val="20"/>
                <w:lang w:eastAsia="zh-CN"/>
              </w:rPr>
              <w:t>-</w:t>
            </w:r>
          </w:p>
        </w:tc>
        <w:tc>
          <w:tcPr>
            <w:tcW w:w="1275" w:type="dxa"/>
            <w:vAlign w:val="center"/>
          </w:tcPr>
          <w:p w14:paraId="3626B2AB" w14:textId="77777777" w:rsidR="00AA025C" w:rsidRDefault="004818D0">
            <w:pPr>
              <w:spacing w:before="60" w:after="60"/>
              <w:jc w:val="center"/>
            </w:pPr>
            <w:r>
              <w:rPr>
                <w:rFonts w:ascii="Calibri" w:hAnsi="Calibri" w:cs="Calibri"/>
                <w:color w:val="000000"/>
                <w:sz w:val="20"/>
                <w:szCs w:val="20"/>
                <w:lang w:eastAsia="zh-CN"/>
              </w:rPr>
              <w:t>X</w:t>
            </w:r>
          </w:p>
        </w:tc>
      </w:tr>
      <w:tr w:rsidR="00AA025C" w14:paraId="42F7DB33" w14:textId="77777777">
        <w:tc>
          <w:tcPr>
            <w:tcW w:w="562" w:type="dxa"/>
            <w:vAlign w:val="center"/>
          </w:tcPr>
          <w:p w14:paraId="11B108C2" w14:textId="77777777" w:rsidR="00AA025C" w:rsidRDefault="004818D0">
            <w:pPr>
              <w:spacing w:before="60" w:after="60"/>
              <w:jc w:val="center"/>
            </w:pPr>
            <w:r>
              <w:t>26</w:t>
            </w:r>
          </w:p>
        </w:tc>
        <w:tc>
          <w:tcPr>
            <w:tcW w:w="1224" w:type="dxa"/>
            <w:vAlign w:val="center"/>
          </w:tcPr>
          <w:p w14:paraId="4FA9B751" w14:textId="77777777" w:rsidR="00AA025C" w:rsidRDefault="004818D0">
            <w:pPr>
              <w:spacing w:before="60" w:after="60"/>
              <w:jc w:val="center"/>
            </w:pPr>
            <w:r>
              <w:t>HOKI</w:t>
            </w:r>
          </w:p>
        </w:tc>
        <w:tc>
          <w:tcPr>
            <w:tcW w:w="2037" w:type="dxa"/>
            <w:vAlign w:val="center"/>
          </w:tcPr>
          <w:p w14:paraId="3CEA8B26" w14:textId="77777777" w:rsidR="00AA025C" w:rsidRDefault="004818D0">
            <w:pPr>
              <w:spacing w:before="60" w:after="60"/>
              <w:jc w:val="center"/>
            </w:pPr>
            <w:r>
              <w:t>Buyung Poetra Sembada Tbk</w:t>
            </w:r>
          </w:p>
        </w:tc>
        <w:tc>
          <w:tcPr>
            <w:tcW w:w="1417" w:type="dxa"/>
            <w:vAlign w:val="center"/>
          </w:tcPr>
          <w:p w14:paraId="0CE8F9CA" w14:textId="77777777" w:rsidR="00AA025C" w:rsidRDefault="004818D0">
            <w:pPr>
              <w:spacing w:before="60" w:after="60"/>
              <w:jc w:val="center"/>
            </w:pPr>
            <w:r>
              <w:rPr>
                <w:rFonts w:ascii="Calibri" w:hAnsi="Calibri" w:cs="Calibri"/>
                <w:color w:val="000000"/>
                <w:sz w:val="20"/>
                <w:szCs w:val="20"/>
                <w:lang w:eastAsia="zh-CN"/>
              </w:rPr>
              <w:t>X</w:t>
            </w:r>
          </w:p>
        </w:tc>
        <w:tc>
          <w:tcPr>
            <w:tcW w:w="1418" w:type="dxa"/>
            <w:vAlign w:val="center"/>
          </w:tcPr>
          <w:p w14:paraId="60C36AB6" w14:textId="77777777" w:rsidR="00AA025C" w:rsidRDefault="004818D0">
            <w:pPr>
              <w:spacing w:before="60" w:after="60"/>
              <w:jc w:val="center"/>
            </w:pPr>
            <w:r>
              <w:rPr>
                <w:rFonts w:ascii="Calibri" w:hAnsi="Calibri" w:cs="Calibri"/>
                <w:color w:val="000000"/>
                <w:sz w:val="20"/>
                <w:szCs w:val="20"/>
                <w:lang w:eastAsia="zh-CN"/>
              </w:rPr>
              <w:t>-</w:t>
            </w:r>
          </w:p>
        </w:tc>
        <w:tc>
          <w:tcPr>
            <w:tcW w:w="1275" w:type="dxa"/>
            <w:vAlign w:val="center"/>
          </w:tcPr>
          <w:p w14:paraId="43E1A807" w14:textId="77777777" w:rsidR="00AA025C" w:rsidRDefault="004818D0">
            <w:pPr>
              <w:spacing w:before="60" w:after="60"/>
              <w:jc w:val="center"/>
            </w:pPr>
            <w:r>
              <w:rPr>
                <w:rFonts w:ascii="Calibri" w:hAnsi="Calibri" w:cs="Calibri"/>
                <w:color w:val="000000"/>
                <w:sz w:val="20"/>
                <w:szCs w:val="20"/>
                <w:lang w:eastAsia="zh-CN"/>
              </w:rPr>
              <w:t>X</w:t>
            </w:r>
          </w:p>
        </w:tc>
      </w:tr>
      <w:tr w:rsidR="00AA025C" w14:paraId="2E2A0D35" w14:textId="77777777">
        <w:tc>
          <w:tcPr>
            <w:tcW w:w="562" w:type="dxa"/>
            <w:vAlign w:val="center"/>
          </w:tcPr>
          <w:p w14:paraId="39A11862" w14:textId="77777777" w:rsidR="00AA025C" w:rsidRDefault="004818D0">
            <w:pPr>
              <w:spacing w:before="60" w:after="60"/>
              <w:jc w:val="center"/>
            </w:pPr>
            <w:r>
              <w:t>27</w:t>
            </w:r>
          </w:p>
        </w:tc>
        <w:tc>
          <w:tcPr>
            <w:tcW w:w="1224" w:type="dxa"/>
            <w:vAlign w:val="center"/>
          </w:tcPr>
          <w:p w14:paraId="74312DCE" w14:textId="77777777" w:rsidR="00AA025C" w:rsidRDefault="004818D0">
            <w:pPr>
              <w:spacing w:before="60" w:after="60"/>
              <w:jc w:val="center"/>
            </w:pPr>
            <w:r>
              <w:t>IIKP</w:t>
            </w:r>
          </w:p>
        </w:tc>
        <w:tc>
          <w:tcPr>
            <w:tcW w:w="2037" w:type="dxa"/>
            <w:vAlign w:val="center"/>
          </w:tcPr>
          <w:p w14:paraId="1DB73F9C" w14:textId="77777777" w:rsidR="00AA025C" w:rsidRDefault="004818D0">
            <w:pPr>
              <w:spacing w:before="60" w:after="60"/>
              <w:jc w:val="center"/>
            </w:pPr>
            <w:r>
              <w:t>Inti Agri Resources Tbk</w:t>
            </w:r>
          </w:p>
        </w:tc>
        <w:tc>
          <w:tcPr>
            <w:tcW w:w="1417" w:type="dxa"/>
            <w:vAlign w:val="center"/>
          </w:tcPr>
          <w:p w14:paraId="1A0FFC3F" w14:textId="77777777" w:rsidR="00AA025C" w:rsidRDefault="004818D0">
            <w:pPr>
              <w:spacing w:before="60" w:after="60"/>
              <w:jc w:val="center"/>
            </w:pPr>
            <w:r>
              <w:rPr>
                <w:rFonts w:ascii="Calibri" w:hAnsi="Calibri" w:cs="Calibri"/>
                <w:color w:val="000000"/>
                <w:sz w:val="20"/>
                <w:szCs w:val="20"/>
                <w:lang w:eastAsia="zh-CN"/>
              </w:rPr>
              <w:t>X</w:t>
            </w:r>
          </w:p>
        </w:tc>
        <w:tc>
          <w:tcPr>
            <w:tcW w:w="1418" w:type="dxa"/>
            <w:vAlign w:val="center"/>
          </w:tcPr>
          <w:p w14:paraId="724CB5AE" w14:textId="77777777" w:rsidR="00AA025C" w:rsidRDefault="004818D0">
            <w:pPr>
              <w:spacing w:before="60" w:after="60"/>
              <w:jc w:val="center"/>
            </w:pPr>
            <w:r>
              <w:rPr>
                <w:rFonts w:ascii="Calibri" w:hAnsi="Calibri" w:cs="Calibri"/>
                <w:color w:val="000000"/>
                <w:sz w:val="20"/>
                <w:szCs w:val="20"/>
                <w:lang w:eastAsia="zh-CN"/>
              </w:rPr>
              <w:t>-</w:t>
            </w:r>
          </w:p>
        </w:tc>
        <w:tc>
          <w:tcPr>
            <w:tcW w:w="1275" w:type="dxa"/>
            <w:vAlign w:val="center"/>
          </w:tcPr>
          <w:p w14:paraId="03E2C847" w14:textId="77777777" w:rsidR="00AA025C" w:rsidRDefault="004818D0">
            <w:pPr>
              <w:spacing w:before="60" w:after="60"/>
              <w:jc w:val="center"/>
            </w:pPr>
            <w:r>
              <w:rPr>
                <w:rFonts w:ascii="Wingdings" w:hAnsi="Wingdings" w:cs="Calibri"/>
                <w:color w:val="000000"/>
                <w:sz w:val="20"/>
                <w:szCs w:val="20"/>
                <w:lang w:eastAsia="zh-CN"/>
              </w:rPr>
              <w:t></w:t>
            </w:r>
          </w:p>
        </w:tc>
      </w:tr>
      <w:tr w:rsidR="00AA025C" w14:paraId="107D0933" w14:textId="77777777">
        <w:tc>
          <w:tcPr>
            <w:tcW w:w="562" w:type="dxa"/>
            <w:vAlign w:val="center"/>
          </w:tcPr>
          <w:p w14:paraId="1E4973B0" w14:textId="77777777" w:rsidR="00AA025C" w:rsidRDefault="004818D0">
            <w:pPr>
              <w:spacing w:before="60" w:after="60"/>
              <w:jc w:val="center"/>
            </w:pPr>
            <w:r>
              <w:t>28</w:t>
            </w:r>
          </w:p>
        </w:tc>
        <w:tc>
          <w:tcPr>
            <w:tcW w:w="1224" w:type="dxa"/>
            <w:vAlign w:val="center"/>
          </w:tcPr>
          <w:p w14:paraId="02E7DAB8" w14:textId="77777777" w:rsidR="00AA025C" w:rsidRDefault="004818D0">
            <w:pPr>
              <w:spacing w:before="60" w:after="60"/>
              <w:jc w:val="center"/>
            </w:pPr>
            <w:r>
              <w:t>IKAN</w:t>
            </w:r>
          </w:p>
        </w:tc>
        <w:tc>
          <w:tcPr>
            <w:tcW w:w="2037" w:type="dxa"/>
            <w:vAlign w:val="center"/>
          </w:tcPr>
          <w:p w14:paraId="13BE65AA" w14:textId="77777777" w:rsidR="00AA025C" w:rsidRDefault="004818D0">
            <w:pPr>
              <w:spacing w:before="60" w:after="60"/>
              <w:jc w:val="center"/>
            </w:pPr>
            <w:r>
              <w:t>Era Mandiri Cemerlang Tbk</w:t>
            </w:r>
          </w:p>
        </w:tc>
        <w:tc>
          <w:tcPr>
            <w:tcW w:w="1417" w:type="dxa"/>
            <w:vAlign w:val="center"/>
          </w:tcPr>
          <w:p w14:paraId="0A4EF3AB" w14:textId="77777777" w:rsidR="00AA025C" w:rsidRDefault="004818D0">
            <w:pPr>
              <w:spacing w:before="60" w:after="60"/>
              <w:jc w:val="center"/>
            </w:pPr>
            <w:r>
              <w:rPr>
                <w:rFonts w:ascii="Calibri" w:hAnsi="Calibri" w:cs="Calibri"/>
                <w:color w:val="000000"/>
                <w:sz w:val="20"/>
                <w:szCs w:val="20"/>
                <w:lang w:eastAsia="zh-CN"/>
              </w:rPr>
              <w:t>X</w:t>
            </w:r>
          </w:p>
        </w:tc>
        <w:tc>
          <w:tcPr>
            <w:tcW w:w="1418" w:type="dxa"/>
            <w:vAlign w:val="center"/>
          </w:tcPr>
          <w:p w14:paraId="11E6A77D" w14:textId="77777777" w:rsidR="00AA025C" w:rsidRDefault="004818D0">
            <w:pPr>
              <w:spacing w:before="60" w:after="60"/>
              <w:jc w:val="center"/>
            </w:pPr>
            <w:r>
              <w:rPr>
                <w:rFonts w:ascii="Calibri" w:hAnsi="Calibri" w:cs="Calibri"/>
                <w:color w:val="000000"/>
                <w:sz w:val="20"/>
                <w:szCs w:val="20"/>
                <w:lang w:eastAsia="zh-CN"/>
              </w:rPr>
              <w:t>-</w:t>
            </w:r>
          </w:p>
        </w:tc>
        <w:tc>
          <w:tcPr>
            <w:tcW w:w="1275" w:type="dxa"/>
            <w:vAlign w:val="center"/>
          </w:tcPr>
          <w:p w14:paraId="58B41B02" w14:textId="77777777" w:rsidR="00AA025C" w:rsidRDefault="004818D0">
            <w:pPr>
              <w:spacing w:before="60" w:after="60"/>
              <w:jc w:val="center"/>
            </w:pPr>
            <w:r>
              <w:rPr>
                <w:rFonts w:ascii="Calibri" w:hAnsi="Calibri" w:cs="Calibri"/>
                <w:color w:val="000000"/>
                <w:sz w:val="20"/>
                <w:szCs w:val="20"/>
                <w:lang w:eastAsia="zh-CN"/>
              </w:rPr>
              <w:t>X</w:t>
            </w:r>
          </w:p>
        </w:tc>
      </w:tr>
      <w:tr w:rsidR="00AA025C" w14:paraId="1E1BAB90" w14:textId="77777777">
        <w:tc>
          <w:tcPr>
            <w:tcW w:w="562" w:type="dxa"/>
            <w:vAlign w:val="center"/>
          </w:tcPr>
          <w:p w14:paraId="27D6AB77" w14:textId="77777777" w:rsidR="00AA025C" w:rsidRDefault="004818D0">
            <w:pPr>
              <w:spacing w:before="60" w:after="60"/>
              <w:jc w:val="center"/>
            </w:pPr>
            <w:r>
              <w:t>29</w:t>
            </w:r>
          </w:p>
        </w:tc>
        <w:tc>
          <w:tcPr>
            <w:tcW w:w="1224" w:type="dxa"/>
            <w:vAlign w:val="center"/>
          </w:tcPr>
          <w:p w14:paraId="717CC813" w14:textId="77777777" w:rsidR="00AA025C" w:rsidRDefault="004818D0">
            <w:pPr>
              <w:spacing w:before="60" w:after="60"/>
              <w:jc w:val="center"/>
            </w:pPr>
            <w:r>
              <w:t>KEJU</w:t>
            </w:r>
          </w:p>
        </w:tc>
        <w:tc>
          <w:tcPr>
            <w:tcW w:w="2037" w:type="dxa"/>
            <w:vAlign w:val="center"/>
          </w:tcPr>
          <w:p w14:paraId="5B14648E" w14:textId="77777777" w:rsidR="00AA025C" w:rsidRDefault="004818D0">
            <w:pPr>
              <w:spacing w:before="60" w:after="60"/>
              <w:jc w:val="center"/>
            </w:pPr>
            <w:r>
              <w:t>Mulia Boga Raya Tbk</w:t>
            </w:r>
          </w:p>
        </w:tc>
        <w:tc>
          <w:tcPr>
            <w:tcW w:w="1417" w:type="dxa"/>
            <w:vAlign w:val="center"/>
          </w:tcPr>
          <w:p w14:paraId="38628BE7" w14:textId="77777777" w:rsidR="00AA025C" w:rsidRDefault="004818D0">
            <w:pPr>
              <w:spacing w:before="60" w:after="60"/>
              <w:jc w:val="center"/>
            </w:pPr>
            <w:r>
              <w:rPr>
                <w:rFonts w:ascii="Calibri" w:hAnsi="Calibri" w:cs="Calibri"/>
                <w:color w:val="000000"/>
                <w:sz w:val="20"/>
                <w:szCs w:val="20"/>
                <w:lang w:eastAsia="zh-CN"/>
              </w:rPr>
              <w:t>X</w:t>
            </w:r>
          </w:p>
        </w:tc>
        <w:tc>
          <w:tcPr>
            <w:tcW w:w="1418" w:type="dxa"/>
            <w:vAlign w:val="center"/>
          </w:tcPr>
          <w:p w14:paraId="379E0179" w14:textId="77777777" w:rsidR="00AA025C" w:rsidRDefault="004818D0">
            <w:pPr>
              <w:spacing w:before="60" w:after="60"/>
              <w:jc w:val="center"/>
            </w:pPr>
            <w:r>
              <w:rPr>
                <w:rFonts w:ascii="Calibri" w:hAnsi="Calibri" w:cs="Calibri"/>
                <w:color w:val="000000"/>
                <w:sz w:val="20"/>
                <w:szCs w:val="20"/>
                <w:lang w:eastAsia="zh-CN"/>
              </w:rPr>
              <w:t>-</w:t>
            </w:r>
          </w:p>
        </w:tc>
        <w:tc>
          <w:tcPr>
            <w:tcW w:w="1275" w:type="dxa"/>
            <w:vAlign w:val="center"/>
          </w:tcPr>
          <w:p w14:paraId="43AB4FA8" w14:textId="77777777" w:rsidR="00AA025C" w:rsidRDefault="004818D0">
            <w:pPr>
              <w:spacing w:before="60" w:after="60"/>
              <w:jc w:val="center"/>
            </w:pPr>
            <w:r>
              <w:rPr>
                <w:rFonts w:ascii="Calibri" w:hAnsi="Calibri" w:cs="Calibri"/>
                <w:color w:val="000000"/>
                <w:sz w:val="20"/>
                <w:szCs w:val="20"/>
                <w:lang w:eastAsia="zh-CN"/>
              </w:rPr>
              <w:t>X</w:t>
            </w:r>
          </w:p>
        </w:tc>
      </w:tr>
      <w:tr w:rsidR="00AA025C" w14:paraId="06631943" w14:textId="77777777">
        <w:tc>
          <w:tcPr>
            <w:tcW w:w="562" w:type="dxa"/>
            <w:vAlign w:val="center"/>
          </w:tcPr>
          <w:p w14:paraId="26916A63" w14:textId="77777777" w:rsidR="00AA025C" w:rsidRDefault="004818D0">
            <w:pPr>
              <w:spacing w:before="60" w:after="60"/>
              <w:jc w:val="center"/>
            </w:pPr>
            <w:r>
              <w:t>30</w:t>
            </w:r>
          </w:p>
        </w:tc>
        <w:tc>
          <w:tcPr>
            <w:tcW w:w="1224" w:type="dxa"/>
            <w:vAlign w:val="center"/>
          </w:tcPr>
          <w:p w14:paraId="33AB1ED9" w14:textId="77777777" w:rsidR="00AA025C" w:rsidRDefault="004818D0">
            <w:pPr>
              <w:spacing w:before="60" w:after="60"/>
              <w:jc w:val="center"/>
            </w:pPr>
            <w:r>
              <w:t>MGNA</w:t>
            </w:r>
          </w:p>
        </w:tc>
        <w:tc>
          <w:tcPr>
            <w:tcW w:w="2037" w:type="dxa"/>
            <w:vAlign w:val="center"/>
          </w:tcPr>
          <w:p w14:paraId="46CB3E3A" w14:textId="77777777" w:rsidR="00AA025C" w:rsidRDefault="004818D0">
            <w:pPr>
              <w:spacing w:before="60" w:after="60"/>
              <w:jc w:val="center"/>
            </w:pPr>
            <w:r>
              <w:t>Magna Investama Mandiri Tbk</w:t>
            </w:r>
          </w:p>
        </w:tc>
        <w:tc>
          <w:tcPr>
            <w:tcW w:w="1417" w:type="dxa"/>
            <w:vAlign w:val="center"/>
          </w:tcPr>
          <w:p w14:paraId="7E1F1746" w14:textId="77777777" w:rsidR="00AA025C" w:rsidRDefault="004818D0">
            <w:pPr>
              <w:spacing w:before="60" w:after="60"/>
              <w:jc w:val="center"/>
            </w:pPr>
            <w:r>
              <w:rPr>
                <w:rFonts w:ascii="Calibri" w:hAnsi="Calibri" w:cs="Calibri"/>
                <w:color w:val="000000"/>
                <w:sz w:val="20"/>
                <w:szCs w:val="20"/>
                <w:lang w:eastAsia="zh-CN"/>
              </w:rPr>
              <w:t>X</w:t>
            </w:r>
          </w:p>
        </w:tc>
        <w:tc>
          <w:tcPr>
            <w:tcW w:w="1418" w:type="dxa"/>
            <w:vAlign w:val="center"/>
          </w:tcPr>
          <w:p w14:paraId="09CCE154" w14:textId="77777777" w:rsidR="00AA025C" w:rsidRDefault="004818D0">
            <w:pPr>
              <w:spacing w:before="60" w:after="60"/>
              <w:jc w:val="center"/>
            </w:pPr>
            <w:r>
              <w:rPr>
                <w:rFonts w:ascii="Calibri" w:hAnsi="Calibri" w:cs="Calibri"/>
                <w:color w:val="000000"/>
                <w:sz w:val="20"/>
                <w:szCs w:val="20"/>
                <w:lang w:eastAsia="zh-CN"/>
              </w:rPr>
              <w:t>-</w:t>
            </w:r>
          </w:p>
        </w:tc>
        <w:tc>
          <w:tcPr>
            <w:tcW w:w="1275" w:type="dxa"/>
            <w:vAlign w:val="center"/>
          </w:tcPr>
          <w:p w14:paraId="13ED0199" w14:textId="77777777" w:rsidR="00AA025C" w:rsidRDefault="004818D0">
            <w:pPr>
              <w:spacing w:before="60" w:after="60"/>
              <w:jc w:val="center"/>
            </w:pPr>
            <w:r>
              <w:rPr>
                <w:rFonts w:ascii="Wingdings" w:hAnsi="Wingdings" w:cs="Calibri"/>
                <w:color w:val="000000"/>
                <w:sz w:val="20"/>
                <w:szCs w:val="20"/>
                <w:lang w:eastAsia="zh-CN"/>
              </w:rPr>
              <w:t></w:t>
            </w:r>
          </w:p>
        </w:tc>
      </w:tr>
      <w:tr w:rsidR="00AA025C" w14:paraId="4A2FD8B9" w14:textId="77777777">
        <w:tc>
          <w:tcPr>
            <w:tcW w:w="562" w:type="dxa"/>
            <w:vAlign w:val="center"/>
          </w:tcPr>
          <w:p w14:paraId="22CCC82E" w14:textId="77777777" w:rsidR="00AA025C" w:rsidRDefault="004818D0">
            <w:pPr>
              <w:spacing w:before="60" w:after="60"/>
              <w:jc w:val="center"/>
            </w:pPr>
            <w:r>
              <w:t>31</w:t>
            </w:r>
          </w:p>
        </w:tc>
        <w:tc>
          <w:tcPr>
            <w:tcW w:w="1224" w:type="dxa"/>
            <w:vAlign w:val="center"/>
          </w:tcPr>
          <w:p w14:paraId="25283FF7" w14:textId="77777777" w:rsidR="00AA025C" w:rsidRDefault="004818D0">
            <w:pPr>
              <w:spacing w:before="60" w:after="60"/>
              <w:jc w:val="center"/>
            </w:pPr>
            <w:r>
              <w:t>PCAR</w:t>
            </w:r>
          </w:p>
        </w:tc>
        <w:tc>
          <w:tcPr>
            <w:tcW w:w="2037" w:type="dxa"/>
            <w:vAlign w:val="center"/>
          </w:tcPr>
          <w:p w14:paraId="142AA380" w14:textId="77777777" w:rsidR="00AA025C" w:rsidRDefault="004818D0">
            <w:pPr>
              <w:spacing w:before="60" w:after="60"/>
              <w:jc w:val="center"/>
            </w:pPr>
            <w:r>
              <w:t>Prima Cakrawala Abadi Tbk</w:t>
            </w:r>
          </w:p>
        </w:tc>
        <w:tc>
          <w:tcPr>
            <w:tcW w:w="1417" w:type="dxa"/>
            <w:vAlign w:val="center"/>
          </w:tcPr>
          <w:p w14:paraId="42CF24E4" w14:textId="77777777" w:rsidR="00AA025C" w:rsidRDefault="004818D0">
            <w:pPr>
              <w:spacing w:before="60" w:after="60"/>
              <w:jc w:val="center"/>
            </w:pPr>
            <w:r>
              <w:rPr>
                <w:rFonts w:ascii="Calibri" w:hAnsi="Calibri" w:cs="Calibri"/>
                <w:color w:val="000000"/>
                <w:sz w:val="20"/>
                <w:szCs w:val="20"/>
                <w:lang w:eastAsia="zh-CN"/>
              </w:rPr>
              <w:t>X</w:t>
            </w:r>
          </w:p>
        </w:tc>
        <w:tc>
          <w:tcPr>
            <w:tcW w:w="1418" w:type="dxa"/>
            <w:vAlign w:val="center"/>
          </w:tcPr>
          <w:p w14:paraId="1FC70BEE" w14:textId="77777777" w:rsidR="00AA025C" w:rsidRDefault="004818D0">
            <w:pPr>
              <w:spacing w:before="60" w:after="60"/>
              <w:jc w:val="center"/>
            </w:pPr>
            <w:r>
              <w:rPr>
                <w:rFonts w:ascii="Calibri" w:hAnsi="Calibri" w:cs="Calibri"/>
                <w:color w:val="000000"/>
                <w:sz w:val="20"/>
                <w:szCs w:val="20"/>
                <w:lang w:eastAsia="zh-CN"/>
              </w:rPr>
              <w:t>-</w:t>
            </w:r>
          </w:p>
        </w:tc>
        <w:tc>
          <w:tcPr>
            <w:tcW w:w="1275" w:type="dxa"/>
            <w:vAlign w:val="center"/>
          </w:tcPr>
          <w:p w14:paraId="32217FC8" w14:textId="77777777" w:rsidR="00AA025C" w:rsidRDefault="004818D0">
            <w:pPr>
              <w:spacing w:before="60" w:after="60"/>
              <w:jc w:val="center"/>
            </w:pPr>
            <w:r>
              <w:rPr>
                <w:rFonts w:ascii="Calibri" w:hAnsi="Calibri" w:cs="Calibri"/>
                <w:color w:val="000000"/>
                <w:sz w:val="20"/>
                <w:szCs w:val="20"/>
                <w:lang w:eastAsia="zh-CN"/>
              </w:rPr>
              <w:t>X</w:t>
            </w:r>
          </w:p>
        </w:tc>
      </w:tr>
      <w:tr w:rsidR="00AA025C" w14:paraId="3B9E1F5A" w14:textId="77777777">
        <w:tc>
          <w:tcPr>
            <w:tcW w:w="562" w:type="dxa"/>
            <w:vAlign w:val="center"/>
          </w:tcPr>
          <w:p w14:paraId="289A0C79" w14:textId="77777777" w:rsidR="00AA025C" w:rsidRDefault="004818D0">
            <w:pPr>
              <w:spacing w:before="60" w:after="60"/>
              <w:jc w:val="center"/>
            </w:pPr>
            <w:r>
              <w:lastRenderedPageBreak/>
              <w:t>32</w:t>
            </w:r>
          </w:p>
        </w:tc>
        <w:tc>
          <w:tcPr>
            <w:tcW w:w="1224" w:type="dxa"/>
            <w:vAlign w:val="center"/>
          </w:tcPr>
          <w:p w14:paraId="38DD3A93" w14:textId="77777777" w:rsidR="00AA025C" w:rsidRDefault="004818D0">
            <w:pPr>
              <w:spacing w:before="60" w:after="60"/>
              <w:jc w:val="center"/>
            </w:pPr>
            <w:r>
              <w:t>PMMP</w:t>
            </w:r>
          </w:p>
        </w:tc>
        <w:tc>
          <w:tcPr>
            <w:tcW w:w="2037" w:type="dxa"/>
            <w:vAlign w:val="center"/>
          </w:tcPr>
          <w:p w14:paraId="1A1CF139" w14:textId="77777777" w:rsidR="00AA025C" w:rsidRDefault="004818D0">
            <w:pPr>
              <w:spacing w:before="60" w:after="60"/>
              <w:jc w:val="center"/>
            </w:pPr>
            <w:r>
              <w:t>Panca Mitra Multiperdana Tbk</w:t>
            </w:r>
          </w:p>
        </w:tc>
        <w:tc>
          <w:tcPr>
            <w:tcW w:w="1417" w:type="dxa"/>
            <w:vAlign w:val="center"/>
          </w:tcPr>
          <w:p w14:paraId="635EC6AF" w14:textId="77777777" w:rsidR="00AA025C" w:rsidRDefault="004818D0">
            <w:pPr>
              <w:spacing w:before="60" w:after="60"/>
              <w:jc w:val="center"/>
            </w:pPr>
            <w:r>
              <w:rPr>
                <w:rFonts w:ascii="Calibri" w:hAnsi="Calibri" w:cs="Calibri"/>
                <w:color w:val="000000"/>
                <w:sz w:val="20"/>
                <w:szCs w:val="20"/>
                <w:lang w:eastAsia="zh-CN"/>
              </w:rPr>
              <w:t>X</w:t>
            </w:r>
          </w:p>
        </w:tc>
        <w:tc>
          <w:tcPr>
            <w:tcW w:w="1418" w:type="dxa"/>
            <w:vAlign w:val="center"/>
          </w:tcPr>
          <w:p w14:paraId="45F92381" w14:textId="77777777" w:rsidR="00AA025C" w:rsidRDefault="004818D0">
            <w:pPr>
              <w:spacing w:before="60" w:after="60"/>
              <w:jc w:val="center"/>
            </w:pPr>
            <w:r>
              <w:rPr>
                <w:rFonts w:ascii="Calibri" w:hAnsi="Calibri" w:cs="Calibri"/>
                <w:color w:val="000000"/>
                <w:sz w:val="20"/>
                <w:szCs w:val="20"/>
                <w:lang w:eastAsia="zh-CN"/>
              </w:rPr>
              <w:t>-</w:t>
            </w:r>
          </w:p>
        </w:tc>
        <w:tc>
          <w:tcPr>
            <w:tcW w:w="1275" w:type="dxa"/>
            <w:vAlign w:val="center"/>
          </w:tcPr>
          <w:p w14:paraId="01D3F657" w14:textId="77777777" w:rsidR="00AA025C" w:rsidRDefault="004818D0">
            <w:pPr>
              <w:spacing w:before="60" w:after="60"/>
              <w:jc w:val="center"/>
            </w:pPr>
            <w:r>
              <w:rPr>
                <w:rFonts w:ascii="Calibri" w:hAnsi="Calibri" w:cs="Calibri"/>
                <w:color w:val="000000"/>
                <w:sz w:val="20"/>
                <w:szCs w:val="20"/>
                <w:lang w:eastAsia="zh-CN"/>
              </w:rPr>
              <w:t>X</w:t>
            </w:r>
          </w:p>
        </w:tc>
      </w:tr>
      <w:tr w:rsidR="00AA025C" w14:paraId="78E39E18" w14:textId="77777777">
        <w:tc>
          <w:tcPr>
            <w:tcW w:w="562" w:type="dxa"/>
            <w:vAlign w:val="center"/>
          </w:tcPr>
          <w:p w14:paraId="3C259EEF" w14:textId="77777777" w:rsidR="00AA025C" w:rsidRDefault="004818D0">
            <w:pPr>
              <w:spacing w:before="60" w:after="60"/>
              <w:jc w:val="center"/>
            </w:pPr>
            <w:r>
              <w:t>33</w:t>
            </w:r>
          </w:p>
        </w:tc>
        <w:tc>
          <w:tcPr>
            <w:tcW w:w="1224" w:type="dxa"/>
            <w:vAlign w:val="center"/>
          </w:tcPr>
          <w:p w14:paraId="0A4EFC23" w14:textId="77777777" w:rsidR="00AA025C" w:rsidRDefault="004818D0">
            <w:pPr>
              <w:spacing w:before="60" w:after="60"/>
              <w:jc w:val="center"/>
            </w:pPr>
            <w:r>
              <w:t>PSGO</w:t>
            </w:r>
          </w:p>
        </w:tc>
        <w:tc>
          <w:tcPr>
            <w:tcW w:w="2037" w:type="dxa"/>
            <w:vAlign w:val="center"/>
          </w:tcPr>
          <w:p w14:paraId="132B7EDE" w14:textId="77777777" w:rsidR="00AA025C" w:rsidRDefault="004818D0">
            <w:pPr>
              <w:spacing w:before="60" w:after="60"/>
              <w:jc w:val="center"/>
            </w:pPr>
            <w:r>
              <w:t>Palma Serasih Tbk</w:t>
            </w:r>
          </w:p>
        </w:tc>
        <w:tc>
          <w:tcPr>
            <w:tcW w:w="1417" w:type="dxa"/>
            <w:vAlign w:val="center"/>
          </w:tcPr>
          <w:p w14:paraId="06AECE50" w14:textId="77777777" w:rsidR="00AA025C" w:rsidRDefault="004818D0">
            <w:pPr>
              <w:spacing w:before="60" w:after="60"/>
              <w:jc w:val="center"/>
              <w:rPr>
                <w:rFonts w:ascii="Calibri" w:hAnsi="Calibri" w:cs="Calibri"/>
                <w:color w:val="000000"/>
                <w:sz w:val="20"/>
                <w:szCs w:val="20"/>
                <w:lang w:eastAsia="zh-CN"/>
              </w:rPr>
            </w:pPr>
            <w:r>
              <w:rPr>
                <w:rFonts w:ascii="Calibri" w:hAnsi="Calibri" w:cs="Calibri"/>
                <w:color w:val="000000"/>
                <w:sz w:val="20"/>
                <w:szCs w:val="20"/>
                <w:lang w:eastAsia="zh-CN"/>
              </w:rPr>
              <w:t>X</w:t>
            </w:r>
          </w:p>
        </w:tc>
        <w:tc>
          <w:tcPr>
            <w:tcW w:w="1418" w:type="dxa"/>
            <w:vAlign w:val="center"/>
          </w:tcPr>
          <w:p w14:paraId="7B2D875C" w14:textId="77777777" w:rsidR="00AA025C" w:rsidRDefault="004818D0">
            <w:pPr>
              <w:spacing w:before="60" w:after="60"/>
              <w:jc w:val="center"/>
              <w:rPr>
                <w:rFonts w:ascii="Calibri" w:hAnsi="Calibri" w:cs="Calibri"/>
                <w:color w:val="000000"/>
                <w:sz w:val="20"/>
                <w:szCs w:val="20"/>
                <w:lang w:eastAsia="zh-CN"/>
              </w:rPr>
            </w:pPr>
            <w:r>
              <w:rPr>
                <w:rFonts w:ascii="Calibri" w:hAnsi="Calibri" w:cs="Calibri"/>
                <w:color w:val="000000"/>
                <w:sz w:val="20"/>
                <w:szCs w:val="20"/>
                <w:lang w:eastAsia="zh-CN"/>
              </w:rPr>
              <w:t>-</w:t>
            </w:r>
          </w:p>
        </w:tc>
        <w:tc>
          <w:tcPr>
            <w:tcW w:w="1275" w:type="dxa"/>
            <w:vAlign w:val="center"/>
          </w:tcPr>
          <w:p w14:paraId="1CAECC62" w14:textId="77777777" w:rsidR="00AA025C" w:rsidRDefault="004818D0">
            <w:pPr>
              <w:spacing w:before="60" w:after="60"/>
              <w:jc w:val="center"/>
              <w:rPr>
                <w:rFonts w:ascii="Calibri" w:hAnsi="Calibri" w:cs="Calibri"/>
                <w:color w:val="000000"/>
                <w:sz w:val="20"/>
                <w:szCs w:val="20"/>
                <w:lang w:eastAsia="zh-CN"/>
              </w:rPr>
            </w:pPr>
            <w:r>
              <w:rPr>
                <w:rFonts w:ascii="Calibri" w:hAnsi="Calibri" w:cs="Calibri"/>
                <w:color w:val="000000"/>
                <w:sz w:val="20"/>
                <w:szCs w:val="20"/>
                <w:lang w:eastAsia="zh-CN"/>
              </w:rPr>
              <w:t>X</w:t>
            </w:r>
          </w:p>
        </w:tc>
      </w:tr>
      <w:tr w:rsidR="00AA025C" w14:paraId="0870D61B" w14:textId="77777777">
        <w:tc>
          <w:tcPr>
            <w:tcW w:w="562" w:type="dxa"/>
            <w:vAlign w:val="center"/>
          </w:tcPr>
          <w:p w14:paraId="4F34FE65" w14:textId="77777777" w:rsidR="00AA025C" w:rsidRDefault="004818D0">
            <w:pPr>
              <w:spacing w:before="60" w:after="60"/>
              <w:jc w:val="center"/>
            </w:pPr>
            <w:r>
              <w:t>34</w:t>
            </w:r>
          </w:p>
        </w:tc>
        <w:tc>
          <w:tcPr>
            <w:tcW w:w="1224" w:type="dxa"/>
            <w:vAlign w:val="center"/>
          </w:tcPr>
          <w:p w14:paraId="3F105650" w14:textId="77777777" w:rsidR="00AA025C" w:rsidRDefault="004818D0">
            <w:pPr>
              <w:spacing w:before="60" w:after="60"/>
              <w:jc w:val="center"/>
            </w:pPr>
            <w:r>
              <w:t>PANI</w:t>
            </w:r>
          </w:p>
        </w:tc>
        <w:tc>
          <w:tcPr>
            <w:tcW w:w="2037" w:type="dxa"/>
            <w:vAlign w:val="center"/>
          </w:tcPr>
          <w:p w14:paraId="70CC0AEF" w14:textId="77777777" w:rsidR="00AA025C" w:rsidRDefault="004818D0">
            <w:pPr>
              <w:spacing w:before="60" w:after="60"/>
              <w:jc w:val="center"/>
            </w:pPr>
            <w:r>
              <w:t>Pratama Abadi Nusa Industri Tbk</w:t>
            </w:r>
          </w:p>
        </w:tc>
        <w:tc>
          <w:tcPr>
            <w:tcW w:w="1417" w:type="dxa"/>
            <w:vAlign w:val="center"/>
          </w:tcPr>
          <w:p w14:paraId="5ECC64CA" w14:textId="77777777" w:rsidR="00AA025C" w:rsidRDefault="004818D0">
            <w:pPr>
              <w:spacing w:before="60" w:after="60"/>
              <w:jc w:val="center"/>
              <w:rPr>
                <w:rFonts w:ascii="Calibri" w:hAnsi="Calibri" w:cs="Calibri"/>
                <w:color w:val="000000"/>
                <w:sz w:val="20"/>
                <w:szCs w:val="20"/>
                <w:lang w:eastAsia="zh-CN"/>
              </w:rPr>
            </w:pPr>
            <w:r>
              <w:rPr>
                <w:rFonts w:ascii="Calibri" w:hAnsi="Calibri" w:cs="Calibri"/>
                <w:color w:val="000000"/>
                <w:sz w:val="20"/>
                <w:szCs w:val="20"/>
                <w:lang w:eastAsia="zh-CN"/>
              </w:rPr>
              <w:t>X</w:t>
            </w:r>
          </w:p>
        </w:tc>
        <w:tc>
          <w:tcPr>
            <w:tcW w:w="1418" w:type="dxa"/>
            <w:vAlign w:val="center"/>
          </w:tcPr>
          <w:p w14:paraId="62437DDC" w14:textId="77777777" w:rsidR="00AA025C" w:rsidRDefault="004818D0">
            <w:pPr>
              <w:spacing w:before="60" w:after="60"/>
              <w:jc w:val="center"/>
              <w:rPr>
                <w:rFonts w:ascii="Calibri" w:hAnsi="Calibri" w:cs="Calibri"/>
                <w:color w:val="000000"/>
                <w:sz w:val="20"/>
                <w:szCs w:val="20"/>
                <w:lang w:eastAsia="zh-CN"/>
              </w:rPr>
            </w:pPr>
            <w:r>
              <w:rPr>
                <w:rFonts w:ascii="Calibri" w:hAnsi="Calibri" w:cs="Calibri"/>
                <w:color w:val="000000"/>
                <w:sz w:val="20"/>
                <w:szCs w:val="20"/>
                <w:lang w:eastAsia="zh-CN"/>
              </w:rPr>
              <w:t>-</w:t>
            </w:r>
          </w:p>
        </w:tc>
        <w:tc>
          <w:tcPr>
            <w:tcW w:w="1275" w:type="dxa"/>
            <w:vAlign w:val="center"/>
          </w:tcPr>
          <w:p w14:paraId="52405104" w14:textId="77777777" w:rsidR="00AA025C" w:rsidRDefault="004818D0">
            <w:pPr>
              <w:spacing w:before="60" w:after="60"/>
              <w:jc w:val="center"/>
              <w:rPr>
                <w:rFonts w:ascii="Calibri" w:hAnsi="Calibri" w:cs="Calibri"/>
                <w:color w:val="000000"/>
                <w:sz w:val="20"/>
                <w:szCs w:val="20"/>
                <w:lang w:eastAsia="zh-CN"/>
              </w:rPr>
            </w:pPr>
            <w:r>
              <w:rPr>
                <w:rFonts w:ascii="Calibri" w:hAnsi="Calibri" w:cs="Calibri"/>
                <w:color w:val="000000"/>
                <w:sz w:val="20"/>
                <w:szCs w:val="20"/>
                <w:lang w:eastAsia="zh-CN"/>
              </w:rPr>
              <w:t>X</w:t>
            </w:r>
          </w:p>
        </w:tc>
      </w:tr>
    </w:tbl>
    <w:p w14:paraId="6BD28081" w14:textId="77777777" w:rsidR="00AA025C" w:rsidRDefault="00AA025C"/>
    <w:p w14:paraId="0598C5A2" w14:textId="77777777" w:rsidR="00AA025C" w:rsidRDefault="00AA025C"/>
    <w:p w14:paraId="50E29990" w14:textId="77777777" w:rsidR="00AA025C" w:rsidRDefault="004818D0">
      <w:r>
        <w:br w:type="page"/>
      </w:r>
    </w:p>
    <w:p w14:paraId="202A0E9E" w14:textId="77777777" w:rsidR="00AA025C" w:rsidRDefault="004818D0">
      <w:pPr>
        <w:pStyle w:val="Caption"/>
        <w:rPr>
          <w:b/>
          <w:bCs/>
          <w:i w:val="0"/>
          <w:iCs w:val="0"/>
          <w:color w:val="000000" w:themeColor="text1"/>
          <w:sz w:val="24"/>
          <w:szCs w:val="24"/>
        </w:rPr>
      </w:pPr>
      <w:bookmarkStart w:id="78" w:name="_Toc78040254"/>
      <w:bookmarkStart w:id="79" w:name="_Toc78040307"/>
      <w:bookmarkStart w:id="80" w:name="_Toc79610355"/>
      <w:r>
        <w:rPr>
          <w:b/>
          <w:bCs/>
          <w:i w:val="0"/>
          <w:iCs w:val="0"/>
          <w:color w:val="000000" w:themeColor="text1"/>
          <w:sz w:val="24"/>
          <w:szCs w:val="24"/>
        </w:rPr>
        <w:lastRenderedPageBreak/>
        <w:t xml:space="preserve">Lampiran </w:t>
      </w:r>
      <w:r>
        <w:rPr>
          <w:b/>
          <w:bCs/>
          <w:i w:val="0"/>
          <w:iCs w:val="0"/>
          <w:color w:val="000000" w:themeColor="text1"/>
          <w:sz w:val="24"/>
          <w:szCs w:val="24"/>
        </w:rPr>
        <w:fldChar w:fldCharType="begin"/>
      </w:r>
      <w:r>
        <w:rPr>
          <w:b/>
          <w:bCs/>
          <w:i w:val="0"/>
          <w:iCs w:val="0"/>
          <w:color w:val="000000" w:themeColor="text1"/>
          <w:sz w:val="24"/>
          <w:szCs w:val="24"/>
        </w:rPr>
        <w:instrText xml:space="preserve"> SEQ Lampiran \* ARABIC </w:instrText>
      </w:r>
      <w:r>
        <w:rPr>
          <w:b/>
          <w:bCs/>
          <w:i w:val="0"/>
          <w:iCs w:val="0"/>
          <w:color w:val="000000" w:themeColor="text1"/>
          <w:sz w:val="24"/>
          <w:szCs w:val="24"/>
        </w:rPr>
        <w:fldChar w:fldCharType="separate"/>
      </w:r>
      <w:r w:rsidR="00840C91">
        <w:rPr>
          <w:b/>
          <w:bCs/>
          <w:i w:val="0"/>
          <w:iCs w:val="0"/>
          <w:noProof/>
          <w:color w:val="000000" w:themeColor="text1"/>
          <w:sz w:val="24"/>
          <w:szCs w:val="24"/>
        </w:rPr>
        <w:t>2</w:t>
      </w:r>
      <w:bookmarkEnd w:id="78"/>
      <w:bookmarkEnd w:id="79"/>
      <w:bookmarkEnd w:id="80"/>
      <w:r>
        <w:rPr>
          <w:b/>
          <w:bCs/>
          <w:i w:val="0"/>
          <w:iCs w:val="0"/>
          <w:color w:val="000000" w:themeColor="text1"/>
          <w:sz w:val="24"/>
          <w:szCs w:val="24"/>
        </w:rPr>
        <w:fldChar w:fldCharType="end"/>
      </w:r>
      <w:bookmarkStart w:id="81" w:name="_Toc29475"/>
      <w:bookmarkStart w:id="82" w:name="_Toc6870"/>
      <w:bookmarkEnd w:id="81"/>
      <w:bookmarkEnd w:id="82"/>
    </w:p>
    <w:p w14:paraId="087F8D0F" w14:textId="77777777" w:rsidR="00AA025C" w:rsidRDefault="004818D0">
      <w:pPr>
        <w:spacing w:line="360" w:lineRule="auto"/>
        <w:rPr>
          <w:b/>
          <w:bCs/>
        </w:rPr>
      </w:pPr>
      <w:r>
        <w:rPr>
          <w:b/>
          <w:bCs/>
        </w:rPr>
        <w:t>Data Sampel Akhir Penelitian</w:t>
      </w:r>
    </w:p>
    <w:tbl>
      <w:tblPr>
        <w:tblStyle w:val="TableGrid"/>
        <w:tblW w:w="0" w:type="auto"/>
        <w:tblLook w:val="04A0" w:firstRow="1" w:lastRow="0" w:firstColumn="1" w:lastColumn="0" w:noHBand="0" w:noVBand="1"/>
      </w:tblPr>
      <w:tblGrid>
        <w:gridCol w:w="848"/>
        <w:gridCol w:w="1732"/>
        <w:gridCol w:w="3267"/>
        <w:gridCol w:w="2074"/>
      </w:tblGrid>
      <w:tr w:rsidR="00AA025C" w14:paraId="3926DEB0" w14:textId="77777777">
        <w:trPr>
          <w:trHeight w:val="543"/>
        </w:trPr>
        <w:tc>
          <w:tcPr>
            <w:tcW w:w="906" w:type="dxa"/>
            <w:shd w:val="clear" w:color="auto" w:fill="DBDBDB" w:themeFill="accent3" w:themeFillTint="66"/>
            <w:vAlign w:val="center"/>
          </w:tcPr>
          <w:p w14:paraId="20531AC5" w14:textId="77777777" w:rsidR="00AA025C" w:rsidRDefault="004818D0">
            <w:pPr>
              <w:spacing w:before="120" w:after="120"/>
              <w:jc w:val="center"/>
              <w:rPr>
                <w:b/>
                <w:bCs/>
              </w:rPr>
            </w:pPr>
            <w:r>
              <w:rPr>
                <w:b/>
                <w:bCs/>
              </w:rPr>
              <w:t>No</w:t>
            </w:r>
          </w:p>
        </w:tc>
        <w:tc>
          <w:tcPr>
            <w:tcW w:w="1783" w:type="dxa"/>
            <w:shd w:val="clear" w:color="auto" w:fill="DBDBDB" w:themeFill="accent3" w:themeFillTint="66"/>
            <w:vAlign w:val="center"/>
          </w:tcPr>
          <w:p w14:paraId="2F36B263" w14:textId="77777777" w:rsidR="00AA025C" w:rsidRDefault="004818D0">
            <w:pPr>
              <w:spacing w:before="120" w:after="120"/>
              <w:jc w:val="center"/>
              <w:rPr>
                <w:b/>
                <w:bCs/>
              </w:rPr>
            </w:pPr>
            <w:r>
              <w:rPr>
                <w:b/>
                <w:bCs/>
              </w:rPr>
              <w:t>Kode Perusahaan</w:t>
            </w:r>
          </w:p>
        </w:tc>
        <w:tc>
          <w:tcPr>
            <w:tcW w:w="3567" w:type="dxa"/>
            <w:shd w:val="clear" w:color="auto" w:fill="DBDBDB" w:themeFill="accent3" w:themeFillTint="66"/>
            <w:vAlign w:val="center"/>
          </w:tcPr>
          <w:p w14:paraId="606649FE" w14:textId="77777777" w:rsidR="00AA025C" w:rsidRDefault="004818D0">
            <w:pPr>
              <w:spacing w:before="120" w:after="120"/>
              <w:jc w:val="center"/>
              <w:rPr>
                <w:b/>
                <w:bCs/>
              </w:rPr>
            </w:pPr>
            <w:r>
              <w:rPr>
                <w:b/>
                <w:bCs/>
              </w:rPr>
              <w:t>Nama Perusahaan</w:t>
            </w:r>
          </w:p>
        </w:tc>
        <w:tc>
          <w:tcPr>
            <w:tcW w:w="2202" w:type="dxa"/>
            <w:shd w:val="clear" w:color="auto" w:fill="DBDBDB" w:themeFill="accent3" w:themeFillTint="66"/>
            <w:vAlign w:val="center"/>
          </w:tcPr>
          <w:p w14:paraId="4F3180CC" w14:textId="77777777" w:rsidR="00AA025C" w:rsidRDefault="004818D0">
            <w:pPr>
              <w:spacing w:before="120" w:after="120"/>
              <w:jc w:val="center"/>
              <w:rPr>
                <w:b/>
                <w:bCs/>
              </w:rPr>
            </w:pPr>
            <w:r>
              <w:rPr>
                <w:b/>
                <w:bCs/>
              </w:rPr>
              <w:t>Tanggal IPO</w:t>
            </w:r>
          </w:p>
        </w:tc>
      </w:tr>
      <w:tr w:rsidR="00AA025C" w14:paraId="5F237679" w14:textId="77777777">
        <w:trPr>
          <w:trHeight w:val="240"/>
        </w:trPr>
        <w:tc>
          <w:tcPr>
            <w:tcW w:w="906" w:type="dxa"/>
            <w:vAlign w:val="center"/>
          </w:tcPr>
          <w:p w14:paraId="2339D1D8" w14:textId="77777777" w:rsidR="00AA025C" w:rsidRDefault="004818D0">
            <w:pPr>
              <w:spacing w:before="120" w:after="120"/>
              <w:jc w:val="center"/>
            </w:pPr>
            <w:bookmarkStart w:id="83" w:name="_Hlk77793851"/>
            <w:r>
              <w:t>1</w:t>
            </w:r>
          </w:p>
        </w:tc>
        <w:tc>
          <w:tcPr>
            <w:tcW w:w="1783" w:type="dxa"/>
            <w:vAlign w:val="center"/>
          </w:tcPr>
          <w:p w14:paraId="7C33FF04" w14:textId="77777777" w:rsidR="00AA025C" w:rsidRDefault="004818D0">
            <w:pPr>
              <w:spacing w:before="120" w:after="120"/>
              <w:jc w:val="center"/>
            </w:pPr>
            <w:r>
              <w:t>ADES</w:t>
            </w:r>
          </w:p>
        </w:tc>
        <w:tc>
          <w:tcPr>
            <w:tcW w:w="3567" w:type="dxa"/>
            <w:vAlign w:val="center"/>
          </w:tcPr>
          <w:p w14:paraId="71CB3B74" w14:textId="77777777" w:rsidR="00AA025C" w:rsidRDefault="004818D0">
            <w:pPr>
              <w:spacing w:before="120" w:after="120"/>
              <w:jc w:val="center"/>
            </w:pPr>
            <w:r>
              <w:t>Akasha Wira International Tbk</w:t>
            </w:r>
          </w:p>
        </w:tc>
        <w:tc>
          <w:tcPr>
            <w:tcW w:w="2202" w:type="dxa"/>
            <w:vAlign w:val="center"/>
          </w:tcPr>
          <w:p w14:paraId="1CB4CCDA" w14:textId="77777777" w:rsidR="00AA025C" w:rsidRDefault="004818D0">
            <w:pPr>
              <w:spacing w:before="120" w:after="120"/>
              <w:jc w:val="center"/>
            </w:pPr>
            <w:r>
              <w:t>13-Juni-1994</w:t>
            </w:r>
          </w:p>
        </w:tc>
      </w:tr>
      <w:tr w:rsidR="00AA025C" w14:paraId="241D7D3E" w14:textId="77777777">
        <w:trPr>
          <w:trHeight w:val="235"/>
        </w:trPr>
        <w:tc>
          <w:tcPr>
            <w:tcW w:w="906" w:type="dxa"/>
            <w:vAlign w:val="center"/>
          </w:tcPr>
          <w:p w14:paraId="6E84F165" w14:textId="77777777" w:rsidR="00AA025C" w:rsidRDefault="004818D0">
            <w:pPr>
              <w:spacing w:before="120" w:after="120"/>
              <w:jc w:val="center"/>
            </w:pPr>
            <w:r>
              <w:t>2</w:t>
            </w:r>
          </w:p>
        </w:tc>
        <w:tc>
          <w:tcPr>
            <w:tcW w:w="1783" w:type="dxa"/>
            <w:vAlign w:val="center"/>
          </w:tcPr>
          <w:p w14:paraId="7D2DB00A" w14:textId="77777777" w:rsidR="00AA025C" w:rsidRDefault="004818D0">
            <w:pPr>
              <w:spacing w:before="120" w:after="120"/>
              <w:jc w:val="center"/>
            </w:pPr>
            <w:r>
              <w:t>AISA</w:t>
            </w:r>
          </w:p>
        </w:tc>
        <w:tc>
          <w:tcPr>
            <w:tcW w:w="3567" w:type="dxa"/>
            <w:vAlign w:val="center"/>
          </w:tcPr>
          <w:p w14:paraId="5CC775AE" w14:textId="77777777" w:rsidR="00AA025C" w:rsidRDefault="004818D0">
            <w:pPr>
              <w:spacing w:before="120" w:after="120"/>
              <w:jc w:val="center"/>
            </w:pPr>
            <w:r>
              <w:t>PT FKS Food Sejahtera Tbk</w:t>
            </w:r>
          </w:p>
        </w:tc>
        <w:tc>
          <w:tcPr>
            <w:tcW w:w="2202" w:type="dxa"/>
            <w:vAlign w:val="center"/>
          </w:tcPr>
          <w:p w14:paraId="6AFA6C66" w14:textId="77777777" w:rsidR="00AA025C" w:rsidRDefault="004818D0">
            <w:pPr>
              <w:spacing w:before="120" w:after="120"/>
              <w:jc w:val="center"/>
            </w:pPr>
            <w:r>
              <w:t>11-Juni-1997</w:t>
            </w:r>
          </w:p>
        </w:tc>
      </w:tr>
      <w:tr w:rsidR="00AA025C" w14:paraId="0CAAD41F" w14:textId="77777777">
        <w:trPr>
          <w:trHeight w:val="235"/>
        </w:trPr>
        <w:tc>
          <w:tcPr>
            <w:tcW w:w="906" w:type="dxa"/>
            <w:vAlign w:val="center"/>
          </w:tcPr>
          <w:p w14:paraId="1A5A747D" w14:textId="77777777" w:rsidR="00AA025C" w:rsidRDefault="004818D0">
            <w:pPr>
              <w:spacing w:before="120" w:after="120"/>
              <w:jc w:val="center"/>
            </w:pPr>
            <w:r>
              <w:t>3</w:t>
            </w:r>
          </w:p>
        </w:tc>
        <w:tc>
          <w:tcPr>
            <w:tcW w:w="1783" w:type="dxa"/>
            <w:vAlign w:val="center"/>
          </w:tcPr>
          <w:p w14:paraId="1B33A565" w14:textId="77777777" w:rsidR="00AA025C" w:rsidRDefault="004818D0">
            <w:pPr>
              <w:spacing w:before="120" w:after="120"/>
              <w:jc w:val="center"/>
            </w:pPr>
            <w:r>
              <w:t>ALTO</w:t>
            </w:r>
          </w:p>
        </w:tc>
        <w:tc>
          <w:tcPr>
            <w:tcW w:w="3567" w:type="dxa"/>
            <w:vAlign w:val="center"/>
          </w:tcPr>
          <w:p w14:paraId="275CE032" w14:textId="77777777" w:rsidR="00AA025C" w:rsidRDefault="004818D0">
            <w:pPr>
              <w:spacing w:before="120" w:after="120"/>
              <w:jc w:val="center"/>
            </w:pPr>
            <w:r>
              <w:t>Tri Banyan Tirta Tbk</w:t>
            </w:r>
          </w:p>
        </w:tc>
        <w:tc>
          <w:tcPr>
            <w:tcW w:w="2202" w:type="dxa"/>
            <w:vAlign w:val="center"/>
          </w:tcPr>
          <w:p w14:paraId="3111A319" w14:textId="77777777" w:rsidR="00AA025C" w:rsidRDefault="004818D0">
            <w:pPr>
              <w:spacing w:before="120" w:after="120"/>
              <w:jc w:val="center"/>
            </w:pPr>
            <w:r>
              <w:t>10-Juli-2012</w:t>
            </w:r>
          </w:p>
        </w:tc>
      </w:tr>
      <w:tr w:rsidR="00AA025C" w14:paraId="1CF66541" w14:textId="77777777">
        <w:trPr>
          <w:trHeight w:val="240"/>
        </w:trPr>
        <w:tc>
          <w:tcPr>
            <w:tcW w:w="906" w:type="dxa"/>
            <w:vAlign w:val="center"/>
          </w:tcPr>
          <w:p w14:paraId="10985B2B" w14:textId="77777777" w:rsidR="00AA025C" w:rsidRDefault="004818D0">
            <w:pPr>
              <w:spacing w:before="120" w:after="120"/>
              <w:jc w:val="center"/>
            </w:pPr>
            <w:r>
              <w:t>4</w:t>
            </w:r>
          </w:p>
        </w:tc>
        <w:tc>
          <w:tcPr>
            <w:tcW w:w="1783" w:type="dxa"/>
            <w:vAlign w:val="center"/>
          </w:tcPr>
          <w:p w14:paraId="3FEE330C" w14:textId="77777777" w:rsidR="00AA025C" w:rsidRDefault="004818D0">
            <w:pPr>
              <w:spacing w:before="120" w:after="120"/>
              <w:jc w:val="center"/>
            </w:pPr>
            <w:r>
              <w:t>BTEK</w:t>
            </w:r>
          </w:p>
        </w:tc>
        <w:tc>
          <w:tcPr>
            <w:tcW w:w="3567" w:type="dxa"/>
            <w:vAlign w:val="center"/>
          </w:tcPr>
          <w:p w14:paraId="30293691" w14:textId="77777777" w:rsidR="00AA025C" w:rsidRDefault="004818D0">
            <w:pPr>
              <w:spacing w:before="120" w:after="120"/>
              <w:jc w:val="center"/>
            </w:pPr>
            <w:r>
              <w:t>Bumi Teknokultura Unggul Tbk</w:t>
            </w:r>
          </w:p>
        </w:tc>
        <w:tc>
          <w:tcPr>
            <w:tcW w:w="2202" w:type="dxa"/>
            <w:vAlign w:val="center"/>
          </w:tcPr>
          <w:p w14:paraId="381F1F09" w14:textId="77777777" w:rsidR="00AA025C" w:rsidRDefault="004818D0">
            <w:pPr>
              <w:spacing w:before="120" w:after="120"/>
              <w:jc w:val="center"/>
            </w:pPr>
            <w:r>
              <w:t>14-Mei-2004</w:t>
            </w:r>
          </w:p>
        </w:tc>
      </w:tr>
      <w:tr w:rsidR="00AA025C" w14:paraId="6D6B0EFA" w14:textId="77777777">
        <w:trPr>
          <w:trHeight w:val="235"/>
        </w:trPr>
        <w:tc>
          <w:tcPr>
            <w:tcW w:w="906" w:type="dxa"/>
            <w:vAlign w:val="center"/>
          </w:tcPr>
          <w:p w14:paraId="33971EF1" w14:textId="77777777" w:rsidR="00AA025C" w:rsidRDefault="004818D0">
            <w:pPr>
              <w:spacing w:before="120" w:after="120"/>
              <w:jc w:val="center"/>
            </w:pPr>
            <w:r>
              <w:t>5</w:t>
            </w:r>
          </w:p>
        </w:tc>
        <w:tc>
          <w:tcPr>
            <w:tcW w:w="1783" w:type="dxa"/>
            <w:vAlign w:val="center"/>
          </w:tcPr>
          <w:p w14:paraId="478AE375" w14:textId="77777777" w:rsidR="00AA025C" w:rsidRDefault="004818D0">
            <w:pPr>
              <w:spacing w:before="120" w:after="120"/>
              <w:jc w:val="center"/>
            </w:pPr>
            <w:r>
              <w:t>BUDI</w:t>
            </w:r>
          </w:p>
        </w:tc>
        <w:tc>
          <w:tcPr>
            <w:tcW w:w="3567" w:type="dxa"/>
            <w:vAlign w:val="center"/>
          </w:tcPr>
          <w:p w14:paraId="3644EC87" w14:textId="77777777" w:rsidR="00AA025C" w:rsidRDefault="004818D0">
            <w:pPr>
              <w:spacing w:before="120" w:after="120"/>
              <w:jc w:val="center"/>
            </w:pPr>
            <w:r>
              <w:t>Budi Starch &amp; Sweetener Tbk</w:t>
            </w:r>
          </w:p>
        </w:tc>
        <w:tc>
          <w:tcPr>
            <w:tcW w:w="2202" w:type="dxa"/>
            <w:vAlign w:val="center"/>
          </w:tcPr>
          <w:p w14:paraId="0D32B589" w14:textId="77777777" w:rsidR="00AA025C" w:rsidRDefault="004818D0">
            <w:pPr>
              <w:spacing w:before="120" w:after="120"/>
              <w:jc w:val="center"/>
            </w:pPr>
            <w:r>
              <w:t>08-Mei-1995</w:t>
            </w:r>
          </w:p>
        </w:tc>
      </w:tr>
      <w:tr w:rsidR="00AA025C" w14:paraId="605515F0" w14:textId="77777777">
        <w:trPr>
          <w:trHeight w:val="235"/>
        </w:trPr>
        <w:tc>
          <w:tcPr>
            <w:tcW w:w="906" w:type="dxa"/>
            <w:vAlign w:val="center"/>
          </w:tcPr>
          <w:p w14:paraId="3F2A6E3A" w14:textId="77777777" w:rsidR="00AA025C" w:rsidRDefault="004818D0">
            <w:pPr>
              <w:spacing w:before="120" w:after="120"/>
              <w:jc w:val="center"/>
            </w:pPr>
            <w:r>
              <w:t>6</w:t>
            </w:r>
          </w:p>
        </w:tc>
        <w:tc>
          <w:tcPr>
            <w:tcW w:w="1783" w:type="dxa"/>
            <w:vAlign w:val="center"/>
          </w:tcPr>
          <w:p w14:paraId="59D38601" w14:textId="77777777" w:rsidR="00AA025C" w:rsidRDefault="004818D0">
            <w:pPr>
              <w:spacing w:before="120" w:after="120"/>
              <w:jc w:val="center"/>
            </w:pPr>
            <w:r>
              <w:t>CEKA</w:t>
            </w:r>
          </w:p>
        </w:tc>
        <w:tc>
          <w:tcPr>
            <w:tcW w:w="3567" w:type="dxa"/>
            <w:vAlign w:val="center"/>
          </w:tcPr>
          <w:p w14:paraId="22C8B386" w14:textId="77777777" w:rsidR="00AA025C" w:rsidRDefault="004818D0">
            <w:pPr>
              <w:spacing w:before="120" w:after="120"/>
              <w:jc w:val="center"/>
            </w:pPr>
            <w:r>
              <w:t>Wilmar Cahaya Indonesia Tbk</w:t>
            </w:r>
          </w:p>
        </w:tc>
        <w:tc>
          <w:tcPr>
            <w:tcW w:w="2202" w:type="dxa"/>
            <w:vAlign w:val="center"/>
          </w:tcPr>
          <w:p w14:paraId="089BE962" w14:textId="77777777" w:rsidR="00AA025C" w:rsidRDefault="004818D0">
            <w:pPr>
              <w:spacing w:before="120" w:after="120"/>
              <w:jc w:val="center"/>
            </w:pPr>
            <w:r>
              <w:t>09-Juli-1996</w:t>
            </w:r>
          </w:p>
        </w:tc>
      </w:tr>
      <w:tr w:rsidR="00AA025C" w14:paraId="61817936" w14:textId="77777777">
        <w:trPr>
          <w:trHeight w:val="120"/>
        </w:trPr>
        <w:tc>
          <w:tcPr>
            <w:tcW w:w="906" w:type="dxa"/>
            <w:vAlign w:val="center"/>
          </w:tcPr>
          <w:p w14:paraId="3B378103" w14:textId="77777777" w:rsidR="00AA025C" w:rsidRDefault="004818D0">
            <w:pPr>
              <w:spacing w:before="120" w:after="120"/>
              <w:jc w:val="center"/>
            </w:pPr>
            <w:r>
              <w:t>7</w:t>
            </w:r>
          </w:p>
        </w:tc>
        <w:tc>
          <w:tcPr>
            <w:tcW w:w="1783" w:type="dxa"/>
            <w:vAlign w:val="center"/>
          </w:tcPr>
          <w:p w14:paraId="5B5D2E59" w14:textId="77777777" w:rsidR="00AA025C" w:rsidRDefault="004818D0">
            <w:pPr>
              <w:spacing w:before="120" w:after="120"/>
              <w:jc w:val="center"/>
            </w:pPr>
            <w:r>
              <w:t>DLTA</w:t>
            </w:r>
          </w:p>
        </w:tc>
        <w:tc>
          <w:tcPr>
            <w:tcW w:w="3567" w:type="dxa"/>
            <w:vAlign w:val="center"/>
          </w:tcPr>
          <w:p w14:paraId="20C7F981" w14:textId="77777777" w:rsidR="00AA025C" w:rsidRDefault="004818D0">
            <w:pPr>
              <w:spacing w:before="120" w:after="120"/>
              <w:jc w:val="center"/>
            </w:pPr>
            <w:r>
              <w:t>Delta Djakarta Tbk</w:t>
            </w:r>
          </w:p>
        </w:tc>
        <w:tc>
          <w:tcPr>
            <w:tcW w:w="2202" w:type="dxa"/>
            <w:vAlign w:val="center"/>
          </w:tcPr>
          <w:p w14:paraId="32BB964B" w14:textId="77777777" w:rsidR="00AA025C" w:rsidRDefault="004818D0">
            <w:pPr>
              <w:spacing w:before="120" w:after="120"/>
              <w:jc w:val="center"/>
            </w:pPr>
            <w:r>
              <w:t>27-Februari-1984</w:t>
            </w:r>
          </w:p>
        </w:tc>
      </w:tr>
      <w:tr w:rsidR="00AA025C" w14:paraId="0229E92E" w14:textId="77777777">
        <w:trPr>
          <w:trHeight w:val="357"/>
        </w:trPr>
        <w:tc>
          <w:tcPr>
            <w:tcW w:w="906" w:type="dxa"/>
            <w:vAlign w:val="center"/>
          </w:tcPr>
          <w:p w14:paraId="3F13EEC6" w14:textId="77777777" w:rsidR="00AA025C" w:rsidRDefault="004818D0">
            <w:pPr>
              <w:spacing w:before="120" w:after="120"/>
              <w:jc w:val="center"/>
            </w:pPr>
            <w:r>
              <w:t>8</w:t>
            </w:r>
          </w:p>
        </w:tc>
        <w:tc>
          <w:tcPr>
            <w:tcW w:w="1783" w:type="dxa"/>
            <w:vAlign w:val="center"/>
          </w:tcPr>
          <w:p w14:paraId="7ABBF9D1" w14:textId="77777777" w:rsidR="00AA025C" w:rsidRDefault="004818D0">
            <w:pPr>
              <w:spacing w:before="120" w:after="120"/>
              <w:jc w:val="center"/>
            </w:pPr>
            <w:r>
              <w:t>ICBP</w:t>
            </w:r>
          </w:p>
        </w:tc>
        <w:tc>
          <w:tcPr>
            <w:tcW w:w="3567" w:type="dxa"/>
            <w:vAlign w:val="center"/>
          </w:tcPr>
          <w:p w14:paraId="186BC99A" w14:textId="77777777" w:rsidR="00AA025C" w:rsidRDefault="004818D0">
            <w:pPr>
              <w:spacing w:before="120" w:after="120"/>
              <w:jc w:val="center"/>
            </w:pPr>
            <w:r>
              <w:t>Indofood CBP Sukses Makmur Tbk</w:t>
            </w:r>
          </w:p>
        </w:tc>
        <w:tc>
          <w:tcPr>
            <w:tcW w:w="2202" w:type="dxa"/>
            <w:vAlign w:val="center"/>
          </w:tcPr>
          <w:p w14:paraId="7A21EA64" w14:textId="77777777" w:rsidR="00AA025C" w:rsidRDefault="004818D0">
            <w:pPr>
              <w:spacing w:before="120" w:after="120"/>
              <w:jc w:val="center"/>
            </w:pPr>
            <w:r>
              <w:t>07-Oktober-2010</w:t>
            </w:r>
          </w:p>
        </w:tc>
      </w:tr>
      <w:tr w:rsidR="00AA025C" w14:paraId="6F72A7BF" w14:textId="77777777">
        <w:trPr>
          <w:trHeight w:val="235"/>
        </w:trPr>
        <w:tc>
          <w:tcPr>
            <w:tcW w:w="906" w:type="dxa"/>
            <w:vAlign w:val="center"/>
          </w:tcPr>
          <w:p w14:paraId="1CE33E17" w14:textId="77777777" w:rsidR="00AA025C" w:rsidRDefault="004818D0">
            <w:pPr>
              <w:spacing w:before="120" w:after="120"/>
              <w:jc w:val="center"/>
            </w:pPr>
            <w:r>
              <w:t>9</w:t>
            </w:r>
          </w:p>
        </w:tc>
        <w:tc>
          <w:tcPr>
            <w:tcW w:w="1783" w:type="dxa"/>
            <w:vAlign w:val="center"/>
          </w:tcPr>
          <w:p w14:paraId="54D1AA8F" w14:textId="77777777" w:rsidR="00AA025C" w:rsidRDefault="004818D0">
            <w:pPr>
              <w:spacing w:before="120" w:after="120"/>
              <w:jc w:val="center"/>
            </w:pPr>
            <w:r>
              <w:t>INDF</w:t>
            </w:r>
          </w:p>
        </w:tc>
        <w:tc>
          <w:tcPr>
            <w:tcW w:w="3567" w:type="dxa"/>
            <w:vAlign w:val="center"/>
          </w:tcPr>
          <w:p w14:paraId="0A891541" w14:textId="77777777" w:rsidR="00AA025C" w:rsidRDefault="004818D0">
            <w:pPr>
              <w:spacing w:before="120" w:after="120"/>
              <w:jc w:val="center"/>
            </w:pPr>
            <w:r>
              <w:t>Indofood Sukses Makmur Tbk</w:t>
            </w:r>
          </w:p>
        </w:tc>
        <w:tc>
          <w:tcPr>
            <w:tcW w:w="2202" w:type="dxa"/>
            <w:vAlign w:val="center"/>
          </w:tcPr>
          <w:p w14:paraId="48012845" w14:textId="77777777" w:rsidR="00AA025C" w:rsidRDefault="004818D0">
            <w:pPr>
              <w:spacing w:before="120" w:after="120"/>
              <w:jc w:val="center"/>
            </w:pPr>
            <w:r>
              <w:t>14-Juli-1994</w:t>
            </w:r>
          </w:p>
        </w:tc>
      </w:tr>
      <w:tr w:rsidR="00AA025C" w14:paraId="1FDDFA7E" w14:textId="77777777">
        <w:trPr>
          <w:trHeight w:val="235"/>
        </w:trPr>
        <w:tc>
          <w:tcPr>
            <w:tcW w:w="906" w:type="dxa"/>
            <w:vAlign w:val="center"/>
          </w:tcPr>
          <w:p w14:paraId="1C9A2B92" w14:textId="77777777" w:rsidR="00AA025C" w:rsidRDefault="004818D0">
            <w:pPr>
              <w:spacing w:before="120" w:after="120"/>
              <w:jc w:val="center"/>
            </w:pPr>
            <w:r>
              <w:t>10</w:t>
            </w:r>
          </w:p>
        </w:tc>
        <w:tc>
          <w:tcPr>
            <w:tcW w:w="1783" w:type="dxa"/>
            <w:vAlign w:val="center"/>
          </w:tcPr>
          <w:p w14:paraId="61864A24" w14:textId="77777777" w:rsidR="00AA025C" w:rsidRDefault="004818D0">
            <w:pPr>
              <w:spacing w:before="120" w:after="120"/>
              <w:jc w:val="center"/>
            </w:pPr>
            <w:r>
              <w:t>MLBI</w:t>
            </w:r>
          </w:p>
        </w:tc>
        <w:tc>
          <w:tcPr>
            <w:tcW w:w="3567" w:type="dxa"/>
            <w:vAlign w:val="center"/>
          </w:tcPr>
          <w:p w14:paraId="77D73991" w14:textId="77777777" w:rsidR="00AA025C" w:rsidRDefault="004818D0">
            <w:pPr>
              <w:spacing w:before="120" w:after="120"/>
              <w:jc w:val="center"/>
            </w:pPr>
            <w:r>
              <w:t>Multi Bintang Indonesia Tbk</w:t>
            </w:r>
          </w:p>
        </w:tc>
        <w:tc>
          <w:tcPr>
            <w:tcW w:w="2202" w:type="dxa"/>
            <w:vAlign w:val="center"/>
          </w:tcPr>
          <w:p w14:paraId="16C85E7F" w14:textId="77777777" w:rsidR="00AA025C" w:rsidRDefault="004818D0">
            <w:pPr>
              <w:spacing w:before="120" w:after="120"/>
              <w:jc w:val="center"/>
            </w:pPr>
            <w:r>
              <w:t>15-Desember-1981</w:t>
            </w:r>
          </w:p>
        </w:tc>
      </w:tr>
      <w:tr w:rsidR="00AA025C" w14:paraId="69C9E44A" w14:textId="77777777">
        <w:trPr>
          <w:trHeight w:val="120"/>
        </w:trPr>
        <w:tc>
          <w:tcPr>
            <w:tcW w:w="906" w:type="dxa"/>
            <w:vAlign w:val="center"/>
          </w:tcPr>
          <w:p w14:paraId="21DF6AC6" w14:textId="77777777" w:rsidR="00AA025C" w:rsidRDefault="004818D0">
            <w:pPr>
              <w:spacing w:before="120" w:after="120"/>
              <w:jc w:val="center"/>
            </w:pPr>
            <w:r>
              <w:t>11</w:t>
            </w:r>
          </w:p>
        </w:tc>
        <w:tc>
          <w:tcPr>
            <w:tcW w:w="1783" w:type="dxa"/>
            <w:vAlign w:val="center"/>
          </w:tcPr>
          <w:p w14:paraId="130FEDD9" w14:textId="77777777" w:rsidR="00AA025C" w:rsidRDefault="004818D0">
            <w:pPr>
              <w:spacing w:before="120" w:after="120"/>
              <w:jc w:val="center"/>
            </w:pPr>
            <w:r>
              <w:t>MYOR</w:t>
            </w:r>
          </w:p>
        </w:tc>
        <w:tc>
          <w:tcPr>
            <w:tcW w:w="3567" w:type="dxa"/>
            <w:vAlign w:val="center"/>
          </w:tcPr>
          <w:p w14:paraId="65244EFC" w14:textId="77777777" w:rsidR="00AA025C" w:rsidRDefault="004818D0">
            <w:pPr>
              <w:spacing w:before="120" w:after="120"/>
              <w:jc w:val="center"/>
            </w:pPr>
            <w:r>
              <w:t>Mayora Indah Tbk</w:t>
            </w:r>
          </w:p>
        </w:tc>
        <w:tc>
          <w:tcPr>
            <w:tcW w:w="2202" w:type="dxa"/>
            <w:vAlign w:val="center"/>
          </w:tcPr>
          <w:p w14:paraId="3CF6F961" w14:textId="77777777" w:rsidR="00AA025C" w:rsidRDefault="004818D0">
            <w:pPr>
              <w:spacing w:before="120" w:after="120"/>
              <w:jc w:val="center"/>
            </w:pPr>
            <w:r>
              <w:t>04-Juli-1990</w:t>
            </w:r>
          </w:p>
        </w:tc>
      </w:tr>
      <w:tr w:rsidR="00AA025C" w14:paraId="1454157C" w14:textId="77777777">
        <w:trPr>
          <w:trHeight w:val="235"/>
        </w:trPr>
        <w:tc>
          <w:tcPr>
            <w:tcW w:w="906" w:type="dxa"/>
            <w:vAlign w:val="center"/>
          </w:tcPr>
          <w:p w14:paraId="0147D3DD" w14:textId="77777777" w:rsidR="00AA025C" w:rsidRDefault="004818D0">
            <w:pPr>
              <w:spacing w:before="120" w:after="120"/>
              <w:jc w:val="center"/>
            </w:pPr>
            <w:r>
              <w:t>12</w:t>
            </w:r>
          </w:p>
        </w:tc>
        <w:tc>
          <w:tcPr>
            <w:tcW w:w="1783" w:type="dxa"/>
            <w:vAlign w:val="center"/>
          </w:tcPr>
          <w:p w14:paraId="3B9764C1" w14:textId="77777777" w:rsidR="00AA025C" w:rsidRDefault="004818D0">
            <w:pPr>
              <w:spacing w:before="120" w:after="120"/>
              <w:jc w:val="center"/>
            </w:pPr>
            <w:r>
              <w:t>PSDN</w:t>
            </w:r>
          </w:p>
        </w:tc>
        <w:tc>
          <w:tcPr>
            <w:tcW w:w="3567" w:type="dxa"/>
            <w:vAlign w:val="center"/>
          </w:tcPr>
          <w:p w14:paraId="3A01250B" w14:textId="77777777" w:rsidR="00AA025C" w:rsidRDefault="004818D0">
            <w:pPr>
              <w:spacing w:before="120" w:after="120"/>
              <w:jc w:val="center"/>
            </w:pPr>
            <w:r>
              <w:t>Prasidha Aneka Niaga Tbk</w:t>
            </w:r>
          </w:p>
        </w:tc>
        <w:tc>
          <w:tcPr>
            <w:tcW w:w="2202" w:type="dxa"/>
            <w:vAlign w:val="center"/>
          </w:tcPr>
          <w:p w14:paraId="58F6EFA3" w14:textId="77777777" w:rsidR="00AA025C" w:rsidRDefault="004818D0">
            <w:pPr>
              <w:spacing w:before="120" w:after="120"/>
              <w:jc w:val="center"/>
            </w:pPr>
            <w:r>
              <w:t>18-Oktober-1994</w:t>
            </w:r>
          </w:p>
        </w:tc>
      </w:tr>
      <w:tr w:rsidR="00AA025C" w14:paraId="75806AAB" w14:textId="77777777">
        <w:trPr>
          <w:trHeight w:val="235"/>
        </w:trPr>
        <w:tc>
          <w:tcPr>
            <w:tcW w:w="906" w:type="dxa"/>
            <w:vAlign w:val="center"/>
          </w:tcPr>
          <w:p w14:paraId="78C904A5" w14:textId="77777777" w:rsidR="00AA025C" w:rsidRDefault="004818D0">
            <w:pPr>
              <w:spacing w:before="120" w:after="120"/>
              <w:jc w:val="center"/>
            </w:pPr>
            <w:r>
              <w:t>13</w:t>
            </w:r>
          </w:p>
        </w:tc>
        <w:tc>
          <w:tcPr>
            <w:tcW w:w="1783" w:type="dxa"/>
            <w:vAlign w:val="center"/>
          </w:tcPr>
          <w:p w14:paraId="52C41C89" w14:textId="77777777" w:rsidR="00AA025C" w:rsidRDefault="004818D0">
            <w:pPr>
              <w:spacing w:before="120" w:after="120"/>
              <w:jc w:val="center"/>
            </w:pPr>
            <w:r>
              <w:t>ROTI</w:t>
            </w:r>
          </w:p>
        </w:tc>
        <w:tc>
          <w:tcPr>
            <w:tcW w:w="3567" w:type="dxa"/>
            <w:vAlign w:val="center"/>
          </w:tcPr>
          <w:p w14:paraId="48879181" w14:textId="77777777" w:rsidR="00AA025C" w:rsidRDefault="004818D0">
            <w:pPr>
              <w:spacing w:before="120" w:after="120"/>
              <w:jc w:val="center"/>
            </w:pPr>
            <w:r>
              <w:t>Nippon Indosari Corpindo Tbk</w:t>
            </w:r>
          </w:p>
        </w:tc>
        <w:tc>
          <w:tcPr>
            <w:tcW w:w="2202" w:type="dxa"/>
            <w:vAlign w:val="center"/>
          </w:tcPr>
          <w:p w14:paraId="13E5E49F" w14:textId="77777777" w:rsidR="00AA025C" w:rsidRDefault="004818D0">
            <w:pPr>
              <w:spacing w:before="120" w:after="120"/>
              <w:jc w:val="center"/>
            </w:pPr>
            <w:r>
              <w:t>28-Juni-2010</w:t>
            </w:r>
          </w:p>
        </w:tc>
      </w:tr>
      <w:tr w:rsidR="00AA025C" w14:paraId="2AF10F35" w14:textId="77777777">
        <w:trPr>
          <w:trHeight w:val="120"/>
        </w:trPr>
        <w:tc>
          <w:tcPr>
            <w:tcW w:w="906" w:type="dxa"/>
            <w:vAlign w:val="center"/>
          </w:tcPr>
          <w:p w14:paraId="5A892A31" w14:textId="77777777" w:rsidR="00AA025C" w:rsidRDefault="004818D0">
            <w:pPr>
              <w:spacing w:before="120" w:after="120"/>
              <w:jc w:val="center"/>
            </w:pPr>
            <w:r>
              <w:t>14</w:t>
            </w:r>
          </w:p>
        </w:tc>
        <w:tc>
          <w:tcPr>
            <w:tcW w:w="1783" w:type="dxa"/>
            <w:vAlign w:val="center"/>
          </w:tcPr>
          <w:p w14:paraId="5B246E3E" w14:textId="77777777" w:rsidR="00AA025C" w:rsidRDefault="004818D0">
            <w:pPr>
              <w:spacing w:before="120" w:after="120"/>
              <w:jc w:val="center"/>
            </w:pPr>
            <w:r>
              <w:t>SKBM</w:t>
            </w:r>
          </w:p>
        </w:tc>
        <w:tc>
          <w:tcPr>
            <w:tcW w:w="3567" w:type="dxa"/>
            <w:vAlign w:val="center"/>
          </w:tcPr>
          <w:p w14:paraId="1FA63590" w14:textId="77777777" w:rsidR="00AA025C" w:rsidRDefault="004818D0">
            <w:pPr>
              <w:spacing w:before="120" w:after="120"/>
              <w:jc w:val="center"/>
            </w:pPr>
            <w:r>
              <w:t>Sekar Bumi Tbk</w:t>
            </w:r>
          </w:p>
        </w:tc>
        <w:tc>
          <w:tcPr>
            <w:tcW w:w="2202" w:type="dxa"/>
            <w:vAlign w:val="center"/>
          </w:tcPr>
          <w:p w14:paraId="4661A483" w14:textId="77777777" w:rsidR="00AA025C" w:rsidRDefault="004818D0">
            <w:pPr>
              <w:spacing w:before="120" w:after="120"/>
              <w:jc w:val="center"/>
            </w:pPr>
            <w:r>
              <w:t>05-Januari-1993</w:t>
            </w:r>
          </w:p>
        </w:tc>
      </w:tr>
      <w:tr w:rsidR="00AA025C" w14:paraId="13FA10E8" w14:textId="77777777">
        <w:trPr>
          <w:trHeight w:val="114"/>
        </w:trPr>
        <w:tc>
          <w:tcPr>
            <w:tcW w:w="906" w:type="dxa"/>
            <w:vAlign w:val="center"/>
          </w:tcPr>
          <w:p w14:paraId="7CE12104" w14:textId="77777777" w:rsidR="00AA025C" w:rsidRDefault="004818D0">
            <w:pPr>
              <w:spacing w:before="120" w:after="120"/>
              <w:jc w:val="center"/>
            </w:pPr>
            <w:r>
              <w:t>15</w:t>
            </w:r>
          </w:p>
        </w:tc>
        <w:tc>
          <w:tcPr>
            <w:tcW w:w="1783" w:type="dxa"/>
            <w:vAlign w:val="center"/>
          </w:tcPr>
          <w:p w14:paraId="63BCA291" w14:textId="77777777" w:rsidR="00AA025C" w:rsidRDefault="004818D0">
            <w:pPr>
              <w:spacing w:before="120" w:after="120"/>
              <w:jc w:val="center"/>
            </w:pPr>
            <w:r>
              <w:t>SKLT</w:t>
            </w:r>
          </w:p>
        </w:tc>
        <w:tc>
          <w:tcPr>
            <w:tcW w:w="3567" w:type="dxa"/>
            <w:vAlign w:val="center"/>
          </w:tcPr>
          <w:p w14:paraId="56B5884A" w14:textId="77777777" w:rsidR="00AA025C" w:rsidRDefault="004818D0">
            <w:pPr>
              <w:spacing w:before="120" w:after="120"/>
              <w:jc w:val="center"/>
            </w:pPr>
            <w:r>
              <w:t>Sekar Laut Tbk</w:t>
            </w:r>
          </w:p>
        </w:tc>
        <w:tc>
          <w:tcPr>
            <w:tcW w:w="2202" w:type="dxa"/>
            <w:vAlign w:val="center"/>
          </w:tcPr>
          <w:p w14:paraId="0D3A6324" w14:textId="77777777" w:rsidR="00AA025C" w:rsidRDefault="004818D0">
            <w:pPr>
              <w:spacing w:before="120" w:after="120"/>
              <w:jc w:val="center"/>
            </w:pPr>
            <w:r>
              <w:t>08-September-1993</w:t>
            </w:r>
          </w:p>
        </w:tc>
      </w:tr>
      <w:tr w:rsidR="00AA025C" w14:paraId="2543C1AD" w14:textId="77777777">
        <w:trPr>
          <w:trHeight w:val="120"/>
        </w:trPr>
        <w:tc>
          <w:tcPr>
            <w:tcW w:w="906" w:type="dxa"/>
            <w:vAlign w:val="center"/>
          </w:tcPr>
          <w:p w14:paraId="7B6749ED" w14:textId="77777777" w:rsidR="00AA025C" w:rsidRDefault="004818D0">
            <w:pPr>
              <w:spacing w:before="120" w:after="120"/>
              <w:jc w:val="center"/>
            </w:pPr>
            <w:r>
              <w:t>16</w:t>
            </w:r>
          </w:p>
        </w:tc>
        <w:tc>
          <w:tcPr>
            <w:tcW w:w="1783" w:type="dxa"/>
            <w:vAlign w:val="center"/>
          </w:tcPr>
          <w:p w14:paraId="448C0B66" w14:textId="77777777" w:rsidR="00AA025C" w:rsidRDefault="004818D0">
            <w:pPr>
              <w:spacing w:before="120" w:after="120"/>
              <w:jc w:val="center"/>
            </w:pPr>
            <w:r>
              <w:t>STTP</w:t>
            </w:r>
          </w:p>
        </w:tc>
        <w:tc>
          <w:tcPr>
            <w:tcW w:w="3567" w:type="dxa"/>
            <w:vAlign w:val="center"/>
          </w:tcPr>
          <w:p w14:paraId="4B9E1D19" w14:textId="77777777" w:rsidR="00AA025C" w:rsidRDefault="004818D0">
            <w:pPr>
              <w:spacing w:before="120" w:after="120"/>
              <w:jc w:val="center"/>
            </w:pPr>
            <w:r>
              <w:t>Siantar Top Tbk</w:t>
            </w:r>
          </w:p>
        </w:tc>
        <w:tc>
          <w:tcPr>
            <w:tcW w:w="2202" w:type="dxa"/>
            <w:vAlign w:val="center"/>
          </w:tcPr>
          <w:p w14:paraId="0BCF2825" w14:textId="77777777" w:rsidR="00AA025C" w:rsidRDefault="004818D0">
            <w:pPr>
              <w:spacing w:before="120" w:after="120"/>
              <w:jc w:val="center"/>
            </w:pPr>
            <w:r>
              <w:t>16-Desember-1996</w:t>
            </w:r>
          </w:p>
        </w:tc>
      </w:tr>
      <w:tr w:rsidR="00AA025C" w14:paraId="35F924DB" w14:textId="77777777">
        <w:trPr>
          <w:trHeight w:val="235"/>
        </w:trPr>
        <w:tc>
          <w:tcPr>
            <w:tcW w:w="906" w:type="dxa"/>
            <w:vAlign w:val="center"/>
          </w:tcPr>
          <w:p w14:paraId="3369C019" w14:textId="77777777" w:rsidR="00AA025C" w:rsidRDefault="004818D0">
            <w:pPr>
              <w:spacing w:before="120" w:after="120"/>
              <w:jc w:val="center"/>
            </w:pPr>
            <w:r>
              <w:t>17</w:t>
            </w:r>
          </w:p>
        </w:tc>
        <w:tc>
          <w:tcPr>
            <w:tcW w:w="1783" w:type="dxa"/>
            <w:vAlign w:val="center"/>
          </w:tcPr>
          <w:p w14:paraId="7AFB4609" w14:textId="77777777" w:rsidR="00AA025C" w:rsidRDefault="004818D0">
            <w:pPr>
              <w:spacing w:before="120" w:after="120"/>
              <w:jc w:val="center"/>
            </w:pPr>
            <w:r>
              <w:t>TBLA</w:t>
            </w:r>
          </w:p>
        </w:tc>
        <w:tc>
          <w:tcPr>
            <w:tcW w:w="3567" w:type="dxa"/>
            <w:vAlign w:val="center"/>
          </w:tcPr>
          <w:p w14:paraId="14BAC800" w14:textId="77777777" w:rsidR="00AA025C" w:rsidRDefault="004818D0">
            <w:pPr>
              <w:spacing w:before="120" w:after="120"/>
              <w:jc w:val="center"/>
            </w:pPr>
            <w:r>
              <w:t>Tunas Baru Lampung Tbk</w:t>
            </w:r>
          </w:p>
        </w:tc>
        <w:tc>
          <w:tcPr>
            <w:tcW w:w="2202" w:type="dxa"/>
            <w:vAlign w:val="center"/>
          </w:tcPr>
          <w:p w14:paraId="5C975DDF" w14:textId="77777777" w:rsidR="00AA025C" w:rsidRDefault="004818D0">
            <w:pPr>
              <w:spacing w:before="120" w:after="120"/>
              <w:jc w:val="center"/>
            </w:pPr>
            <w:r>
              <w:t>14-Februari-2020</w:t>
            </w:r>
          </w:p>
        </w:tc>
      </w:tr>
      <w:tr w:rsidR="00AA025C" w14:paraId="51EAFBF9" w14:textId="77777777">
        <w:trPr>
          <w:trHeight w:val="357"/>
        </w:trPr>
        <w:tc>
          <w:tcPr>
            <w:tcW w:w="906" w:type="dxa"/>
            <w:vAlign w:val="center"/>
          </w:tcPr>
          <w:p w14:paraId="3207AE2A" w14:textId="77777777" w:rsidR="00AA025C" w:rsidRDefault="004818D0">
            <w:pPr>
              <w:spacing w:before="120" w:after="120"/>
              <w:jc w:val="center"/>
            </w:pPr>
            <w:r>
              <w:t>18</w:t>
            </w:r>
          </w:p>
        </w:tc>
        <w:tc>
          <w:tcPr>
            <w:tcW w:w="1783" w:type="dxa"/>
            <w:vAlign w:val="center"/>
          </w:tcPr>
          <w:p w14:paraId="6BB15B78" w14:textId="77777777" w:rsidR="00AA025C" w:rsidRDefault="004818D0">
            <w:pPr>
              <w:spacing w:before="120" w:after="120"/>
              <w:jc w:val="center"/>
            </w:pPr>
            <w:r>
              <w:t>ULTJ</w:t>
            </w:r>
          </w:p>
        </w:tc>
        <w:tc>
          <w:tcPr>
            <w:tcW w:w="3567" w:type="dxa"/>
            <w:vAlign w:val="center"/>
          </w:tcPr>
          <w:p w14:paraId="0E0EFF1C" w14:textId="77777777" w:rsidR="00AA025C" w:rsidRDefault="004818D0">
            <w:pPr>
              <w:spacing w:before="120" w:after="120"/>
              <w:jc w:val="center"/>
            </w:pPr>
            <w:r>
              <w:t>Ultra Jaya Milk Industry &amp; Trading Company Tbk</w:t>
            </w:r>
          </w:p>
        </w:tc>
        <w:tc>
          <w:tcPr>
            <w:tcW w:w="2202" w:type="dxa"/>
            <w:vAlign w:val="center"/>
          </w:tcPr>
          <w:p w14:paraId="705D9A07" w14:textId="77777777" w:rsidR="00AA025C" w:rsidRDefault="004818D0">
            <w:pPr>
              <w:spacing w:before="120" w:after="120"/>
              <w:jc w:val="center"/>
            </w:pPr>
            <w:r>
              <w:t>02-Juli-1990</w:t>
            </w:r>
          </w:p>
        </w:tc>
      </w:tr>
      <w:bookmarkEnd w:id="83"/>
    </w:tbl>
    <w:p w14:paraId="3ED15BFE" w14:textId="77777777" w:rsidR="00AA025C" w:rsidRDefault="00AA025C">
      <w:pPr>
        <w:rPr>
          <w:b/>
          <w:bCs/>
        </w:rPr>
      </w:pPr>
    </w:p>
    <w:sectPr w:rsidR="00AA025C">
      <w:pgSz w:w="11900" w:h="16840"/>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92166" w14:textId="77777777" w:rsidR="0014560A" w:rsidRDefault="0014560A">
      <w:r>
        <w:separator/>
      </w:r>
    </w:p>
  </w:endnote>
  <w:endnote w:type="continuationSeparator" w:id="0">
    <w:p w14:paraId="317310F8" w14:textId="77777777" w:rsidR="0014560A" w:rsidRDefault="0014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32307644"/>
    </w:sdtPr>
    <w:sdtContent>
      <w:p w14:paraId="2075C81A" w14:textId="77777777" w:rsidR="00967341" w:rsidRDefault="00967341">
        <w:pPr>
          <w:pStyle w:val="ListParagraph"/>
          <w:framePr w:wrap="auto"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72970607"/>
    </w:sdtPr>
    <w:sdtContent>
      <w:p w14:paraId="618A468A" w14:textId="77777777" w:rsidR="00967341" w:rsidRDefault="00967341">
        <w:pPr>
          <w:pStyle w:val="ListParagraph"/>
          <w:framePr w:wrap="auto"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48562349"/>
    </w:sdtPr>
    <w:sdtContent>
      <w:p w14:paraId="10C105B6" w14:textId="77777777" w:rsidR="00967341" w:rsidRDefault="00967341">
        <w:pPr>
          <w:pStyle w:val="ListParagraph"/>
          <w:framePr w:wrap="auto"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04C7F8" w14:textId="77777777" w:rsidR="00967341" w:rsidRDefault="00967341">
    <w:pPr>
      <w:pStyle w:val="ListParagraph"/>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15C0C" w14:textId="77777777" w:rsidR="00967341" w:rsidRDefault="00967341">
    <w:pPr>
      <w:pStyle w:val="ListParagraph"/>
      <w:ind w:right="360"/>
      <w:jc w:val="right"/>
      <w:rPr>
        <w:b/>
        <w:sz w:val="20"/>
        <w:szCs w:val="20"/>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36AE0" w14:textId="77777777" w:rsidR="00967341" w:rsidRDefault="00967341">
    <w:pPr>
      <w:pStyle w:val="ListParagraph"/>
      <w:wordWrap w:val="0"/>
      <w:jc w:val="right"/>
      <w:rPr>
        <w:b/>
        <w:lang w:val="en-US"/>
      </w:rPr>
    </w:pPr>
    <w:r>
      <w:rPr>
        <w:noProof/>
        <w:lang w:val="en-US"/>
      </w:rPr>
      <mc:AlternateContent>
        <mc:Choice Requires="wps">
          <w:drawing>
            <wp:anchor distT="0" distB="0" distL="114300" distR="114300" simplePos="0" relativeHeight="251660288" behindDoc="0" locked="0" layoutInCell="1" allowOverlap="1" wp14:anchorId="4F285C85" wp14:editId="5A724983">
              <wp:simplePos x="0" y="0"/>
              <wp:positionH relativeFrom="margin">
                <wp:align>center</wp:align>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08B4D6D" w14:textId="77777777" w:rsidR="00967341" w:rsidRDefault="00967341">
                          <w:pPr>
                            <w:pStyle w:val="ListParagraph"/>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F285C85" id="_x0000_t202" coordsize="21600,21600" o:spt="202" path="m,l,21600r21600,l21600,xe">
              <v:stroke joinstyle="miter"/>
              <v:path gradientshapeok="t" o:connecttype="rect"/>
            </v:shapetype>
            <v:shape id="Text Box 4"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A0&#10;+KZ1UwIAAAkFAAAOAAAAAAAAAAAAAAAAAC4CAABkcnMvZTJvRG9jLnhtbFBLAQItABQABgAIAAAA&#10;IQBxqtG51wAAAAUBAAAPAAAAAAAAAAAAAAAAAK0EAABkcnMvZG93bnJldi54bWxQSwUGAAAAAAQA&#10;BADzAAAAsQUAAAAA&#10;" filled="f" stroked="f" strokeweight=".5pt">
              <v:textbox style="mso-fit-shape-to-text:t" inset="0,0,0,0">
                <w:txbxContent>
                  <w:p w14:paraId="308B4D6D" w14:textId="77777777" w:rsidR="00967341" w:rsidRDefault="00967341">
                    <w:pPr>
                      <w:pStyle w:val="ListParagraph"/>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w10:wrap anchorx="margin"/>
            </v:shape>
          </w:pict>
        </mc:Fallback>
      </mc:AlternateContent>
    </w:r>
    <w:r>
      <w:rPr>
        <w:b/>
        <w:lang w:val="en-US"/>
      </w:rPr>
      <w:t>Indonesia Banking School</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80BAF" w14:textId="77777777" w:rsidR="00967341" w:rsidRDefault="00967341">
    <w:pPr>
      <w:pStyle w:val="ListParagraph"/>
      <w:jc w:val="right"/>
      <w:rPr>
        <w:b/>
        <w:sz w:val="20"/>
        <w:szCs w:val="20"/>
        <w:lang w:val="en-US"/>
      </w:rPr>
    </w:pPr>
    <w:r>
      <w:rPr>
        <w:b/>
        <w:sz w:val="20"/>
        <w:szCs w:val="20"/>
        <w:lang w:val="en-US"/>
      </w:rPr>
      <w:t xml:space="preserve">Indonesia Banking School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99915440"/>
    </w:sdtPr>
    <w:sdtContent>
      <w:p w14:paraId="56230318" w14:textId="77777777" w:rsidR="00967341" w:rsidRDefault="00967341">
        <w:pPr>
          <w:pStyle w:val="ListParagraph"/>
          <w:framePr w:wrap="auto"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41190466"/>
    </w:sdtPr>
    <w:sdtContent>
      <w:p w14:paraId="183A8C42" w14:textId="77777777" w:rsidR="00967341" w:rsidRDefault="00967341">
        <w:pPr>
          <w:pStyle w:val="ListParagraph"/>
          <w:framePr w:wrap="auto"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504353725"/>
    </w:sdtPr>
    <w:sdtContent>
      <w:p w14:paraId="19237FF8" w14:textId="77777777" w:rsidR="00967341" w:rsidRDefault="00967341">
        <w:pPr>
          <w:pStyle w:val="ListParagraph"/>
          <w:framePr w:wrap="auto"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F10538" w14:textId="77777777" w:rsidR="00967341" w:rsidRDefault="00967341">
    <w:pPr>
      <w:pStyle w:val="ListParagraph"/>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56EBB" w14:textId="77777777" w:rsidR="00967341" w:rsidRDefault="00967341">
    <w:pPr>
      <w:pStyle w:val="ListParagraph"/>
      <w:ind w:right="360"/>
      <w:jc w:val="right"/>
      <w:rPr>
        <w:b/>
        <w:sz w:val="20"/>
        <w:szCs w:val="20"/>
        <w:lang w:val="en-US"/>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2511" w14:textId="77777777" w:rsidR="00967341" w:rsidRDefault="00967341">
    <w:pPr>
      <w:pStyle w:val="ListParagraph"/>
      <w:wordWrap w:val="0"/>
      <w:jc w:val="right"/>
      <w:rPr>
        <w:b/>
        <w:lang w:val="en-US"/>
      </w:rPr>
    </w:pPr>
    <w:r>
      <w:rPr>
        <w:noProof/>
        <w:lang w:val="en-US"/>
      </w:rPr>
      <mc:AlternateContent>
        <mc:Choice Requires="wps">
          <w:drawing>
            <wp:anchor distT="0" distB="0" distL="114300" distR="114300" simplePos="0" relativeHeight="251661312" behindDoc="0" locked="0" layoutInCell="1" allowOverlap="1" wp14:anchorId="6D7AFACF" wp14:editId="21F4B756">
              <wp:simplePos x="0" y="0"/>
              <wp:positionH relativeFrom="margin">
                <wp:align>center</wp:align>
              </wp:positionH>
              <wp:positionV relativeFrom="paragraph">
                <wp:posOffset>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E638AF8" w14:textId="77777777" w:rsidR="00967341" w:rsidRDefault="00967341">
                          <w:pPr>
                            <w:pStyle w:val="ListParagraph"/>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D7AFACF" id="_x0000_t202" coordsize="21600,21600" o:spt="202" path="m,l,21600r21600,l21600,xe">
              <v:stroke joinstyle="miter"/>
              <v:path gradientshapeok="t" o:connecttype="rect"/>
            </v:shapetype>
            <v:shape id="Text Box 7" o:spid="_x0000_s1027"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Ptte5hVAgAAEAUAAA4AAAAAAAAAAAAAAAAALgIAAGRycy9lMm9Eb2MueG1sUEsBAi0AFAAGAAgA&#10;AAAhAHGq0bnXAAAABQEAAA8AAAAAAAAAAAAAAAAArwQAAGRycy9kb3ducmV2LnhtbFBLBQYAAAAA&#10;BAAEAPMAAACzBQAAAAA=&#10;" filled="f" stroked="f" strokeweight=".5pt">
              <v:textbox style="mso-fit-shape-to-text:t" inset="0,0,0,0">
                <w:txbxContent>
                  <w:p w14:paraId="2E638AF8" w14:textId="77777777" w:rsidR="00967341" w:rsidRDefault="00967341">
                    <w:pPr>
                      <w:pStyle w:val="ListParagraph"/>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w10:wrap anchorx="margin"/>
            </v:shape>
          </w:pict>
        </mc:Fallback>
      </mc:AlternateContent>
    </w:r>
    <w:r>
      <w:rPr>
        <w:b/>
        <w:lang w:val="en-US"/>
      </w:rPr>
      <w:t>Indonesia Banking School</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032932"/>
    </w:sdtPr>
    <w:sdtContent>
      <w:p w14:paraId="14376E55" w14:textId="77777777" w:rsidR="00967341" w:rsidRDefault="00967341">
        <w:pPr>
          <w:pStyle w:val="Footer"/>
          <w:jc w:val="center"/>
        </w:pPr>
        <w:r>
          <w:fldChar w:fldCharType="begin"/>
        </w:r>
        <w:r>
          <w:instrText xml:space="preserve"> PAGE   \* MERGEFORMAT </w:instrText>
        </w:r>
        <w:r>
          <w:fldChar w:fldCharType="separate"/>
        </w:r>
        <w:r w:rsidR="00840C91">
          <w:rPr>
            <w:noProof/>
          </w:rPr>
          <w:t>v</w:t>
        </w:r>
        <w:r>
          <w:fldChar w:fldCharType="end"/>
        </w:r>
      </w:p>
    </w:sdtContent>
  </w:sdt>
  <w:p w14:paraId="2D906EE6" w14:textId="77777777" w:rsidR="00967341" w:rsidRDefault="00967341">
    <w:pPr>
      <w:jc w:val="right"/>
      <w:rPr>
        <w:b/>
        <w:bCs/>
        <w:sz w:val="20"/>
        <w:szCs w:val="20"/>
      </w:rPr>
    </w:pPr>
    <w:r>
      <w:rPr>
        <w:b/>
        <w:bCs/>
        <w:sz w:val="20"/>
        <w:szCs w:val="20"/>
      </w:rPr>
      <w:t>Indonesia Banking School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81750949"/>
    </w:sdtPr>
    <w:sdtContent>
      <w:p w14:paraId="780640DB" w14:textId="77777777" w:rsidR="00967341" w:rsidRDefault="00967341">
        <w:pPr>
          <w:pStyle w:val="ListParagraph"/>
          <w:framePr w:wrap="auto"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73832">
          <w:rPr>
            <w:rStyle w:val="PageNumber"/>
            <w:noProof/>
          </w:rPr>
          <w:t>31</w:t>
        </w:r>
        <w:r>
          <w:rPr>
            <w:rStyle w:val="PageNumber"/>
          </w:rPr>
          <w:fldChar w:fldCharType="end"/>
        </w:r>
      </w:p>
    </w:sdtContent>
  </w:sdt>
  <w:p w14:paraId="22F30A7F" w14:textId="77777777" w:rsidR="00967341" w:rsidRDefault="00967341">
    <w:pPr>
      <w:pStyle w:val="ListParagraph"/>
      <w:jc w:val="right"/>
      <w:rPr>
        <w:b/>
        <w:sz w:val="20"/>
        <w:szCs w:val="20"/>
        <w:lang w:val="en-US"/>
      </w:rPr>
    </w:pPr>
    <w:r>
      <w:rPr>
        <w:b/>
        <w:sz w:val="20"/>
        <w:szCs w:val="20"/>
        <w:lang w:val="en-US"/>
      </w:rPr>
      <w:t xml:space="preserve">Indonesia Banking School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45989" w14:textId="77777777" w:rsidR="0014560A" w:rsidRDefault="0014560A">
      <w:r>
        <w:separator/>
      </w:r>
    </w:p>
  </w:footnote>
  <w:footnote w:type="continuationSeparator" w:id="0">
    <w:p w14:paraId="1F213344" w14:textId="77777777" w:rsidR="0014560A" w:rsidRDefault="001456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5086"/>
    <w:multiLevelType w:val="multilevel"/>
    <w:tmpl w:val="00CC5086"/>
    <w:lvl w:ilvl="0">
      <w:start w:val="1"/>
      <w:numFmt w:val="decimal"/>
      <w:lvlText w:val="4.8.%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0FC7B42"/>
    <w:multiLevelType w:val="multilevel"/>
    <w:tmpl w:val="00FC7B42"/>
    <w:lvl w:ilvl="0">
      <w:start w:val="4"/>
      <w:numFmt w:val="decimal"/>
      <w:lvlText w:val="2.%1."/>
      <w:lvlJc w:val="left"/>
      <w:pPr>
        <w:ind w:left="36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28A0F4D"/>
    <w:multiLevelType w:val="multilevel"/>
    <w:tmpl w:val="028A0F4D"/>
    <w:lvl w:ilvl="0">
      <w:start w:val="1"/>
      <w:numFmt w:val="bullet"/>
      <w:lvlText w:val="-"/>
      <w:lvlJc w:val="left"/>
      <w:pPr>
        <w:ind w:left="785" w:hanging="360"/>
      </w:pPr>
      <w:rPr>
        <w:rFonts w:ascii="Times New Roman" w:eastAsia="Calibri" w:hAnsi="Times New Roman" w:cs="Times New Roman"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3" w15:restartNumberingAfterBreak="0">
    <w:nsid w:val="03917002"/>
    <w:multiLevelType w:val="multilevel"/>
    <w:tmpl w:val="03917002"/>
    <w:lvl w:ilvl="0">
      <w:start w:val="1"/>
      <w:numFmt w:val="decimal"/>
      <w:lvlText w:val="3.4.%1."/>
      <w:lvlJc w:val="left"/>
      <w:pPr>
        <w:ind w:left="360" w:hanging="360"/>
      </w:pPr>
      <w:rPr>
        <w:rFonts w:hint="default"/>
        <w:b/>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4" w15:restartNumberingAfterBreak="0">
    <w:nsid w:val="044E647A"/>
    <w:multiLevelType w:val="multilevel"/>
    <w:tmpl w:val="044E647A"/>
    <w:lvl w:ilvl="0">
      <w:start w:val="1"/>
      <w:numFmt w:val="decimal"/>
      <w:lvlText w:val="3.5.%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5442750"/>
    <w:multiLevelType w:val="multilevel"/>
    <w:tmpl w:val="05442750"/>
    <w:lvl w:ilvl="0">
      <w:start w:val="6"/>
      <w:numFmt w:val="decimal"/>
      <w:lvlText w:val="3.%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BE04E5"/>
    <w:multiLevelType w:val="multilevel"/>
    <w:tmpl w:val="05BE04E5"/>
    <w:lvl w:ilvl="0">
      <w:start w:val="3"/>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7" w15:restartNumberingAfterBreak="0">
    <w:nsid w:val="086D622A"/>
    <w:multiLevelType w:val="multilevel"/>
    <w:tmpl w:val="086D622A"/>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9A95A86"/>
    <w:multiLevelType w:val="multilevel"/>
    <w:tmpl w:val="09A95A8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A8B176B"/>
    <w:multiLevelType w:val="multilevel"/>
    <w:tmpl w:val="0A8B176B"/>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0BDF0B69"/>
    <w:multiLevelType w:val="multilevel"/>
    <w:tmpl w:val="0BDF0B69"/>
    <w:lvl w:ilvl="0">
      <w:start w:val="1"/>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0D9B1A04"/>
    <w:multiLevelType w:val="multilevel"/>
    <w:tmpl w:val="0D9B1A04"/>
    <w:lvl w:ilvl="0">
      <w:start w:val="1"/>
      <w:numFmt w:val="decimal"/>
      <w:lvlText w:val="%1."/>
      <w:lvlJc w:val="left"/>
      <w:pPr>
        <w:ind w:left="360" w:hanging="360"/>
      </w:pPr>
      <w:rPr>
        <w:rFonts w:hint="default"/>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F3514D7"/>
    <w:multiLevelType w:val="multilevel"/>
    <w:tmpl w:val="0F3514D7"/>
    <w:lvl w:ilvl="0">
      <w:start w:val="1"/>
      <w:numFmt w:val="decimal"/>
      <w:lvlText w:val="1.6.2.%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0FF27D11"/>
    <w:multiLevelType w:val="multilevel"/>
    <w:tmpl w:val="0FF27D11"/>
    <w:lvl w:ilvl="0">
      <w:start w:val="1"/>
      <w:numFmt w:val="bullet"/>
      <w:lvlText w:val="-"/>
      <w:lvlJc w:val="left"/>
      <w:pPr>
        <w:ind w:left="36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2C71254"/>
    <w:multiLevelType w:val="multilevel"/>
    <w:tmpl w:val="12C71254"/>
    <w:lvl w:ilvl="0">
      <w:start w:val="3"/>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31679F3"/>
    <w:multiLevelType w:val="multilevel"/>
    <w:tmpl w:val="131679F3"/>
    <w:lvl w:ilvl="0">
      <w:start w:val="1"/>
      <w:numFmt w:val="decimal"/>
      <w:lvlText w:val="2.4.%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6" w15:restartNumberingAfterBreak="0">
    <w:nsid w:val="17C764B6"/>
    <w:multiLevelType w:val="multilevel"/>
    <w:tmpl w:val="17C764B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1BF23F92"/>
    <w:multiLevelType w:val="multilevel"/>
    <w:tmpl w:val="1BF23F92"/>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1C355871"/>
    <w:multiLevelType w:val="multilevel"/>
    <w:tmpl w:val="1C355871"/>
    <w:lvl w:ilvl="0">
      <w:start w:val="1"/>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D853C97"/>
    <w:multiLevelType w:val="multilevel"/>
    <w:tmpl w:val="1D853C97"/>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0D1D73"/>
    <w:multiLevelType w:val="multilevel"/>
    <w:tmpl w:val="1E0D1D73"/>
    <w:lvl w:ilvl="0">
      <w:start w:val="1"/>
      <w:numFmt w:val="decimal"/>
      <w:lvlText w:val="1.%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7912DE2"/>
    <w:multiLevelType w:val="multilevel"/>
    <w:tmpl w:val="27912D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7981E6E"/>
    <w:multiLevelType w:val="multilevel"/>
    <w:tmpl w:val="27981E6E"/>
    <w:lvl w:ilvl="0">
      <w:start w:val="1"/>
      <w:numFmt w:val="decimal"/>
      <w:lvlText w:val="5.%1"/>
      <w:lvlJc w:val="left"/>
      <w:pPr>
        <w:ind w:left="360" w:hanging="360"/>
      </w:pPr>
      <w:rPr>
        <w:rFonts w:hint="default"/>
        <w:b/>
        <w:bCs/>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3" w15:restartNumberingAfterBreak="0">
    <w:nsid w:val="289048D5"/>
    <w:multiLevelType w:val="multilevel"/>
    <w:tmpl w:val="289048D5"/>
    <w:lvl w:ilvl="0">
      <w:start w:val="1"/>
      <w:numFmt w:val="decimal"/>
      <w:lvlText w:val="3.4.2.%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BA526A3"/>
    <w:multiLevelType w:val="multilevel"/>
    <w:tmpl w:val="2BA526A3"/>
    <w:lvl w:ilvl="0">
      <w:start w:val="1"/>
      <w:numFmt w:val="decimal"/>
      <w:lvlText w:val="%1."/>
      <w:lvlJc w:val="left"/>
      <w:pPr>
        <w:ind w:left="360" w:hanging="360"/>
      </w:pPr>
      <w:rPr>
        <w:rFonts w:hint="default"/>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2C3C2BC9"/>
    <w:multiLevelType w:val="multilevel"/>
    <w:tmpl w:val="2C3C2BC9"/>
    <w:lvl w:ilvl="0">
      <w:start w:val="1"/>
      <w:numFmt w:val="bullet"/>
      <w:lvlText w:val="-"/>
      <w:lvlJc w:val="left"/>
      <w:pPr>
        <w:ind w:left="786" w:hanging="360"/>
      </w:pPr>
      <w:rPr>
        <w:rFonts w:ascii="Times New Roman" w:eastAsia="Calibri" w:hAnsi="Times New Roman" w:cs="Times New Roman"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26" w15:restartNumberingAfterBreak="0">
    <w:nsid w:val="2C880BE4"/>
    <w:multiLevelType w:val="multilevel"/>
    <w:tmpl w:val="2C880BE4"/>
    <w:lvl w:ilvl="0">
      <w:start w:val="1"/>
      <w:numFmt w:val="decimal"/>
      <w:lvlText w:val="2.1.%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1594" w:hanging="180"/>
      </w:pPr>
      <w:rPr>
        <w:rFonts w:hint="default"/>
      </w:rPr>
    </w:lvl>
    <w:lvl w:ilvl="3">
      <w:start w:val="1"/>
      <w:numFmt w:val="decimal"/>
      <w:lvlText w:val="%4."/>
      <w:lvlJc w:val="left"/>
      <w:pPr>
        <w:ind w:left="2314" w:hanging="360"/>
      </w:pPr>
      <w:rPr>
        <w:rFonts w:hint="default"/>
      </w:rPr>
    </w:lvl>
    <w:lvl w:ilvl="4">
      <w:start w:val="1"/>
      <w:numFmt w:val="lowerLetter"/>
      <w:lvlText w:val="%5."/>
      <w:lvlJc w:val="left"/>
      <w:pPr>
        <w:ind w:left="3034" w:hanging="360"/>
      </w:pPr>
      <w:rPr>
        <w:rFonts w:hint="default"/>
      </w:rPr>
    </w:lvl>
    <w:lvl w:ilvl="5">
      <w:start w:val="1"/>
      <w:numFmt w:val="lowerRoman"/>
      <w:lvlText w:val="%6."/>
      <w:lvlJc w:val="right"/>
      <w:pPr>
        <w:ind w:left="3754" w:hanging="180"/>
      </w:pPr>
      <w:rPr>
        <w:rFonts w:hint="default"/>
      </w:rPr>
    </w:lvl>
    <w:lvl w:ilvl="6">
      <w:start w:val="1"/>
      <w:numFmt w:val="decimal"/>
      <w:lvlText w:val="%7."/>
      <w:lvlJc w:val="left"/>
      <w:pPr>
        <w:ind w:left="4474" w:hanging="360"/>
      </w:pPr>
      <w:rPr>
        <w:rFonts w:hint="default"/>
      </w:rPr>
    </w:lvl>
    <w:lvl w:ilvl="7">
      <w:start w:val="1"/>
      <w:numFmt w:val="lowerLetter"/>
      <w:lvlText w:val="%8."/>
      <w:lvlJc w:val="left"/>
      <w:pPr>
        <w:ind w:left="5194" w:hanging="360"/>
      </w:pPr>
      <w:rPr>
        <w:rFonts w:hint="default"/>
      </w:rPr>
    </w:lvl>
    <w:lvl w:ilvl="8">
      <w:start w:val="1"/>
      <w:numFmt w:val="lowerRoman"/>
      <w:lvlText w:val="%9."/>
      <w:lvlJc w:val="right"/>
      <w:pPr>
        <w:ind w:left="5914" w:hanging="180"/>
      </w:pPr>
      <w:rPr>
        <w:rFonts w:hint="default"/>
      </w:rPr>
    </w:lvl>
  </w:abstractNum>
  <w:abstractNum w:abstractNumId="27" w15:restartNumberingAfterBreak="0">
    <w:nsid w:val="2F4517FD"/>
    <w:multiLevelType w:val="multilevel"/>
    <w:tmpl w:val="2F4517FD"/>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07404EC"/>
    <w:multiLevelType w:val="multilevel"/>
    <w:tmpl w:val="307404EC"/>
    <w:lvl w:ilvl="0">
      <w:start w:val="5"/>
      <w:numFmt w:val="decimal"/>
      <w:lvlText w:val="1.%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0C06976"/>
    <w:multiLevelType w:val="multilevel"/>
    <w:tmpl w:val="30C06976"/>
    <w:lvl w:ilvl="0">
      <w:start w:val="7"/>
      <w:numFmt w:val="decimal"/>
      <w:lvlText w:val="1.%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31636F06"/>
    <w:multiLevelType w:val="multilevel"/>
    <w:tmpl w:val="31636F0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34A315E7"/>
    <w:multiLevelType w:val="multilevel"/>
    <w:tmpl w:val="34A315E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36A052D5"/>
    <w:multiLevelType w:val="multilevel"/>
    <w:tmpl w:val="36A052D5"/>
    <w:lvl w:ilvl="0">
      <w:start w:val="3"/>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BA611C2"/>
    <w:multiLevelType w:val="multilevel"/>
    <w:tmpl w:val="3BA611C2"/>
    <w:lvl w:ilvl="0">
      <w:start w:val="1"/>
      <w:numFmt w:val="decimal"/>
      <w:lvlText w:val="4.7.%1."/>
      <w:lvlJc w:val="lef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C4E3413"/>
    <w:multiLevelType w:val="multilevel"/>
    <w:tmpl w:val="3C4E3413"/>
    <w:lvl w:ilvl="0">
      <w:start w:val="1"/>
      <w:numFmt w:val="decimal"/>
      <w:lvlText w:val="3.4.4.%1."/>
      <w:lvlJc w:val="left"/>
      <w:pPr>
        <w:ind w:left="0" w:firstLine="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3E770B55"/>
    <w:multiLevelType w:val="multilevel"/>
    <w:tmpl w:val="3E770B55"/>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EC132B8"/>
    <w:multiLevelType w:val="multilevel"/>
    <w:tmpl w:val="3EC132B8"/>
    <w:lvl w:ilvl="0">
      <w:start w:val="3"/>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FC5230C"/>
    <w:multiLevelType w:val="multilevel"/>
    <w:tmpl w:val="3FC5230C"/>
    <w:lvl w:ilvl="0">
      <w:start w:val="1"/>
      <w:numFmt w:val="bullet"/>
      <w:lvlText w:val="-"/>
      <w:lvlJc w:val="left"/>
      <w:pPr>
        <w:ind w:left="284" w:hanging="284"/>
      </w:pPr>
      <w:rPr>
        <w:rFonts w:ascii="Times New Roman" w:eastAsia="Calibr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40BA7427"/>
    <w:multiLevelType w:val="multilevel"/>
    <w:tmpl w:val="40BA7427"/>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0BB1882"/>
    <w:multiLevelType w:val="multilevel"/>
    <w:tmpl w:val="40BB18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41687379"/>
    <w:multiLevelType w:val="multilevel"/>
    <w:tmpl w:val="41687379"/>
    <w:lvl w:ilvl="0">
      <w:start w:val="1"/>
      <w:numFmt w:val="decimal"/>
      <w:lvlText w:val="3.4.3.%1."/>
      <w:lvlJc w:val="left"/>
      <w:pPr>
        <w:ind w:left="0" w:firstLine="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43AA252C"/>
    <w:multiLevelType w:val="multilevel"/>
    <w:tmpl w:val="43AA252C"/>
    <w:lvl w:ilvl="0">
      <w:start w:val="1"/>
      <w:numFmt w:val="decimal"/>
      <w:lvlText w:val="2.1.4.%1."/>
      <w:lvlJc w:val="left"/>
      <w:pPr>
        <w:ind w:left="360" w:hanging="360"/>
      </w:pPr>
      <w:rPr>
        <w:rFonts w:hint="default"/>
      </w:rPr>
    </w:lvl>
    <w:lvl w:ilvl="1">
      <w:start w:val="1"/>
      <w:numFmt w:val="lowerLetter"/>
      <w:lvlText w:val="%2."/>
      <w:lvlJc w:val="left"/>
      <w:pPr>
        <w:ind w:left="360" w:hanging="360"/>
      </w:pPr>
    </w:lvl>
    <w:lvl w:ilvl="2">
      <w:start w:val="1"/>
      <w:numFmt w:val="lowerRoman"/>
      <w:lvlText w:val="%3."/>
      <w:lvlJc w:val="right"/>
      <w:pPr>
        <w:ind w:left="1594" w:hanging="180"/>
      </w:pPr>
    </w:lvl>
    <w:lvl w:ilvl="3">
      <w:start w:val="1"/>
      <w:numFmt w:val="decimal"/>
      <w:lvlText w:val="%4."/>
      <w:lvlJc w:val="left"/>
      <w:pPr>
        <w:ind w:left="2314" w:hanging="360"/>
      </w:pPr>
    </w:lvl>
    <w:lvl w:ilvl="4">
      <w:start w:val="1"/>
      <w:numFmt w:val="lowerLetter"/>
      <w:lvlText w:val="%5."/>
      <w:lvlJc w:val="left"/>
      <w:pPr>
        <w:ind w:left="3034" w:hanging="360"/>
      </w:pPr>
    </w:lvl>
    <w:lvl w:ilvl="5">
      <w:start w:val="1"/>
      <w:numFmt w:val="lowerRoman"/>
      <w:lvlText w:val="%6."/>
      <w:lvlJc w:val="right"/>
      <w:pPr>
        <w:ind w:left="3754" w:hanging="180"/>
      </w:pPr>
    </w:lvl>
    <w:lvl w:ilvl="6">
      <w:start w:val="1"/>
      <w:numFmt w:val="decimal"/>
      <w:lvlText w:val="%7."/>
      <w:lvlJc w:val="left"/>
      <w:pPr>
        <w:ind w:left="4474" w:hanging="360"/>
      </w:pPr>
    </w:lvl>
    <w:lvl w:ilvl="7">
      <w:start w:val="1"/>
      <w:numFmt w:val="lowerLetter"/>
      <w:lvlText w:val="%8."/>
      <w:lvlJc w:val="left"/>
      <w:pPr>
        <w:ind w:left="5194" w:hanging="360"/>
      </w:pPr>
    </w:lvl>
    <w:lvl w:ilvl="8">
      <w:start w:val="1"/>
      <w:numFmt w:val="lowerRoman"/>
      <w:lvlText w:val="%9."/>
      <w:lvlJc w:val="right"/>
      <w:pPr>
        <w:ind w:left="5914" w:hanging="180"/>
      </w:pPr>
    </w:lvl>
  </w:abstractNum>
  <w:abstractNum w:abstractNumId="42" w15:restartNumberingAfterBreak="0">
    <w:nsid w:val="44ED7197"/>
    <w:multiLevelType w:val="multilevel"/>
    <w:tmpl w:val="44ED7197"/>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4FC15BF4"/>
    <w:multiLevelType w:val="multilevel"/>
    <w:tmpl w:val="4FC15BF4"/>
    <w:lvl w:ilvl="0">
      <w:start w:val="1"/>
      <w:numFmt w:val="decimal"/>
      <w:lvlText w:val="%1."/>
      <w:lvlJc w:val="left"/>
      <w:pPr>
        <w:ind w:left="360" w:hanging="360"/>
      </w:pPr>
      <w:rPr>
        <w:rFonts w:hint="default"/>
        <w:color w:val="auto"/>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5139300F"/>
    <w:multiLevelType w:val="multilevel"/>
    <w:tmpl w:val="5139300F"/>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51B436AD"/>
    <w:multiLevelType w:val="multilevel"/>
    <w:tmpl w:val="51B436AD"/>
    <w:lvl w:ilvl="0">
      <w:start w:val="1"/>
      <w:numFmt w:val="decimal"/>
      <w:lvlText w:val="4.%1."/>
      <w:lvlJc w:val="left"/>
      <w:pPr>
        <w:ind w:left="360" w:hanging="360"/>
      </w:pPr>
      <w:rPr>
        <w:rFonts w:hint="default"/>
        <w:b/>
        <w:bCs/>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46" w15:restartNumberingAfterBreak="0">
    <w:nsid w:val="52427535"/>
    <w:multiLevelType w:val="multilevel"/>
    <w:tmpl w:val="5242753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5A5C492C"/>
    <w:multiLevelType w:val="multilevel"/>
    <w:tmpl w:val="5A5C492C"/>
    <w:lvl w:ilvl="0">
      <w:start w:val="1"/>
      <w:numFmt w:val="decimal"/>
      <w:lvlText w:val="1.6.%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5AEB3FD9"/>
    <w:multiLevelType w:val="multilevel"/>
    <w:tmpl w:val="5AEB3FD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5C0E566F"/>
    <w:multiLevelType w:val="multilevel"/>
    <w:tmpl w:val="5C0E566F"/>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60FC7BE9"/>
    <w:multiLevelType w:val="multilevel"/>
    <w:tmpl w:val="60FC7BE9"/>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2DF555A"/>
    <w:multiLevelType w:val="multilevel"/>
    <w:tmpl w:val="62DF555A"/>
    <w:lvl w:ilvl="0">
      <w:start w:val="1"/>
      <w:numFmt w:val="decimal"/>
      <w:lvlText w:val="%1."/>
      <w:lvlJc w:val="left"/>
      <w:pPr>
        <w:ind w:left="360" w:hanging="360"/>
      </w:pPr>
    </w:lvl>
    <w:lvl w:ilvl="1">
      <w:start w:val="4"/>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15:restartNumberingAfterBreak="0">
    <w:nsid w:val="66C96816"/>
    <w:multiLevelType w:val="multilevel"/>
    <w:tmpl w:val="66C96816"/>
    <w:lvl w:ilvl="0">
      <w:start w:val="1"/>
      <w:numFmt w:val="decimal"/>
      <w:lvlText w:val="3.%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684C09F7"/>
    <w:multiLevelType w:val="multilevel"/>
    <w:tmpl w:val="684C09F7"/>
    <w:lvl w:ilvl="0">
      <w:start w:val="1"/>
      <w:numFmt w:val="decimal"/>
      <w:lvlText w:val="3.6.%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6A0A61D8"/>
    <w:multiLevelType w:val="multilevel"/>
    <w:tmpl w:val="6A0A61D8"/>
    <w:lvl w:ilvl="0">
      <w:start w:val="1"/>
      <w:numFmt w:val="decimal"/>
      <w:lvlText w:val="%1."/>
      <w:lvlJc w:val="left"/>
      <w:pPr>
        <w:ind w:left="360" w:hanging="360"/>
      </w:pPr>
    </w:lvl>
    <w:lvl w:ilvl="1">
      <w:start w:val="1"/>
      <w:numFmt w:val="decimal"/>
      <w:isLgl/>
      <w:lvlText w:val="%1.%2."/>
      <w:lvlJc w:val="left"/>
      <w:pPr>
        <w:ind w:left="540" w:hanging="54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5" w15:restartNumberingAfterBreak="0">
    <w:nsid w:val="6AEB16C1"/>
    <w:multiLevelType w:val="multilevel"/>
    <w:tmpl w:val="6AEB16C1"/>
    <w:lvl w:ilvl="0">
      <w:start w:val="1"/>
      <w:numFmt w:val="bullet"/>
      <w:lvlText w:val="-"/>
      <w:lvlJc w:val="left"/>
      <w:pPr>
        <w:ind w:left="284" w:hanging="284"/>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74280610"/>
    <w:multiLevelType w:val="multilevel"/>
    <w:tmpl w:val="74280610"/>
    <w:lvl w:ilvl="0">
      <w:start w:val="1"/>
      <w:numFmt w:val="decimal"/>
      <w:lvlText w:val="3.4.%1."/>
      <w:lvlJc w:val="left"/>
      <w:pPr>
        <w:ind w:left="720" w:hanging="360"/>
      </w:pPr>
      <w:rPr>
        <w:rFonts w:hint="default"/>
        <w:b/>
      </w:rPr>
    </w:lvl>
    <w:lvl w:ilvl="1">
      <w:start w:val="1"/>
      <w:numFmt w:val="lowerLetter"/>
      <w:lvlText w:val="%2."/>
      <w:lvlJc w:val="left"/>
      <w:pPr>
        <w:ind w:left="1440" w:hanging="360"/>
      </w:pPr>
    </w:lvl>
    <w:lvl w:ilvl="2">
      <w:start w:val="1"/>
      <w:numFmt w:val="decimal"/>
      <w:lvlText w:val="4.4.%3."/>
      <w:lvlJc w:val="left"/>
      <w:pPr>
        <w:ind w:left="18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7955319"/>
    <w:multiLevelType w:val="multilevel"/>
    <w:tmpl w:val="77955319"/>
    <w:lvl w:ilvl="0">
      <w:start w:val="1"/>
      <w:numFmt w:val="bullet"/>
      <w:lvlText w:val="-"/>
      <w:lvlJc w:val="left"/>
      <w:pPr>
        <w:ind w:left="36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82F727F"/>
    <w:multiLevelType w:val="multilevel"/>
    <w:tmpl w:val="782F727F"/>
    <w:lvl w:ilvl="0">
      <w:start w:val="1"/>
      <w:numFmt w:val="bullet"/>
      <w:lvlText w:val="-"/>
      <w:lvlJc w:val="left"/>
      <w:pPr>
        <w:ind w:left="360" w:hanging="360"/>
      </w:pPr>
      <w:rPr>
        <w:rFonts w:ascii="Times New Roman" w:eastAsia="Calibr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9" w15:restartNumberingAfterBreak="0">
    <w:nsid w:val="78541312"/>
    <w:multiLevelType w:val="multilevel"/>
    <w:tmpl w:val="78541312"/>
    <w:lvl w:ilvl="0">
      <w:start w:val="1"/>
      <w:numFmt w:val="decimal"/>
      <w:lvlText w:val="4.9.%1."/>
      <w:lvlJc w:val="left"/>
      <w:pPr>
        <w:ind w:left="360" w:hanging="360"/>
      </w:pPr>
      <w:rPr>
        <w:rFonts w:hint="default"/>
        <w:b/>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78981FF4"/>
    <w:multiLevelType w:val="multilevel"/>
    <w:tmpl w:val="78981FF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97147E9"/>
    <w:multiLevelType w:val="multilevel"/>
    <w:tmpl w:val="797147E9"/>
    <w:lvl w:ilvl="0">
      <w:start w:val="2"/>
      <w:numFmt w:val="decimal"/>
      <w:lvlText w:val="1.6.%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7DD65A4E"/>
    <w:multiLevelType w:val="multilevel"/>
    <w:tmpl w:val="7DD65A4E"/>
    <w:lvl w:ilvl="0">
      <w:start w:val="1"/>
      <w:numFmt w:val="decimal"/>
      <w:lvlText w:val="4.2.%1."/>
      <w:lvlJc w:val="lef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E001CBE"/>
    <w:multiLevelType w:val="multilevel"/>
    <w:tmpl w:val="7E001CB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7FE66F8C"/>
    <w:multiLevelType w:val="multilevel"/>
    <w:tmpl w:val="7FE66F8C"/>
    <w:lvl w:ilvl="0">
      <w:start w:val="6"/>
      <w:numFmt w:val="decimal"/>
      <w:lvlText w:val="1.%1."/>
      <w:lvlJc w:val="left"/>
      <w:pPr>
        <w:ind w:left="360" w:hanging="360"/>
      </w:pPr>
      <w:rPr>
        <w:rFonts w:hint="default"/>
        <w:b/>
      </w:rPr>
    </w:lvl>
    <w:lvl w:ilvl="1">
      <w:start w:val="1"/>
      <w:numFmt w:val="lowerLetter"/>
      <w:lvlText w:val="%2."/>
      <w:lvlJc w:val="left"/>
      <w:pPr>
        <w:ind w:left="1016" w:hanging="360"/>
      </w:pPr>
    </w:lvl>
    <w:lvl w:ilvl="2">
      <w:start w:val="1"/>
      <w:numFmt w:val="lowerRoman"/>
      <w:lvlText w:val="%3."/>
      <w:lvlJc w:val="right"/>
      <w:pPr>
        <w:ind w:left="1736" w:hanging="180"/>
      </w:pPr>
    </w:lvl>
    <w:lvl w:ilvl="3">
      <w:start w:val="1"/>
      <w:numFmt w:val="decimal"/>
      <w:lvlText w:val="%4."/>
      <w:lvlJc w:val="left"/>
      <w:pPr>
        <w:ind w:left="2456" w:hanging="360"/>
      </w:pPr>
    </w:lvl>
    <w:lvl w:ilvl="4">
      <w:start w:val="1"/>
      <w:numFmt w:val="lowerLetter"/>
      <w:lvlText w:val="%5."/>
      <w:lvlJc w:val="left"/>
      <w:pPr>
        <w:ind w:left="3176" w:hanging="360"/>
      </w:pPr>
    </w:lvl>
    <w:lvl w:ilvl="5">
      <w:start w:val="1"/>
      <w:numFmt w:val="lowerRoman"/>
      <w:lvlText w:val="%6."/>
      <w:lvlJc w:val="right"/>
      <w:pPr>
        <w:ind w:left="3896" w:hanging="180"/>
      </w:pPr>
    </w:lvl>
    <w:lvl w:ilvl="6">
      <w:start w:val="1"/>
      <w:numFmt w:val="decimal"/>
      <w:lvlText w:val="%7."/>
      <w:lvlJc w:val="left"/>
      <w:pPr>
        <w:ind w:left="4616" w:hanging="360"/>
      </w:pPr>
    </w:lvl>
    <w:lvl w:ilvl="7">
      <w:start w:val="1"/>
      <w:numFmt w:val="lowerLetter"/>
      <w:lvlText w:val="%8."/>
      <w:lvlJc w:val="left"/>
      <w:pPr>
        <w:ind w:left="5336" w:hanging="360"/>
      </w:pPr>
    </w:lvl>
    <w:lvl w:ilvl="8">
      <w:start w:val="1"/>
      <w:numFmt w:val="lowerRoman"/>
      <w:lvlText w:val="%9."/>
      <w:lvlJc w:val="right"/>
      <w:pPr>
        <w:ind w:left="6056" w:hanging="180"/>
      </w:pPr>
    </w:lvl>
  </w:abstractNum>
  <w:num w:numId="1">
    <w:abstractNumId w:val="63"/>
  </w:num>
  <w:num w:numId="2">
    <w:abstractNumId w:val="20"/>
  </w:num>
  <w:num w:numId="3">
    <w:abstractNumId w:val="51"/>
  </w:num>
  <w:num w:numId="4">
    <w:abstractNumId w:val="46"/>
  </w:num>
  <w:num w:numId="5">
    <w:abstractNumId w:val="28"/>
  </w:num>
  <w:num w:numId="6">
    <w:abstractNumId w:val="54"/>
  </w:num>
  <w:num w:numId="7">
    <w:abstractNumId w:val="64"/>
  </w:num>
  <w:num w:numId="8">
    <w:abstractNumId w:val="47"/>
  </w:num>
  <w:num w:numId="9">
    <w:abstractNumId w:val="43"/>
  </w:num>
  <w:num w:numId="10">
    <w:abstractNumId w:val="61"/>
  </w:num>
  <w:num w:numId="11">
    <w:abstractNumId w:val="12"/>
  </w:num>
  <w:num w:numId="12">
    <w:abstractNumId w:val="29"/>
  </w:num>
  <w:num w:numId="13">
    <w:abstractNumId w:val="19"/>
  </w:num>
  <w:num w:numId="14">
    <w:abstractNumId w:val="26"/>
  </w:num>
  <w:num w:numId="15">
    <w:abstractNumId w:val="60"/>
  </w:num>
  <w:num w:numId="16">
    <w:abstractNumId w:val="27"/>
  </w:num>
  <w:num w:numId="17">
    <w:abstractNumId w:val="41"/>
  </w:num>
  <w:num w:numId="18">
    <w:abstractNumId w:val="10"/>
  </w:num>
  <w:num w:numId="19">
    <w:abstractNumId w:val="58"/>
  </w:num>
  <w:num w:numId="20">
    <w:abstractNumId w:val="37"/>
  </w:num>
  <w:num w:numId="21">
    <w:abstractNumId w:val="57"/>
  </w:num>
  <w:num w:numId="22">
    <w:abstractNumId w:val="13"/>
  </w:num>
  <w:num w:numId="23">
    <w:abstractNumId w:val="18"/>
  </w:num>
  <w:num w:numId="24">
    <w:abstractNumId w:val="55"/>
  </w:num>
  <w:num w:numId="25">
    <w:abstractNumId w:val="1"/>
  </w:num>
  <w:num w:numId="26">
    <w:abstractNumId w:val="15"/>
  </w:num>
  <w:num w:numId="27">
    <w:abstractNumId w:val="52"/>
  </w:num>
  <w:num w:numId="28">
    <w:abstractNumId w:val="35"/>
  </w:num>
  <w:num w:numId="29">
    <w:abstractNumId w:val="9"/>
  </w:num>
  <w:num w:numId="30">
    <w:abstractNumId w:val="25"/>
  </w:num>
  <w:num w:numId="31">
    <w:abstractNumId w:val="2"/>
  </w:num>
  <w:num w:numId="32">
    <w:abstractNumId w:val="3"/>
  </w:num>
  <w:num w:numId="33">
    <w:abstractNumId w:val="7"/>
  </w:num>
  <w:num w:numId="34">
    <w:abstractNumId w:val="23"/>
  </w:num>
  <w:num w:numId="35">
    <w:abstractNumId w:val="40"/>
  </w:num>
  <w:num w:numId="36">
    <w:abstractNumId w:val="34"/>
  </w:num>
  <w:num w:numId="37">
    <w:abstractNumId w:val="6"/>
  </w:num>
  <w:num w:numId="38">
    <w:abstractNumId w:val="4"/>
  </w:num>
  <w:num w:numId="39">
    <w:abstractNumId w:val="36"/>
  </w:num>
  <w:num w:numId="40">
    <w:abstractNumId w:val="49"/>
  </w:num>
  <w:num w:numId="41">
    <w:abstractNumId w:val="44"/>
  </w:num>
  <w:num w:numId="42">
    <w:abstractNumId w:val="39"/>
  </w:num>
  <w:num w:numId="43">
    <w:abstractNumId w:val="32"/>
  </w:num>
  <w:num w:numId="44">
    <w:abstractNumId w:val="42"/>
  </w:num>
  <w:num w:numId="45">
    <w:abstractNumId w:val="30"/>
  </w:num>
  <w:num w:numId="46">
    <w:abstractNumId w:val="14"/>
  </w:num>
  <w:num w:numId="47">
    <w:abstractNumId w:val="8"/>
  </w:num>
  <w:num w:numId="48">
    <w:abstractNumId w:val="5"/>
  </w:num>
  <w:num w:numId="49">
    <w:abstractNumId w:val="53"/>
  </w:num>
  <w:num w:numId="50">
    <w:abstractNumId w:val="17"/>
  </w:num>
  <w:num w:numId="51">
    <w:abstractNumId w:val="45"/>
  </w:num>
  <w:num w:numId="52">
    <w:abstractNumId w:val="62"/>
  </w:num>
  <w:num w:numId="53">
    <w:abstractNumId w:val="50"/>
  </w:num>
  <w:num w:numId="54">
    <w:abstractNumId w:val="38"/>
  </w:num>
  <w:num w:numId="55">
    <w:abstractNumId w:val="56"/>
  </w:num>
  <w:num w:numId="56">
    <w:abstractNumId w:val="48"/>
  </w:num>
  <w:num w:numId="57">
    <w:abstractNumId w:val="16"/>
  </w:num>
  <w:num w:numId="58">
    <w:abstractNumId w:val="33"/>
  </w:num>
  <w:num w:numId="59">
    <w:abstractNumId w:val="31"/>
  </w:num>
  <w:num w:numId="60">
    <w:abstractNumId w:val="0"/>
  </w:num>
  <w:num w:numId="61">
    <w:abstractNumId w:val="59"/>
  </w:num>
  <w:num w:numId="62">
    <w:abstractNumId w:val="22"/>
  </w:num>
  <w:num w:numId="63">
    <w:abstractNumId w:val="11"/>
  </w:num>
  <w:num w:numId="64">
    <w:abstractNumId w:val="24"/>
  </w:num>
  <w:num w:numId="65">
    <w:abstractNumId w:val="2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AD4"/>
    <w:rsid w:val="00001895"/>
    <w:rsid w:val="000018D8"/>
    <w:rsid w:val="000020EC"/>
    <w:rsid w:val="00002756"/>
    <w:rsid w:val="00005755"/>
    <w:rsid w:val="0000758C"/>
    <w:rsid w:val="00010C68"/>
    <w:rsid w:val="000127AC"/>
    <w:rsid w:val="00013063"/>
    <w:rsid w:val="0001358F"/>
    <w:rsid w:val="000144F0"/>
    <w:rsid w:val="00014A7D"/>
    <w:rsid w:val="00015078"/>
    <w:rsid w:val="00016716"/>
    <w:rsid w:val="00021A68"/>
    <w:rsid w:val="00023AA7"/>
    <w:rsid w:val="00023E55"/>
    <w:rsid w:val="00030A31"/>
    <w:rsid w:val="00033249"/>
    <w:rsid w:val="00035D73"/>
    <w:rsid w:val="0004080C"/>
    <w:rsid w:val="00040B71"/>
    <w:rsid w:val="00040D2F"/>
    <w:rsid w:val="000416C2"/>
    <w:rsid w:val="000432F0"/>
    <w:rsid w:val="00044168"/>
    <w:rsid w:val="00044858"/>
    <w:rsid w:val="00044D81"/>
    <w:rsid w:val="00045AA6"/>
    <w:rsid w:val="00045BC8"/>
    <w:rsid w:val="0005033A"/>
    <w:rsid w:val="000516E2"/>
    <w:rsid w:val="0005206F"/>
    <w:rsid w:val="00052D11"/>
    <w:rsid w:val="000530CA"/>
    <w:rsid w:val="000533A7"/>
    <w:rsid w:val="00054D52"/>
    <w:rsid w:val="0005533D"/>
    <w:rsid w:val="00055CEC"/>
    <w:rsid w:val="00055F32"/>
    <w:rsid w:val="0005626B"/>
    <w:rsid w:val="00063A9E"/>
    <w:rsid w:val="00064A8F"/>
    <w:rsid w:val="00065D68"/>
    <w:rsid w:val="00067232"/>
    <w:rsid w:val="00071280"/>
    <w:rsid w:val="00071716"/>
    <w:rsid w:val="00071ABF"/>
    <w:rsid w:val="00072446"/>
    <w:rsid w:val="000728A2"/>
    <w:rsid w:val="00072B96"/>
    <w:rsid w:val="00074985"/>
    <w:rsid w:val="00074F45"/>
    <w:rsid w:val="000757AD"/>
    <w:rsid w:val="0007682D"/>
    <w:rsid w:val="00080E99"/>
    <w:rsid w:val="0008133D"/>
    <w:rsid w:val="0008133E"/>
    <w:rsid w:val="00081630"/>
    <w:rsid w:val="00081803"/>
    <w:rsid w:val="0008185B"/>
    <w:rsid w:val="000823C6"/>
    <w:rsid w:val="00082554"/>
    <w:rsid w:val="00082D3B"/>
    <w:rsid w:val="0008339D"/>
    <w:rsid w:val="00085220"/>
    <w:rsid w:val="0008642C"/>
    <w:rsid w:val="00086D95"/>
    <w:rsid w:val="000876D5"/>
    <w:rsid w:val="00090A86"/>
    <w:rsid w:val="0009117C"/>
    <w:rsid w:val="000952A5"/>
    <w:rsid w:val="00095C2D"/>
    <w:rsid w:val="0009624E"/>
    <w:rsid w:val="000965F1"/>
    <w:rsid w:val="00097AC7"/>
    <w:rsid w:val="00097FF7"/>
    <w:rsid w:val="000A050B"/>
    <w:rsid w:val="000A2B04"/>
    <w:rsid w:val="000A3636"/>
    <w:rsid w:val="000A4067"/>
    <w:rsid w:val="000A55A1"/>
    <w:rsid w:val="000A65AB"/>
    <w:rsid w:val="000A698D"/>
    <w:rsid w:val="000A6B08"/>
    <w:rsid w:val="000B0561"/>
    <w:rsid w:val="000B1CB6"/>
    <w:rsid w:val="000B32D6"/>
    <w:rsid w:val="000B55E3"/>
    <w:rsid w:val="000B56CA"/>
    <w:rsid w:val="000C0160"/>
    <w:rsid w:val="000C0DB7"/>
    <w:rsid w:val="000C153C"/>
    <w:rsid w:val="000C1DC8"/>
    <w:rsid w:val="000C2377"/>
    <w:rsid w:val="000C26DD"/>
    <w:rsid w:val="000C366F"/>
    <w:rsid w:val="000C3C48"/>
    <w:rsid w:val="000C47A8"/>
    <w:rsid w:val="000C4AD8"/>
    <w:rsid w:val="000C4C45"/>
    <w:rsid w:val="000C4DDE"/>
    <w:rsid w:val="000C53C4"/>
    <w:rsid w:val="000C571E"/>
    <w:rsid w:val="000C5967"/>
    <w:rsid w:val="000C6917"/>
    <w:rsid w:val="000C6950"/>
    <w:rsid w:val="000C6E5C"/>
    <w:rsid w:val="000C7BAC"/>
    <w:rsid w:val="000D0E58"/>
    <w:rsid w:val="000D7019"/>
    <w:rsid w:val="000E1790"/>
    <w:rsid w:val="000E2501"/>
    <w:rsid w:val="000E698F"/>
    <w:rsid w:val="000E6FE6"/>
    <w:rsid w:val="000E72ED"/>
    <w:rsid w:val="000F4C21"/>
    <w:rsid w:val="000F6596"/>
    <w:rsid w:val="000F7DDA"/>
    <w:rsid w:val="00100092"/>
    <w:rsid w:val="00100A6E"/>
    <w:rsid w:val="00101C42"/>
    <w:rsid w:val="00105655"/>
    <w:rsid w:val="001106CF"/>
    <w:rsid w:val="00110EE3"/>
    <w:rsid w:val="001110BD"/>
    <w:rsid w:val="00112995"/>
    <w:rsid w:val="00112ACB"/>
    <w:rsid w:val="00113B4B"/>
    <w:rsid w:val="00113B85"/>
    <w:rsid w:val="00113E67"/>
    <w:rsid w:val="00115339"/>
    <w:rsid w:val="00115B58"/>
    <w:rsid w:val="00116146"/>
    <w:rsid w:val="00116AEE"/>
    <w:rsid w:val="00122E09"/>
    <w:rsid w:val="0012341C"/>
    <w:rsid w:val="001252B1"/>
    <w:rsid w:val="0012573F"/>
    <w:rsid w:val="00125B91"/>
    <w:rsid w:val="00125CBD"/>
    <w:rsid w:val="00127B3E"/>
    <w:rsid w:val="00130151"/>
    <w:rsid w:val="001318DE"/>
    <w:rsid w:val="00131ABA"/>
    <w:rsid w:val="00133AA5"/>
    <w:rsid w:val="001340CA"/>
    <w:rsid w:val="00135111"/>
    <w:rsid w:val="00135A94"/>
    <w:rsid w:val="00135F13"/>
    <w:rsid w:val="001360C8"/>
    <w:rsid w:val="0013743E"/>
    <w:rsid w:val="001415D9"/>
    <w:rsid w:val="00141994"/>
    <w:rsid w:val="00142C98"/>
    <w:rsid w:val="00144175"/>
    <w:rsid w:val="0014560A"/>
    <w:rsid w:val="00146707"/>
    <w:rsid w:val="00147508"/>
    <w:rsid w:val="00150170"/>
    <w:rsid w:val="00151111"/>
    <w:rsid w:val="00151527"/>
    <w:rsid w:val="0015239C"/>
    <w:rsid w:val="00156831"/>
    <w:rsid w:val="001570A9"/>
    <w:rsid w:val="00157935"/>
    <w:rsid w:val="00157FE8"/>
    <w:rsid w:val="001602BC"/>
    <w:rsid w:val="00162C1C"/>
    <w:rsid w:val="00163294"/>
    <w:rsid w:val="0016346F"/>
    <w:rsid w:val="00163D6D"/>
    <w:rsid w:val="001650AF"/>
    <w:rsid w:val="00167012"/>
    <w:rsid w:val="001670BA"/>
    <w:rsid w:val="001677C5"/>
    <w:rsid w:val="001717BD"/>
    <w:rsid w:val="00171F92"/>
    <w:rsid w:val="00172A27"/>
    <w:rsid w:val="00173006"/>
    <w:rsid w:val="0017395F"/>
    <w:rsid w:val="001751FC"/>
    <w:rsid w:val="001760CF"/>
    <w:rsid w:val="00177DCA"/>
    <w:rsid w:val="00180314"/>
    <w:rsid w:val="001812B7"/>
    <w:rsid w:val="00181F62"/>
    <w:rsid w:val="00182090"/>
    <w:rsid w:val="0018241A"/>
    <w:rsid w:val="001825BE"/>
    <w:rsid w:val="00182FB2"/>
    <w:rsid w:val="00183BA5"/>
    <w:rsid w:val="00184259"/>
    <w:rsid w:val="0018448A"/>
    <w:rsid w:val="00184AE6"/>
    <w:rsid w:val="00185417"/>
    <w:rsid w:val="0019233C"/>
    <w:rsid w:val="00192FFD"/>
    <w:rsid w:val="00193658"/>
    <w:rsid w:val="00194BDA"/>
    <w:rsid w:val="0019570A"/>
    <w:rsid w:val="001958A0"/>
    <w:rsid w:val="00196B5D"/>
    <w:rsid w:val="001A132A"/>
    <w:rsid w:val="001A2713"/>
    <w:rsid w:val="001A4D48"/>
    <w:rsid w:val="001A5BE6"/>
    <w:rsid w:val="001A6F24"/>
    <w:rsid w:val="001A72FD"/>
    <w:rsid w:val="001B03BF"/>
    <w:rsid w:val="001B3678"/>
    <w:rsid w:val="001B3C5F"/>
    <w:rsid w:val="001B5CB4"/>
    <w:rsid w:val="001B616F"/>
    <w:rsid w:val="001B727C"/>
    <w:rsid w:val="001C1F3E"/>
    <w:rsid w:val="001C2152"/>
    <w:rsid w:val="001C2969"/>
    <w:rsid w:val="001C3B32"/>
    <w:rsid w:val="001C4539"/>
    <w:rsid w:val="001C4E68"/>
    <w:rsid w:val="001C50D2"/>
    <w:rsid w:val="001C661F"/>
    <w:rsid w:val="001C6ECC"/>
    <w:rsid w:val="001C75BA"/>
    <w:rsid w:val="001C79A7"/>
    <w:rsid w:val="001C7D1A"/>
    <w:rsid w:val="001D0FDC"/>
    <w:rsid w:val="001D3181"/>
    <w:rsid w:val="001D5974"/>
    <w:rsid w:val="001D73EC"/>
    <w:rsid w:val="001D77C4"/>
    <w:rsid w:val="001D77FF"/>
    <w:rsid w:val="001E05DB"/>
    <w:rsid w:val="001E0807"/>
    <w:rsid w:val="001E0F03"/>
    <w:rsid w:val="001E1A38"/>
    <w:rsid w:val="001E1B03"/>
    <w:rsid w:val="001E3878"/>
    <w:rsid w:val="001E40F3"/>
    <w:rsid w:val="001E4FFE"/>
    <w:rsid w:val="001E6328"/>
    <w:rsid w:val="001E74D6"/>
    <w:rsid w:val="001F0008"/>
    <w:rsid w:val="001F0716"/>
    <w:rsid w:val="001F138F"/>
    <w:rsid w:val="001F1687"/>
    <w:rsid w:val="001F3181"/>
    <w:rsid w:val="001F3512"/>
    <w:rsid w:val="001F36FB"/>
    <w:rsid w:val="001F4F19"/>
    <w:rsid w:val="001F6F0D"/>
    <w:rsid w:val="001F7AE1"/>
    <w:rsid w:val="00202817"/>
    <w:rsid w:val="002040CF"/>
    <w:rsid w:val="00206245"/>
    <w:rsid w:val="00206A46"/>
    <w:rsid w:val="00211111"/>
    <w:rsid w:val="00211843"/>
    <w:rsid w:val="00212FDA"/>
    <w:rsid w:val="0021319D"/>
    <w:rsid w:val="00213908"/>
    <w:rsid w:val="00214CB5"/>
    <w:rsid w:val="0021690C"/>
    <w:rsid w:val="00217852"/>
    <w:rsid w:val="00221352"/>
    <w:rsid w:val="0022261F"/>
    <w:rsid w:val="00223118"/>
    <w:rsid w:val="00224169"/>
    <w:rsid w:val="00225DEF"/>
    <w:rsid w:val="002261AC"/>
    <w:rsid w:val="00230603"/>
    <w:rsid w:val="00230893"/>
    <w:rsid w:val="002328AF"/>
    <w:rsid w:val="002351CC"/>
    <w:rsid w:val="0023531B"/>
    <w:rsid w:val="00235573"/>
    <w:rsid w:val="00235EBF"/>
    <w:rsid w:val="0023672F"/>
    <w:rsid w:val="00236804"/>
    <w:rsid w:val="00240DAD"/>
    <w:rsid w:val="002424B2"/>
    <w:rsid w:val="00243659"/>
    <w:rsid w:val="00243A5D"/>
    <w:rsid w:val="00245D0F"/>
    <w:rsid w:val="002468AA"/>
    <w:rsid w:val="0024748E"/>
    <w:rsid w:val="002503EC"/>
    <w:rsid w:val="00251DFC"/>
    <w:rsid w:val="0025236C"/>
    <w:rsid w:val="0025260E"/>
    <w:rsid w:val="002559F9"/>
    <w:rsid w:val="0025708E"/>
    <w:rsid w:val="002611A9"/>
    <w:rsid w:val="00261B40"/>
    <w:rsid w:val="00262104"/>
    <w:rsid w:val="0026334F"/>
    <w:rsid w:val="0026434E"/>
    <w:rsid w:val="00264512"/>
    <w:rsid w:val="00264D72"/>
    <w:rsid w:val="002652EC"/>
    <w:rsid w:val="00265C62"/>
    <w:rsid w:val="00266269"/>
    <w:rsid w:val="002665FA"/>
    <w:rsid w:val="002700EB"/>
    <w:rsid w:val="00271DF5"/>
    <w:rsid w:val="00273D3A"/>
    <w:rsid w:val="00274203"/>
    <w:rsid w:val="002775E8"/>
    <w:rsid w:val="00281602"/>
    <w:rsid w:val="002830C5"/>
    <w:rsid w:val="00286052"/>
    <w:rsid w:val="00286339"/>
    <w:rsid w:val="00287CAB"/>
    <w:rsid w:val="00290262"/>
    <w:rsid w:val="002903C9"/>
    <w:rsid w:val="00290460"/>
    <w:rsid w:val="00290B91"/>
    <w:rsid w:val="00291D1F"/>
    <w:rsid w:val="0029314C"/>
    <w:rsid w:val="002948A5"/>
    <w:rsid w:val="00294D2A"/>
    <w:rsid w:val="00296B2F"/>
    <w:rsid w:val="002A0F01"/>
    <w:rsid w:val="002A3044"/>
    <w:rsid w:val="002A43B5"/>
    <w:rsid w:val="002A446F"/>
    <w:rsid w:val="002A5230"/>
    <w:rsid w:val="002A73CB"/>
    <w:rsid w:val="002B1D33"/>
    <w:rsid w:val="002B3CEB"/>
    <w:rsid w:val="002B58DE"/>
    <w:rsid w:val="002B7FBC"/>
    <w:rsid w:val="002C05B6"/>
    <w:rsid w:val="002C1B4E"/>
    <w:rsid w:val="002C2F56"/>
    <w:rsid w:val="002C3BF1"/>
    <w:rsid w:val="002C5832"/>
    <w:rsid w:val="002C5F9F"/>
    <w:rsid w:val="002C6603"/>
    <w:rsid w:val="002C7E63"/>
    <w:rsid w:val="002D109C"/>
    <w:rsid w:val="002D1A68"/>
    <w:rsid w:val="002D23E6"/>
    <w:rsid w:val="002D2948"/>
    <w:rsid w:val="002D48F7"/>
    <w:rsid w:val="002D59A3"/>
    <w:rsid w:val="002D5C84"/>
    <w:rsid w:val="002E1B3E"/>
    <w:rsid w:val="002E2C93"/>
    <w:rsid w:val="002E3819"/>
    <w:rsid w:val="002E7432"/>
    <w:rsid w:val="002E7609"/>
    <w:rsid w:val="002E7BD7"/>
    <w:rsid w:val="002F07C3"/>
    <w:rsid w:val="002F20F6"/>
    <w:rsid w:val="002F28F2"/>
    <w:rsid w:val="002F2D2F"/>
    <w:rsid w:val="002F2F9F"/>
    <w:rsid w:val="002F3B19"/>
    <w:rsid w:val="002F50BC"/>
    <w:rsid w:val="002F6DEA"/>
    <w:rsid w:val="002F70C6"/>
    <w:rsid w:val="0030098B"/>
    <w:rsid w:val="00300F56"/>
    <w:rsid w:val="00301A44"/>
    <w:rsid w:val="00303B0C"/>
    <w:rsid w:val="003051CF"/>
    <w:rsid w:val="003061D4"/>
    <w:rsid w:val="0030721B"/>
    <w:rsid w:val="00307424"/>
    <w:rsid w:val="00310153"/>
    <w:rsid w:val="00310C93"/>
    <w:rsid w:val="0031279E"/>
    <w:rsid w:val="0031650D"/>
    <w:rsid w:val="00317521"/>
    <w:rsid w:val="003177A9"/>
    <w:rsid w:val="003200BE"/>
    <w:rsid w:val="003200F1"/>
    <w:rsid w:val="00320572"/>
    <w:rsid w:val="00320AD0"/>
    <w:rsid w:val="00323FE7"/>
    <w:rsid w:val="00323FF2"/>
    <w:rsid w:val="00325BFD"/>
    <w:rsid w:val="0033039C"/>
    <w:rsid w:val="003320C5"/>
    <w:rsid w:val="0033291A"/>
    <w:rsid w:val="00332989"/>
    <w:rsid w:val="00333982"/>
    <w:rsid w:val="003339EA"/>
    <w:rsid w:val="00334B6E"/>
    <w:rsid w:val="0034188D"/>
    <w:rsid w:val="0034255D"/>
    <w:rsid w:val="003427A5"/>
    <w:rsid w:val="003430AE"/>
    <w:rsid w:val="003434AA"/>
    <w:rsid w:val="00343B2C"/>
    <w:rsid w:val="00344598"/>
    <w:rsid w:val="0034494C"/>
    <w:rsid w:val="00345F2D"/>
    <w:rsid w:val="003462DC"/>
    <w:rsid w:val="003465FF"/>
    <w:rsid w:val="00350158"/>
    <w:rsid w:val="003509F6"/>
    <w:rsid w:val="00352892"/>
    <w:rsid w:val="00352CA8"/>
    <w:rsid w:val="003540BB"/>
    <w:rsid w:val="00356E38"/>
    <w:rsid w:val="00361FAE"/>
    <w:rsid w:val="00361FC6"/>
    <w:rsid w:val="00362A59"/>
    <w:rsid w:val="00366178"/>
    <w:rsid w:val="003703A9"/>
    <w:rsid w:val="00371BAF"/>
    <w:rsid w:val="003728E9"/>
    <w:rsid w:val="00373064"/>
    <w:rsid w:val="003737E6"/>
    <w:rsid w:val="00373801"/>
    <w:rsid w:val="00373832"/>
    <w:rsid w:val="00374085"/>
    <w:rsid w:val="0037432E"/>
    <w:rsid w:val="00376C68"/>
    <w:rsid w:val="003806EE"/>
    <w:rsid w:val="00380E51"/>
    <w:rsid w:val="00381E97"/>
    <w:rsid w:val="003821DD"/>
    <w:rsid w:val="003839A4"/>
    <w:rsid w:val="00384958"/>
    <w:rsid w:val="00386572"/>
    <w:rsid w:val="0038708B"/>
    <w:rsid w:val="00390938"/>
    <w:rsid w:val="003915F7"/>
    <w:rsid w:val="00392B4D"/>
    <w:rsid w:val="00392F8E"/>
    <w:rsid w:val="00394499"/>
    <w:rsid w:val="00394F96"/>
    <w:rsid w:val="00395834"/>
    <w:rsid w:val="00395F16"/>
    <w:rsid w:val="00396733"/>
    <w:rsid w:val="003A0405"/>
    <w:rsid w:val="003A1951"/>
    <w:rsid w:val="003A1DCB"/>
    <w:rsid w:val="003A276B"/>
    <w:rsid w:val="003A2C20"/>
    <w:rsid w:val="003A3553"/>
    <w:rsid w:val="003A634C"/>
    <w:rsid w:val="003A7140"/>
    <w:rsid w:val="003A75ED"/>
    <w:rsid w:val="003B0A35"/>
    <w:rsid w:val="003B1BC9"/>
    <w:rsid w:val="003B23C2"/>
    <w:rsid w:val="003B4DA1"/>
    <w:rsid w:val="003B5346"/>
    <w:rsid w:val="003B5504"/>
    <w:rsid w:val="003B76CB"/>
    <w:rsid w:val="003B7856"/>
    <w:rsid w:val="003C220E"/>
    <w:rsid w:val="003C57C1"/>
    <w:rsid w:val="003C646F"/>
    <w:rsid w:val="003C64A1"/>
    <w:rsid w:val="003C6733"/>
    <w:rsid w:val="003C6BF8"/>
    <w:rsid w:val="003C7348"/>
    <w:rsid w:val="003D0375"/>
    <w:rsid w:val="003D1727"/>
    <w:rsid w:val="003D1E50"/>
    <w:rsid w:val="003D211F"/>
    <w:rsid w:val="003D3720"/>
    <w:rsid w:val="003D5D0D"/>
    <w:rsid w:val="003D5F25"/>
    <w:rsid w:val="003D7E8E"/>
    <w:rsid w:val="003E1DFF"/>
    <w:rsid w:val="003E2220"/>
    <w:rsid w:val="003E26D7"/>
    <w:rsid w:val="003E3018"/>
    <w:rsid w:val="003E3127"/>
    <w:rsid w:val="003E3BF5"/>
    <w:rsid w:val="003E438D"/>
    <w:rsid w:val="003E44E4"/>
    <w:rsid w:val="003E5862"/>
    <w:rsid w:val="003E6495"/>
    <w:rsid w:val="003F08AE"/>
    <w:rsid w:val="003F0A07"/>
    <w:rsid w:val="003F17DE"/>
    <w:rsid w:val="003F1A8B"/>
    <w:rsid w:val="003F1CF6"/>
    <w:rsid w:val="003F2896"/>
    <w:rsid w:val="003F311D"/>
    <w:rsid w:val="003F5B67"/>
    <w:rsid w:val="003F769B"/>
    <w:rsid w:val="004000C0"/>
    <w:rsid w:val="00400876"/>
    <w:rsid w:val="00401B48"/>
    <w:rsid w:val="004045A0"/>
    <w:rsid w:val="00406866"/>
    <w:rsid w:val="00410DDB"/>
    <w:rsid w:val="0041157F"/>
    <w:rsid w:val="00413CEC"/>
    <w:rsid w:val="00414CC9"/>
    <w:rsid w:val="004150EB"/>
    <w:rsid w:val="004179DF"/>
    <w:rsid w:val="00420D0B"/>
    <w:rsid w:val="00421A0D"/>
    <w:rsid w:val="0042263C"/>
    <w:rsid w:val="00422701"/>
    <w:rsid w:val="004236F5"/>
    <w:rsid w:val="00423744"/>
    <w:rsid w:val="004245F9"/>
    <w:rsid w:val="00425A3D"/>
    <w:rsid w:val="00425F20"/>
    <w:rsid w:val="00426505"/>
    <w:rsid w:val="0042683B"/>
    <w:rsid w:val="00426C57"/>
    <w:rsid w:val="00427674"/>
    <w:rsid w:val="00430D6A"/>
    <w:rsid w:val="0043135F"/>
    <w:rsid w:val="00431631"/>
    <w:rsid w:val="004321D9"/>
    <w:rsid w:val="00432251"/>
    <w:rsid w:val="00432343"/>
    <w:rsid w:val="00432FC7"/>
    <w:rsid w:val="00433627"/>
    <w:rsid w:val="00433BAB"/>
    <w:rsid w:val="0043533A"/>
    <w:rsid w:val="004357F5"/>
    <w:rsid w:val="00435E3C"/>
    <w:rsid w:val="00436170"/>
    <w:rsid w:val="00436BC2"/>
    <w:rsid w:val="00436CC0"/>
    <w:rsid w:val="00442F71"/>
    <w:rsid w:val="0044394E"/>
    <w:rsid w:val="004440F2"/>
    <w:rsid w:val="004442CC"/>
    <w:rsid w:val="004450E3"/>
    <w:rsid w:val="004463F5"/>
    <w:rsid w:val="004474F1"/>
    <w:rsid w:val="00447F98"/>
    <w:rsid w:val="0045191C"/>
    <w:rsid w:val="00452906"/>
    <w:rsid w:val="00452D27"/>
    <w:rsid w:val="00454648"/>
    <w:rsid w:val="0045480C"/>
    <w:rsid w:val="004571E3"/>
    <w:rsid w:val="004578E7"/>
    <w:rsid w:val="00457AA6"/>
    <w:rsid w:val="00460C6A"/>
    <w:rsid w:val="00461EBC"/>
    <w:rsid w:val="004635E5"/>
    <w:rsid w:val="00463DF1"/>
    <w:rsid w:val="00465DEE"/>
    <w:rsid w:val="0046665E"/>
    <w:rsid w:val="00471D0B"/>
    <w:rsid w:val="004725B1"/>
    <w:rsid w:val="00473072"/>
    <w:rsid w:val="00473286"/>
    <w:rsid w:val="00473689"/>
    <w:rsid w:val="0047410A"/>
    <w:rsid w:val="004747F9"/>
    <w:rsid w:val="00475825"/>
    <w:rsid w:val="0047608A"/>
    <w:rsid w:val="00476E0A"/>
    <w:rsid w:val="004770CE"/>
    <w:rsid w:val="00477E2D"/>
    <w:rsid w:val="00480DDE"/>
    <w:rsid w:val="00480E7D"/>
    <w:rsid w:val="004818D0"/>
    <w:rsid w:val="004825C5"/>
    <w:rsid w:val="00483511"/>
    <w:rsid w:val="00484327"/>
    <w:rsid w:val="00484958"/>
    <w:rsid w:val="00492480"/>
    <w:rsid w:val="00492520"/>
    <w:rsid w:val="00492CC7"/>
    <w:rsid w:val="00492F54"/>
    <w:rsid w:val="00495B84"/>
    <w:rsid w:val="004964C1"/>
    <w:rsid w:val="004A02AE"/>
    <w:rsid w:val="004A101B"/>
    <w:rsid w:val="004A1355"/>
    <w:rsid w:val="004A40F9"/>
    <w:rsid w:val="004A56FA"/>
    <w:rsid w:val="004A682E"/>
    <w:rsid w:val="004A716C"/>
    <w:rsid w:val="004A7F17"/>
    <w:rsid w:val="004B079E"/>
    <w:rsid w:val="004B4C45"/>
    <w:rsid w:val="004B541C"/>
    <w:rsid w:val="004C2BF8"/>
    <w:rsid w:val="004C3D84"/>
    <w:rsid w:val="004C548A"/>
    <w:rsid w:val="004C6C64"/>
    <w:rsid w:val="004D25E8"/>
    <w:rsid w:val="004D44A4"/>
    <w:rsid w:val="004D4634"/>
    <w:rsid w:val="004D4C1E"/>
    <w:rsid w:val="004D54E8"/>
    <w:rsid w:val="004D54E9"/>
    <w:rsid w:val="004D6172"/>
    <w:rsid w:val="004D619F"/>
    <w:rsid w:val="004D6913"/>
    <w:rsid w:val="004D7B0E"/>
    <w:rsid w:val="004E0B6C"/>
    <w:rsid w:val="004E1969"/>
    <w:rsid w:val="004E24CC"/>
    <w:rsid w:val="004E337A"/>
    <w:rsid w:val="004E38D9"/>
    <w:rsid w:val="004E3A48"/>
    <w:rsid w:val="004E5C68"/>
    <w:rsid w:val="004E61FF"/>
    <w:rsid w:val="004E6A4A"/>
    <w:rsid w:val="004E78C6"/>
    <w:rsid w:val="004F0214"/>
    <w:rsid w:val="004F18F9"/>
    <w:rsid w:val="004F44A4"/>
    <w:rsid w:val="004F488D"/>
    <w:rsid w:val="004F5079"/>
    <w:rsid w:val="004F59DA"/>
    <w:rsid w:val="004F6F49"/>
    <w:rsid w:val="005006F9"/>
    <w:rsid w:val="00500D56"/>
    <w:rsid w:val="0050258B"/>
    <w:rsid w:val="00502A5B"/>
    <w:rsid w:val="00503C7C"/>
    <w:rsid w:val="00504C9B"/>
    <w:rsid w:val="005076D7"/>
    <w:rsid w:val="00507BCD"/>
    <w:rsid w:val="00507D0E"/>
    <w:rsid w:val="005117D6"/>
    <w:rsid w:val="00511B07"/>
    <w:rsid w:val="005142CA"/>
    <w:rsid w:val="00514A25"/>
    <w:rsid w:val="0051655F"/>
    <w:rsid w:val="00516703"/>
    <w:rsid w:val="00516AB7"/>
    <w:rsid w:val="00517B7B"/>
    <w:rsid w:val="005208BA"/>
    <w:rsid w:val="00520D59"/>
    <w:rsid w:val="0052157C"/>
    <w:rsid w:val="00521739"/>
    <w:rsid w:val="00521F94"/>
    <w:rsid w:val="0052267A"/>
    <w:rsid w:val="005227C6"/>
    <w:rsid w:val="005228A3"/>
    <w:rsid w:val="00522D09"/>
    <w:rsid w:val="005239FA"/>
    <w:rsid w:val="0052644C"/>
    <w:rsid w:val="00527222"/>
    <w:rsid w:val="00531401"/>
    <w:rsid w:val="0053171E"/>
    <w:rsid w:val="00532606"/>
    <w:rsid w:val="00533446"/>
    <w:rsid w:val="00533942"/>
    <w:rsid w:val="00534359"/>
    <w:rsid w:val="00534412"/>
    <w:rsid w:val="005369E6"/>
    <w:rsid w:val="00536E6D"/>
    <w:rsid w:val="005371EB"/>
    <w:rsid w:val="005374B6"/>
    <w:rsid w:val="00537AF0"/>
    <w:rsid w:val="00542483"/>
    <w:rsid w:val="00543525"/>
    <w:rsid w:val="00543BF5"/>
    <w:rsid w:val="00544829"/>
    <w:rsid w:val="00544DBE"/>
    <w:rsid w:val="00544FD9"/>
    <w:rsid w:val="00545AF1"/>
    <w:rsid w:val="0055065D"/>
    <w:rsid w:val="00550A75"/>
    <w:rsid w:val="00550FD6"/>
    <w:rsid w:val="005514C3"/>
    <w:rsid w:val="00551BE3"/>
    <w:rsid w:val="00554D60"/>
    <w:rsid w:val="005551B1"/>
    <w:rsid w:val="00557E1F"/>
    <w:rsid w:val="005603F7"/>
    <w:rsid w:val="00563FE6"/>
    <w:rsid w:val="005648B5"/>
    <w:rsid w:val="005711FB"/>
    <w:rsid w:val="00572316"/>
    <w:rsid w:val="0057489B"/>
    <w:rsid w:val="00576208"/>
    <w:rsid w:val="00580AB2"/>
    <w:rsid w:val="005831D2"/>
    <w:rsid w:val="00583767"/>
    <w:rsid w:val="00584F7D"/>
    <w:rsid w:val="00585CFC"/>
    <w:rsid w:val="00585E60"/>
    <w:rsid w:val="00590585"/>
    <w:rsid w:val="00591C61"/>
    <w:rsid w:val="005923AC"/>
    <w:rsid w:val="005936F2"/>
    <w:rsid w:val="0059498C"/>
    <w:rsid w:val="00595074"/>
    <w:rsid w:val="00596453"/>
    <w:rsid w:val="00597CE4"/>
    <w:rsid w:val="00597E04"/>
    <w:rsid w:val="005A1066"/>
    <w:rsid w:val="005A1981"/>
    <w:rsid w:val="005A49B2"/>
    <w:rsid w:val="005B0D38"/>
    <w:rsid w:val="005B1845"/>
    <w:rsid w:val="005B231C"/>
    <w:rsid w:val="005B274E"/>
    <w:rsid w:val="005B3030"/>
    <w:rsid w:val="005B316C"/>
    <w:rsid w:val="005B360A"/>
    <w:rsid w:val="005B4880"/>
    <w:rsid w:val="005B795C"/>
    <w:rsid w:val="005C04D8"/>
    <w:rsid w:val="005C0C44"/>
    <w:rsid w:val="005C2B4D"/>
    <w:rsid w:val="005C33CA"/>
    <w:rsid w:val="005C48DE"/>
    <w:rsid w:val="005C4DF9"/>
    <w:rsid w:val="005C4E76"/>
    <w:rsid w:val="005C5358"/>
    <w:rsid w:val="005C5814"/>
    <w:rsid w:val="005C6477"/>
    <w:rsid w:val="005C78F0"/>
    <w:rsid w:val="005D133E"/>
    <w:rsid w:val="005D23B8"/>
    <w:rsid w:val="005D30FE"/>
    <w:rsid w:val="005D42C4"/>
    <w:rsid w:val="005D5169"/>
    <w:rsid w:val="005D6895"/>
    <w:rsid w:val="005D6D50"/>
    <w:rsid w:val="005D7754"/>
    <w:rsid w:val="005E063D"/>
    <w:rsid w:val="005E215B"/>
    <w:rsid w:val="005E2363"/>
    <w:rsid w:val="005E27CD"/>
    <w:rsid w:val="005E4A9A"/>
    <w:rsid w:val="005E4B00"/>
    <w:rsid w:val="005E5FAC"/>
    <w:rsid w:val="005E617E"/>
    <w:rsid w:val="005E62CE"/>
    <w:rsid w:val="005E632C"/>
    <w:rsid w:val="005E69B0"/>
    <w:rsid w:val="005E70BA"/>
    <w:rsid w:val="005F096E"/>
    <w:rsid w:val="005F132B"/>
    <w:rsid w:val="005F1C7E"/>
    <w:rsid w:val="005F2980"/>
    <w:rsid w:val="005F2F88"/>
    <w:rsid w:val="005F5C8D"/>
    <w:rsid w:val="005F63B9"/>
    <w:rsid w:val="005F7129"/>
    <w:rsid w:val="005F780E"/>
    <w:rsid w:val="00600238"/>
    <w:rsid w:val="006009E1"/>
    <w:rsid w:val="00600DBC"/>
    <w:rsid w:val="00601CAF"/>
    <w:rsid w:val="00601F4B"/>
    <w:rsid w:val="00601FEA"/>
    <w:rsid w:val="0060317A"/>
    <w:rsid w:val="00603417"/>
    <w:rsid w:val="0060499D"/>
    <w:rsid w:val="006057A6"/>
    <w:rsid w:val="00605D55"/>
    <w:rsid w:val="00606C4A"/>
    <w:rsid w:val="00607C71"/>
    <w:rsid w:val="0061077E"/>
    <w:rsid w:val="00611320"/>
    <w:rsid w:val="00611BC1"/>
    <w:rsid w:val="00613119"/>
    <w:rsid w:val="0061459C"/>
    <w:rsid w:val="0061483E"/>
    <w:rsid w:val="00614ACA"/>
    <w:rsid w:val="00614C74"/>
    <w:rsid w:val="00615954"/>
    <w:rsid w:val="00615E5C"/>
    <w:rsid w:val="00616330"/>
    <w:rsid w:val="0061700D"/>
    <w:rsid w:val="00617713"/>
    <w:rsid w:val="00617C2D"/>
    <w:rsid w:val="00620420"/>
    <w:rsid w:val="0062086F"/>
    <w:rsid w:val="00620F10"/>
    <w:rsid w:val="00621643"/>
    <w:rsid w:val="006226C3"/>
    <w:rsid w:val="006227B4"/>
    <w:rsid w:val="00624D22"/>
    <w:rsid w:val="0062516B"/>
    <w:rsid w:val="0062530E"/>
    <w:rsid w:val="00626D14"/>
    <w:rsid w:val="00627322"/>
    <w:rsid w:val="00627C10"/>
    <w:rsid w:val="006304C4"/>
    <w:rsid w:val="0063098F"/>
    <w:rsid w:val="00630DD1"/>
    <w:rsid w:val="00631537"/>
    <w:rsid w:val="00631902"/>
    <w:rsid w:val="00631CFB"/>
    <w:rsid w:val="00632F1D"/>
    <w:rsid w:val="00636862"/>
    <w:rsid w:val="0063686D"/>
    <w:rsid w:val="00636B12"/>
    <w:rsid w:val="006379FC"/>
    <w:rsid w:val="00640B08"/>
    <w:rsid w:val="006421F7"/>
    <w:rsid w:val="006445DA"/>
    <w:rsid w:val="00647245"/>
    <w:rsid w:val="0064736E"/>
    <w:rsid w:val="00650249"/>
    <w:rsid w:val="00650696"/>
    <w:rsid w:val="00650B9A"/>
    <w:rsid w:val="00651A8B"/>
    <w:rsid w:val="00651CDC"/>
    <w:rsid w:val="00653DB4"/>
    <w:rsid w:val="00655A01"/>
    <w:rsid w:val="00660487"/>
    <w:rsid w:val="00660E9A"/>
    <w:rsid w:val="00661F0B"/>
    <w:rsid w:val="00662685"/>
    <w:rsid w:val="0066291C"/>
    <w:rsid w:val="00662FBC"/>
    <w:rsid w:val="006632C8"/>
    <w:rsid w:val="006701A4"/>
    <w:rsid w:val="006712A4"/>
    <w:rsid w:val="00674A7F"/>
    <w:rsid w:val="006753BE"/>
    <w:rsid w:val="00675A4E"/>
    <w:rsid w:val="00681B43"/>
    <w:rsid w:val="00681C88"/>
    <w:rsid w:val="006828E8"/>
    <w:rsid w:val="00682966"/>
    <w:rsid w:val="006841D8"/>
    <w:rsid w:val="00690385"/>
    <w:rsid w:val="0069081D"/>
    <w:rsid w:val="00690962"/>
    <w:rsid w:val="00692C4A"/>
    <w:rsid w:val="006939B8"/>
    <w:rsid w:val="00695F38"/>
    <w:rsid w:val="00697543"/>
    <w:rsid w:val="00697663"/>
    <w:rsid w:val="006A0D00"/>
    <w:rsid w:val="006A13BA"/>
    <w:rsid w:val="006A2359"/>
    <w:rsid w:val="006A2842"/>
    <w:rsid w:val="006A28D9"/>
    <w:rsid w:val="006A2F75"/>
    <w:rsid w:val="006A337D"/>
    <w:rsid w:val="006A4A79"/>
    <w:rsid w:val="006A5C4C"/>
    <w:rsid w:val="006A6343"/>
    <w:rsid w:val="006A6FCE"/>
    <w:rsid w:val="006B14CA"/>
    <w:rsid w:val="006B1994"/>
    <w:rsid w:val="006B1E53"/>
    <w:rsid w:val="006B21E4"/>
    <w:rsid w:val="006B2F55"/>
    <w:rsid w:val="006B4799"/>
    <w:rsid w:val="006B4B8E"/>
    <w:rsid w:val="006B4DED"/>
    <w:rsid w:val="006B75C8"/>
    <w:rsid w:val="006C0588"/>
    <w:rsid w:val="006C0BF3"/>
    <w:rsid w:val="006C235A"/>
    <w:rsid w:val="006C34CC"/>
    <w:rsid w:val="006C3697"/>
    <w:rsid w:val="006C419B"/>
    <w:rsid w:val="006C462E"/>
    <w:rsid w:val="006C5527"/>
    <w:rsid w:val="006C6669"/>
    <w:rsid w:val="006C75E3"/>
    <w:rsid w:val="006D07C7"/>
    <w:rsid w:val="006D0986"/>
    <w:rsid w:val="006D0B2B"/>
    <w:rsid w:val="006D0FCB"/>
    <w:rsid w:val="006D11B4"/>
    <w:rsid w:val="006D2AE0"/>
    <w:rsid w:val="006D3474"/>
    <w:rsid w:val="006D353A"/>
    <w:rsid w:val="006D363F"/>
    <w:rsid w:val="006D3835"/>
    <w:rsid w:val="006D5326"/>
    <w:rsid w:val="006D6774"/>
    <w:rsid w:val="006D6BD7"/>
    <w:rsid w:val="006E0BC7"/>
    <w:rsid w:val="006E0F3A"/>
    <w:rsid w:val="006E171A"/>
    <w:rsid w:val="006E18D0"/>
    <w:rsid w:val="006E1A38"/>
    <w:rsid w:val="006E2E5B"/>
    <w:rsid w:val="006E3D00"/>
    <w:rsid w:val="006E5288"/>
    <w:rsid w:val="006E533B"/>
    <w:rsid w:val="006E7067"/>
    <w:rsid w:val="006E75A2"/>
    <w:rsid w:val="006E76D2"/>
    <w:rsid w:val="006E79DB"/>
    <w:rsid w:val="006E7C0E"/>
    <w:rsid w:val="006E7D50"/>
    <w:rsid w:val="006F3213"/>
    <w:rsid w:val="006F4064"/>
    <w:rsid w:val="006F56B8"/>
    <w:rsid w:val="006F5B47"/>
    <w:rsid w:val="006F5F7D"/>
    <w:rsid w:val="006F6011"/>
    <w:rsid w:val="006F63BF"/>
    <w:rsid w:val="006F7557"/>
    <w:rsid w:val="007021FE"/>
    <w:rsid w:val="0070232F"/>
    <w:rsid w:val="00703049"/>
    <w:rsid w:val="00705EB6"/>
    <w:rsid w:val="007066B9"/>
    <w:rsid w:val="00710619"/>
    <w:rsid w:val="007116FF"/>
    <w:rsid w:val="00711DBB"/>
    <w:rsid w:val="007129B6"/>
    <w:rsid w:val="00713C1F"/>
    <w:rsid w:val="00714E07"/>
    <w:rsid w:val="0071549C"/>
    <w:rsid w:val="00715A63"/>
    <w:rsid w:val="0072052A"/>
    <w:rsid w:val="00720B83"/>
    <w:rsid w:val="00720D31"/>
    <w:rsid w:val="0072112B"/>
    <w:rsid w:val="00721786"/>
    <w:rsid w:val="0072293A"/>
    <w:rsid w:val="00722DB3"/>
    <w:rsid w:val="007233F7"/>
    <w:rsid w:val="00725995"/>
    <w:rsid w:val="00725A46"/>
    <w:rsid w:val="00726860"/>
    <w:rsid w:val="007271E7"/>
    <w:rsid w:val="007279C9"/>
    <w:rsid w:val="00731303"/>
    <w:rsid w:val="0073131E"/>
    <w:rsid w:val="00731A39"/>
    <w:rsid w:val="00731BDA"/>
    <w:rsid w:val="00734178"/>
    <w:rsid w:val="00734655"/>
    <w:rsid w:val="0073468E"/>
    <w:rsid w:val="007346FE"/>
    <w:rsid w:val="00734CB7"/>
    <w:rsid w:val="007353A4"/>
    <w:rsid w:val="007364ED"/>
    <w:rsid w:val="0073730F"/>
    <w:rsid w:val="007376F0"/>
    <w:rsid w:val="00740901"/>
    <w:rsid w:val="00740E3A"/>
    <w:rsid w:val="00742CF2"/>
    <w:rsid w:val="00743897"/>
    <w:rsid w:val="007446CA"/>
    <w:rsid w:val="00745AC1"/>
    <w:rsid w:val="0074697B"/>
    <w:rsid w:val="00751093"/>
    <w:rsid w:val="007516D7"/>
    <w:rsid w:val="00751DEA"/>
    <w:rsid w:val="0075334E"/>
    <w:rsid w:val="00754632"/>
    <w:rsid w:val="0075477C"/>
    <w:rsid w:val="00755206"/>
    <w:rsid w:val="00761413"/>
    <w:rsid w:val="007624FF"/>
    <w:rsid w:val="007643F0"/>
    <w:rsid w:val="00765CD6"/>
    <w:rsid w:val="00765F7A"/>
    <w:rsid w:val="00770327"/>
    <w:rsid w:val="00770707"/>
    <w:rsid w:val="0077410D"/>
    <w:rsid w:val="0077484F"/>
    <w:rsid w:val="00774951"/>
    <w:rsid w:val="00774C0F"/>
    <w:rsid w:val="00774F89"/>
    <w:rsid w:val="00776713"/>
    <w:rsid w:val="00776EAB"/>
    <w:rsid w:val="00776ED9"/>
    <w:rsid w:val="007810E4"/>
    <w:rsid w:val="0078144C"/>
    <w:rsid w:val="00783708"/>
    <w:rsid w:val="00783BF4"/>
    <w:rsid w:val="00786613"/>
    <w:rsid w:val="0078759B"/>
    <w:rsid w:val="00787B4C"/>
    <w:rsid w:val="00787F2B"/>
    <w:rsid w:val="00790D72"/>
    <w:rsid w:val="00790DA1"/>
    <w:rsid w:val="0079180A"/>
    <w:rsid w:val="00791A59"/>
    <w:rsid w:val="00793285"/>
    <w:rsid w:val="00794420"/>
    <w:rsid w:val="007946DD"/>
    <w:rsid w:val="007A07FB"/>
    <w:rsid w:val="007A0E12"/>
    <w:rsid w:val="007A28B6"/>
    <w:rsid w:val="007A35BD"/>
    <w:rsid w:val="007A4066"/>
    <w:rsid w:val="007A67B3"/>
    <w:rsid w:val="007A72D6"/>
    <w:rsid w:val="007A750F"/>
    <w:rsid w:val="007A7A51"/>
    <w:rsid w:val="007A7D86"/>
    <w:rsid w:val="007B014F"/>
    <w:rsid w:val="007B0AE4"/>
    <w:rsid w:val="007B105C"/>
    <w:rsid w:val="007B1506"/>
    <w:rsid w:val="007B311B"/>
    <w:rsid w:val="007B435D"/>
    <w:rsid w:val="007B4CA1"/>
    <w:rsid w:val="007B6E2D"/>
    <w:rsid w:val="007B7AF5"/>
    <w:rsid w:val="007C2F72"/>
    <w:rsid w:val="007C3CA0"/>
    <w:rsid w:val="007C43B5"/>
    <w:rsid w:val="007C6073"/>
    <w:rsid w:val="007C7740"/>
    <w:rsid w:val="007D05A9"/>
    <w:rsid w:val="007D1ED9"/>
    <w:rsid w:val="007D29AB"/>
    <w:rsid w:val="007D38A2"/>
    <w:rsid w:val="007D4538"/>
    <w:rsid w:val="007D5042"/>
    <w:rsid w:val="007D533A"/>
    <w:rsid w:val="007D5425"/>
    <w:rsid w:val="007D5CC4"/>
    <w:rsid w:val="007D6D21"/>
    <w:rsid w:val="007E0267"/>
    <w:rsid w:val="007E2B15"/>
    <w:rsid w:val="007E2CC0"/>
    <w:rsid w:val="007E2EB3"/>
    <w:rsid w:val="007E2ED1"/>
    <w:rsid w:val="007E541E"/>
    <w:rsid w:val="007E5AF8"/>
    <w:rsid w:val="007F220A"/>
    <w:rsid w:val="007F2591"/>
    <w:rsid w:val="007F26F0"/>
    <w:rsid w:val="007F28BA"/>
    <w:rsid w:val="007F29F2"/>
    <w:rsid w:val="007F5662"/>
    <w:rsid w:val="007F73D3"/>
    <w:rsid w:val="00800126"/>
    <w:rsid w:val="00800D8F"/>
    <w:rsid w:val="0080210B"/>
    <w:rsid w:val="00803303"/>
    <w:rsid w:val="0080358F"/>
    <w:rsid w:val="00803F7F"/>
    <w:rsid w:val="008051E8"/>
    <w:rsid w:val="00805B0A"/>
    <w:rsid w:val="00814BE0"/>
    <w:rsid w:val="008164F8"/>
    <w:rsid w:val="0082046E"/>
    <w:rsid w:val="00820607"/>
    <w:rsid w:val="008212D4"/>
    <w:rsid w:val="0082192D"/>
    <w:rsid w:val="00822AA7"/>
    <w:rsid w:val="00826225"/>
    <w:rsid w:val="008264C3"/>
    <w:rsid w:val="00827201"/>
    <w:rsid w:val="008302EB"/>
    <w:rsid w:val="008308A0"/>
    <w:rsid w:val="00831B90"/>
    <w:rsid w:val="00833062"/>
    <w:rsid w:val="00835E32"/>
    <w:rsid w:val="0083673D"/>
    <w:rsid w:val="00837D9A"/>
    <w:rsid w:val="00840C91"/>
    <w:rsid w:val="00840E5D"/>
    <w:rsid w:val="008423CA"/>
    <w:rsid w:val="00842DAC"/>
    <w:rsid w:val="00842F34"/>
    <w:rsid w:val="00844880"/>
    <w:rsid w:val="00846DB2"/>
    <w:rsid w:val="0084726E"/>
    <w:rsid w:val="008479D6"/>
    <w:rsid w:val="00847F94"/>
    <w:rsid w:val="00851564"/>
    <w:rsid w:val="00851E75"/>
    <w:rsid w:val="00851FCE"/>
    <w:rsid w:val="00852CC6"/>
    <w:rsid w:val="00852ED5"/>
    <w:rsid w:val="00855B47"/>
    <w:rsid w:val="00855D50"/>
    <w:rsid w:val="008618FB"/>
    <w:rsid w:val="00863989"/>
    <w:rsid w:val="00863F56"/>
    <w:rsid w:val="0087091C"/>
    <w:rsid w:val="0087242D"/>
    <w:rsid w:val="00872827"/>
    <w:rsid w:val="00872F33"/>
    <w:rsid w:val="008730CB"/>
    <w:rsid w:val="0087453B"/>
    <w:rsid w:val="00874616"/>
    <w:rsid w:val="00875D9C"/>
    <w:rsid w:val="00875E98"/>
    <w:rsid w:val="00876C8A"/>
    <w:rsid w:val="00876CE8"/>
    <w:rsid w:val="00877601"/>
    <w:rsid w:val="008777A9"/>
    <w:rsid w:val="00877CDE"/>
    <w:rsid w:val="00880568"/>
    <w:rsid w:val="008811F7"/>
    <w:rsid w:val="008813B5"/>
    <w:rsid w:val="008814AA"/>
    <w:rsid w:val="008816BB"/>
    <w:rsid w:val="008853E7"/>
    <w:rsid w:val="008854C3"/>
    <w:rsid w:val="00885719"/>
    <w:rsid w:val="008862EB"/>
    <w:rsid w:val="00890F97"/>
    <w:rsid w:val="00893DC9"/>
    <w:rsid w:val="00894192"/>
    <w:rsid w:val="00894ADC"/>
    <w:rsid w:val="00896BAC"/>
    <w:rsid w:val="008978CC"/>
    <w:rsid w:val="008979F0"/>
    <w:rsid w:val="00897A05"/>
    <w:rsid w:val="008A0B92"/>
    <w:rsid w:val="008A2018"/>
    <w:rsid w:val="008A61A9"/>
    <w:rsid w:val="008A62F8"/>
    <w:rsid w:val="008A792C"/>
    <w:rsid w:val="008B023E"/>
    <w:rsid w:val="008B1323"/>
    <w:rsid w:val="008B1C86"/>
    <w:rsid w:val="008B3246"/>
    <w:rsid w:val="008B3741"/>
    <w:rsid w:val="008B40D3"/>
    <w:rsid w:val="008B42CE"/>
    <w:rsid w:val="008B4592"/>
    <w:rsid w:val="008B492A"/>
    <w:rsid w:val="008B689E"/>
    <w:rsid w:val="008B7EAA"/>
    <w:rsid w:val="008C1E77"/>
    <w:rsid w:val="008C5491"/>
    <w:rsid w:val="008C59D2"/>
    <w:rsid w:val="008D05EB"/>
    <w:rsid w:val="008D1325"/>
    <w:rsid w:val="008D1A21"/>
    <w:rsid w:val="008D1FE9"/>
    <w:rsid w:val="008D2F27"/>
    <w:rsid w:val="008D3293"/>
    <w:rsid w:val="008D3C73"/>
    <w:rsid w:val="008D3C87"/>
    <w:rsid w:val="008D4C1D"/>
    <w:rsid w:val="008D5997"/>
    <w:rsid w:val="008D5EF0"/>
    <w:rsid w:val="008E0B32"/>
    <w:rsid w:val="008E0E36"/>
    <w:rsid w:val="008E3660"/>
    <w:rsid w:val="008E45A9"/>
    <w:rsid w:val="008E7E77"/>
    <w:rsid w:val="008F01A6"/>
    <w:rsid w:val="008F036D"/>
    <w:rsid w:val="008F10BA"/>
    <w:rsid w:val="008F24CC"/>
    <w:rsid w:val="009014A2"/>
    <w:rsid w:val="009021C2"/>
    <w:rsid w:val="009026D1"/>
    <w:rsid w:val="00903F35"/>
    <w:rsid w:val="00906B5E"/>
    <w:rsid w:val="00906C60"/>
    <w:rsid w:val="00906E14"/>
    <w:rsid w:val="00906F7B"/>
    <w:rsid w:val="0090767E"/>
    <w:rsid w:val="009105C3"/>
    <w:rsid w:val="00910914"/>
    <w:rsid w:val="00910B28"/>
    <w:rsid w:val="00910C33"/>
    <w:rsid w:val="00911971"/>
    <w:rsid w:val="00912CEF"/>
    <w:rsid w:val="00912EF5"/>
    <w:rsid w:val="00913B32"/>
    <w:rsid w:val="00913CE9"/>
    <w:rsid w:val="00916388"/>
    <w:rsid w:val="00916453"/>
    <w:rsid w:val="009210FC"/>
    <w:rsid w:val="00922C8E"/>
    <w:rsid w:val="00924B81"/>
    <w:rsid w:val="00926613"/>
    <w:rsid w:val="009321A1"/>
    <w:rsid w:val="009328A7"/>
    <w:rsid w:val="00932914"/>
    <w:rsid w:val="00933060"/>
    <w:rsid w:val="00933E48"/>
    <w:rsid w:val="00933F1B"/>
    <w:rsid w:val="00936E13"/>
    <w:rsid w:val="0093723A"/>
    <w:rsid w:val="009375AD"/>
    <w:rsid w:val="00941307"/>
    <w:rsid w:val="00942B44"/>
    <w:rsid w:val="00942D52"/>
    <w:rsid w:val="00943DC3"/>
    <w:rsid w:val="0094415C"/>
    <w:rsid w:val="0094544C"/>
    <w:rsid w:val="00946327"/>
    <w:rsid w:val="00946387"/>
    <w:rsid w:val="00947A89"/>
    <w:rsid w:val="00950293"/>
    <w:rsid w:val="00950759"/>
    <w:rsid w:val="00950AE8"/>
    <w:rsid w:val="009519DD"/>
    <w:rsid w:val="00952FB7"/>
    <w:rsid w:val="009548BA"/>
    <w:rsid w:val="00954952"/>
    <w:rsid w:val="00954BBC"/>
    <w:rsid w:val="00955787"/>
    <w:rsid w:val="00955FD7"/>
    <w:rsid w:val="00957F1F"/>
    <w:rsid w:val="00962917"/>
    <w:rsid w:val="00962E20"/>
    <w:rsid w:val="00964001"/>
    <w:rsid w:val="0096541E"/>
    <w:rsid w:val="00965633"/>
    <w:rsid w:val="00965663"/>
    <w:rsid w:val="009667C5"/>
    <w:rsid w:val="00967341"/>
    <w:rsid w:val="00967E63"/>
    <w:rsid w:val="009716BE"/>
    <w:rsid w:val="00973793"/>
    <w:rsid w:val="0097405F"/>
    <w:rsid w:val="00977F54"/>
    <w:rsid w:val="00980823"/>
    <w:rsid w:val="00981697"/>
    <w:rsid w:val="00983132"/>
    <w:rsid w:val="009847B2"/>
    <w:rsid w:val="0098603A"/>
    <w:rsid w:val="0099075D"/>
    <w:rsid w:val="009908F1"/>
    <w:rsid w:val="00990D1D"/>
    <w:rsid w:val="00991834"/>
    <w:rsid w:val="00993CA0"/>
    <w:rsid w:val="00994BF3"/>
    <w:rsid w:val="00995B50"/>
    <w:rsid w:val="00995FC9"/>
    <w:rsid w:val="009971A2"/>
    <w:rsid w:val="009973BD"/>
    <w:rsid w:val="009976D8"/>
    <w:rsid w:val="009A00CD"/>
    <w:rsid w:val="009A01EC"/>
    <w:rsid w:val="009A04DE"/>
    <w:rsid w:val="009A301E"/>
    <w:rsid w:val="009A7FB2"/>
    <w:rsid w:val="009B0DCE"/>
    <w:rsid w:val="009B229F"/>
    <w:rsid w:val="009B3894"/>
    <w:rsid w:val="009B6830"/>
    <w:rsid w:val="009B7660"/>
    <w:rsid w:val="009C08DA"/>
    <w:rsid w:val="009C0C68"/>
    <w:rsid w:val="009C1214"/>
    <w:rsid w:val="009C1512"/>
    <w:rsid w:val="009C4702"/>
    <w:rsid w:val="009C5556"/>
    <w:rsid w:val="009C59FE"/>
    <w:rsid w:val="009C5AC6"/>
    <w:rsid w:val="009C66B1"/>
    <w:rsid w:val="009C6FBC"/>
    <w:rsid w:val="009C7162"/>
    <w:rsid w:val="009C7DA4"/>
    <w:rsid w:val="009D0859"/>
    <w:rsid w:val="009D0DE9"/>
    <w:rsid w:val="009D2A10"/>
    <w:rsid w:val="009D2AD9"/>
    <w:rsid w:val="009D473F"/>
    <w:rsid w:val="009D6A8B"/>
    <w:rsid w:val="009D6DDA"/>
    <w:rsid w:val="009D6E8B"/>
    <w:rsid w:val="009D74AF"/>
    <w:rsid w:val="009D7E98"/>
    <w:rsid w:val="009E1719"/>
    <w:rsid w:val="009E1CCB"/>
    <w:rsid w:val="009E23C3"/>
    <w:rsid w:val="009E26C7"/>
    <w:rsid w:val="009E44A9"/>
    <w:rsid w:val="009E5B90"/>
    <w:rsid w:val="009E6491"/>
    <w:rsid w:val="009E6F70"/>
    <w:rsid w:val="009E7BC5"/>
    <w:rsid w:val="009F1613"/>
    <w:rsid w:val="009F32FC"/>
    <w:rsid w:val="009F3404"/>
    <w:rsid w:val="009F4105"/>
    <w:rsid w:val="009F5818"/>
    <w:rsid w:val="009F5BF5"/>
    <w:rsid w:val="009F6D1F"/>
    <w:rsid w:val="009F794B"/>
    <w:rsid w:val="009F7EE0"/>
    <w:rsid w:val="00A02F67"/>
    <w:rsid w:val="00A0328D"/>
    <w:rsid w:val="00A03A70"/>
    <w:rsid w:val="00A04978"/>
    <w:rsid w:val="00A05B09"/>
    <w:rsid w:val="00A068BC"/>
    <w:rsid w:val="00A06D0F"/>
    <w:rsid w:val="00A06D3B"/>
    <w:rsid w:val="00A10293"/>
    <w:rsid w:val="00A11B1B"/>
    <w:rsid w:val="00A11CFA"/>
    <w:rsid w:val="00A12477"/>
    <w:rsid w:val="00A126D7"/>
    <w:rsid w:val="00A14312"/>
    <w:rsid w:val="00A15155"/>
    <w:rsid w:val="00A151C5"/>
    <w:rsid w:val="00A153A5"/>
    <w:rsid w:val="00A15650"/>
    <w:rsid w:val="00A20B87"/>
    <w:rsid w:val="00A21AEA"/>
    <w:rsid w:val="00A228AA"/>
    <w:rsid w:val="00A240B5"/>
    <w:rsid w:val="00A2533E"/>
    <w:rsid w:val="00A2787A"/>
    <w:rsid w:val="00A300F2"/>
    <w:rsid w:val="00A31067"/>
    <w:rsid w:val="00A311B2"/>
    <w:rsid w:val="00A3463F"/>
    <w:rsid w:val="00A35351"/>
    <w:rsid w:val="00A35751"/>
    <w:rsid w:val="00A35CAC"/>
    <w:rsid w:val="00A36703"/>
    <w:rsid w:val="00A4027C"/>
    <w:rsid w:val="00A40D4D"/>
    <w:rsid w:val="00A40EA6"/>
    <w:rsid w:val="00A414E3"/>
    <w:rsid w:val="00A4158B"/>
    <w:rsid w:val="00A41698"/>
    <w:rsid w:val="00A4189B"/>
    <w:rsid w:val="00A43E1B"/>
    <w:rsid w:val="00A444EB"/>
    <w:rsid w:val="00A44845"/>
    <w:rsid w:val="00A44975"/>
    <w:rsid w:val="00A50CAB"/>
    <w:rsid w:val="00A51329"/>
    <w:rsid w:val="00A513D4"/>
    <w:rsid w:val="00A518BE"/>
    <w:rsid w:val="00A52141"/>
    <w:rsid w:val="00A5232D"/>
    <w:rsid w:val="00A5271C"/>
    <w:rsid w:val="00A53AA8"/>
    <w:rsid w:val="00A5682A"/>
    <w:rsid w:val="00A56ED5"/>
    <w:rsid w:val="00A60079"/>
    <w:rsid w:val="00A6138B"/>
    <w:rsid w:val="00A647F6"/>
    <w:rsid w:val="00A65060"/>
    <w:rsid w:val="00A65568"/>
    <w:rsid w:val="00A707CC"/>
    <w:rsid w:val="00A716A2"/>
    <w:rsid w:val="00A720EE"/>
    <w:rsid w:val="00A74308"/>
    <w:rsid w:val="00A75D9B"/>
    <w:rsid w:val="00A761D5"/>
    <w:rsid w:val="00A76425"/>
    <w:rsid w:val="00A77281"/>
    <w:rsid w:val="00A80621"/>
    <w:rsid w:val="00A81239"/>
    <w:rsid w:val="00A81B2C"/>
    <w:rsid w:val="00A8328B"/>
    <w:rsid w:val="00A833E3"/>
    <w:rsid w:val="00A839D9"/>
    <w:rsid w:val="00A84164"/>
    <w:rsid w:val="00A842DC"/>
    <w:rsid w:val="00A8442B"/>
    <w:rsid w:val="00A8645F"/>
    <w:rsid w:val="00A8679D"/>
    <w:rsid w:val="00A86E4C"/>
    <w:rsid w:val="00A8723D"/>
    <w:rsid w:val="00A87B18"/>
    <w:rsid w:val="00A905E7"/>
    <w:rsid w:val="00A93D0C"/>
    <w:rsid w:val="00A94208"/>
    <w:rsid w:val="00A94672"/>
    <w:rsid w:val="00A95692"/>
    <w:rsid w:val="00A9697D"/>
    <w:rsid w:val="00A971DB"/>
    <w:rsid w:val="00A97B08"/>
    <w:rsid w:val="00A97D03"/>
    <w:rsid w:val="00AA025C"/>
    <w:rsid w:val="00AA11EF"/>
    <w:rsid w:val="00AA184F"/>
    <w:rsid w:val="00AA23D1"/>
    <w:rsid w:val="00AA27D0"/>
    <w:rsid w:val="00AA2CDC"/>
    <w:rsid w:val="00AA3A45"/>
    <w:rsid w:val="00AA3AD8"/>
    <w:rsid w:val="00AA5148"/>
    <w:rsid w:val="00AA66E2"/>
    <w:rsid w:val="00AA6737"/>
    <w:rsid w:val="00AB0675"/>
    <w:rsid w:val="00AB1739"/>
    <w:rsid w:val="00AB3EB2"/>
    <w:rsid w:val="00AB51E8"/>
    <w:rsid w:val="00AB7A39"/>
    <w:rsid w:val="00AB7C54"/>
    <w:rsid w:val="00AC034D"/>
    <w:rsid w:val="00AC1AF5"/>
    <w:rsid w:val="00AC21A1"/>
    <w:rsid w:val="00AC2D65"/>
    <w:rsid w:val="00AC637A"/>
    <w:rsid w:val="00AC7BF2"/>
    <w:rsid w:val="00AD2138"/>
    <w:rsid w:val="00AD32B2"/>
    <w:rsid w:val="00AD3948"/>
    <w:rsid w:val="00AD4304"/>
    <w:rsid w:val="00AD44D0"/>
    <w:rsid w:val="00AD49AB"/>
    <w:rsid w:val="00AD56EB"/>
    <w:rsid w:val="00AD5758"/>
    <w:rsid w:val="00AD66FB"/>
    <w:rsid w:val="00AD6BE9"/>
    <w:rsid w:val="00AD7F0F"/>
    <w:rsid w:val="00AE12B8"/>
    <w:rsid w:val="00AE1713"/>
    <w:rsid w:val="00AE17BA"/>
    <w:rsid w:val="00AE1CDE"/>
    <w:rsid w:val="00AE2250"/>
    <w:rsid w:val="00AE2392"/>
    <w:rsid w:val="00AE5529"/>
    <w:rsid w:val="00AE6572"/>
    <w:rsid w:val="00AE6A9A"/>
    <w:rsid w:val="00AF0625"/>
    <w:rsid w:val="00AF0D47"/>
    <w:rsid w:val="00AF0F64"/>
    <w:rsid w:val="00AF114F"/>
    <w:rsid w:val="00AF141E"/>
    <w:rsid w:val="00AF1E4A"/>
    <w:rsid w:val="00AF6E10"/>
    <w:rsid w:val="00AF7478"/>
    <w:rsid w:val="00B009EC"/>
    <w:rsid w:val="00B00F47"/>
    <w:rsid w:val="00B0110C"/>
    <w:rsid w:val="00B01CA2"/>
    <w:rsid w:val="00B02CA8"/>
    <w:rsid w:val="00B02DAE"/>
    <w:rsid w:val="00B0399A"/>
    <w:rsid w:val="00B03E64"/>
    <w:rsid w:val="00B04243"/>
    <w:rsid w:val="00B0492C"/>
    <w:rsid w:val="00B04F8B"/>
    <w:rsid w:val="00B05319"/>
    <w:rsid w:val="00B06C11"/>
    <w:rsid w:val="00B07614"/>
    <w:rsid w:val="00B07DAE"/>
    <w:rsid w:val="00B1066E"/>
    <w:rsid w:val="00B1119D"/>
    <w:rsid w:val="00B1136D"/>
    <w:rsid w:val="00B116CD"/>
    <w:rsid w:val="00B11F3B"/>
    <w:rsid w:val="00B11F51"/>
    <w:rsid w:val="00B1200B"/>
    <w:rsid w:val="00B13908"/>
    <w:rsid w:val="00B1438A"/>
    <w:rsid w:val="00B15D6D"/>
    <w:rsid w:val="00B1637E"/>
    <w:rsid w:val="00B178CA"/>
    <w:rsid w:val="00B20029"/>
    <w:rsid w:val="00B204C4"/>
    <w:rsid w:val="00B2079C"/>
    <w:rsid w:val="00B21DF7"/>
    <w:rsid w:val="00B22497"/>
    <w:rsid w:val="00B23D8F"/>
    <w:rsid w:val="00B23FE0"/>
    <w:rsid w:val="00B25C12"/>
    <w:rsid w:val="00B30E15"/>
    <w:rsid w:val="00B31EC7"/>
    <w:rsid w:val="00B41320"/>
    <w:rsid w:val="00B416F8"/>
    <w:rsid w:val="00B42AAC"/>
    <w:rsid w:val="00B447BD"/>
    <w:rsid w:val="00B44E87"/>
    <w:rsid w:val="00B44F74"/>
    <w:rsid w:val="00B501D6"/>
    <w:rsid w:val="00B53C3B"/>
    <w:rsid w:val="00B53ECC"/>
    <w:rsid w:val="00B6228E"/>
    <w:rsid w:val="00B63A29"/>
    <w:rsid w:val="00B64899"/>
    <w:rsid w:val="00B64901"/>
    <w:rsid w:val="00B65F45"/>
    <w:rsid w:val="00B6662A"/>
    <w:rsid w:val="00B66A10"/>
    <w:rsid w:val="00B7156A"/>
    <w:rsid w:val="00B73184"/>
    <w:rsid w:val="00B7689B"/>
    <w:rsid w:val="00B76D27"/>
    <w:rsid w:val="00B77FDD"/>
    <w:rsid w:val="00B83532"/>
    <w:rsid w:val="00B85364"/>
    <w:rsid w:val="00B85D9A"/>
    <w:rsid w:val="00B864C4"/>
    <w:rsid w:val="00B8652A"/>
    <w:rsid w:val="00B86A7A"/>
    <w:rsid w:val="00B879FD"/>
    <w:rsid w:val="00B9008E"/>
    <w:rsid w:val="00B910A6"/>
    <w:rsid w:val="00B92AEB"/>
    <w:rsid w:val="00B92B96"/>
    <w:rsid w:val="00B95D5B"/>
    <w:rsid w:val="00B96922"/>
    <w:rsid w:val="00B976C9"/>
    <w:rsid w:val="00BA0AF6"/>
    <w:rsid w:val="00BA2BCD"/>
    <w:rsid w:val="00BA30FF"/>
    <w:rsid w:val="00BA33B8"/>
    <w:rsid w:val="00BA54A0"/>
    <w:rsid w:val="00BA6392"/>
    <w:rsid w:val="00BA6FBD"/>
    <w:rsid w:val="00BA7FD4"/>
    <w:rsid w:val="00BB21E3"/>
    <w:rsid w:val="00BB248F"/>
    <w:rsid w:val="00BB28FF"/>
    <w:rsid w:val="00BB483C"/>
    <w:rsid w:val="00BB493E"/>
    <w:rsid w:val="00BB6414"/>
    <w:rsid w:val="00BB754D"/>
    <w:rsid w:val="00BB7997"/>
    <w:rsid w:val="00BC006A"/>
    <w:rsid w:val="00BC0F24"/>
    <w:rsid w:val="00BC142F"/>
    <w:rsid w:val="00BC44D3"/>
    <w:rsid w:val="00BC6BE9"/>
    <w:rsid w:val="00BD2185"/>
    <w:rsid w:val="00BD3129"/>
    <w:rsid w:val="00BD3698"/>
    <w:rsid w:val="00BD3FE5"/>
    <w:rsid w:val="00BD4FA5"/>
    <w:rsid w:val="00BD5358"/>
    <w:rsid w:val="00BD7379"/>
    <w:rsid w:val="00BD7BE4"/>
    <w:rsid w:val="00BE0510"/>
    <w:rsid w:val="00BE0963"/>
    <w:rsid w:val="00BE15CF"/>
    <w:rsid w:val="00BE2980"/>
    <w:rsid w:val="00BE3243"/>
    <w:rsid w:val="00BE352D"/>
    <w:rsid w:val="00BE43AE"/>
    <w:rsid w:val="00BE43CB"/>
    <w:rsid w:val="00BE5B68"/>
    <w:rsid w:val="00BE60C3"/>
    <w:rsid w:val="00BE65FC"/>
    <w:rsid w:val="00BE66F5"/>
    <w:rsid w:val="00BE74E1"/>
    <w:rsid w:val="00BF0A30"/>
    <w:rsid w:val="00BF1780"/>
    <w:rsid w:val="00BF18BB"/>
    <w:rsid w:val="00BF1B53"/>
    <w:rsid w:val="00BF1BA0"/>
    <w:rsid w:val="00BF1C20"/>
    <w:rsid w:val="00BF773F"/>
    <w:rsid w:val="00BF7A1F"/>
    <w:rsid w:val="00C011F0"/>
    <w:rsid w:val="00C01658"/>
    <w:rsid w:val="00C01708"/>
    <w:rsid w:val="00C027BB"/>
    <w:rsid w:val="00C04141"/>
    <w:rsid w:val="00C04DF1"/>
    <w:rsid w:val="00C109B8"/>
    <w:rsid w:val="00C1254E"/>
    <w:rsid w:val="00C14202"/>
    <w:rsid w:val="00C144DC"/>
    <w:rsid w:val="00C15124"/>
    <w:rsid w:val="00C158BA"/>
    <w:rsid w:val="00C1630C"/>
    <w:rsid w:val="00C204C1"/>
    <w:rsid w:val="00C214E4"/>
    <w:rsid w:val="00C21788"/>
    <w:rsid w:val="00C22501"/>
    <w:rsid w:val="00C255F6"/>
    <w:rsid w:val="00C25E14"/>
    <w:rsid w:val="00C26FC9"/>
    <w:rsid w:val="00C27FAF"/>
    <w:rsid w:val="00C30970"/>
    <w:rsid w:val="00C31FD4"/>
    <w:rsid w:val="00C327A6"/>
    <w:rsid w:val="00C33376"/>
    <w:rsid w:val="00C3368A"/>
    <w:rsid w:val="00C34F2C"/>
    <w:rsid w:val="00C35663"/>
    <w:rsid w:val="00C35A9D"/>
    <w:rsid w:val="00C37C8C"/>
    <w:rsid w:val="00C404F1"/>
    <w:rsid w:val="00C41546"/>
    <w:rsid w:val="00C41FB8"/>
    <w:rsid w:val="00C4221F"/>
    <w:rsid w:val="00C43C39"/>
    <w:rsid w:val="00C43D27"/>
    <w:rsid w:val="00C44335"/>
    <w:rsid w:val="00C45051"/>
    <w:rsid w:val="00C45CE7"/>
    <w:rsid w:val="00C473B8"/>
    <w:rsid w:val="00C5009F"/>
    <w:rsid w:val="00C50BC4"/>
    <w:rsid w:val="00C50EF4"/>
    <w:rsid w:val="00C5236E"/>
    <w:rsid w:val="00C5236F"/>
    <w:rsid w:val="00C52CB2"/>
    <w:rsid w:val="00C52D45"/>
    <w:rsid w:val="00C54359"/>
    <w:rsid w:val="00C551A3"/>
    <w:rsid w:val="00C551BF"/>
    <w:rsid w:val="00C5522A"/>
    <w:rsid w:val="00C561B8"/>
    <w:rsid w:val="00C5725E"/>
    <w:rsid w:val="00C622ED"/>
    <w:rsid w:val="00C62E91"/>
    <w:rsid w:val="00C63274"/>
    <w:rsid w:val="00C63EA1"/>
    <w:rsid w:val="00C64B93"/>
    <w:rsid w:val="00C660D9"/>
    <w:rsid w:val="00C7013C"/>
    <w:rsid w:val="00C714B7"/>
    <w:rsid w:val="00C71853"/>
    <w:rsid w:val="00C73308"/>
    <w:rsid w:val="00C73C36"/>
    <w:rsid w:val="00C7547C"/>
    <w:rsid w:val="00C82389"/>
    <w:rsid w:val="00C82896"/>
    <w:rsid w:val="00C83301"/>
    <w:rsid w:val="00C87EE1"/>
    <w:rsid w:val="00C90FA0"/>
    <w:rsid w:val="00C92A01"/>
    <w:rsid w:val="00C9431A"/>
    <w:rsid w:val="00C9449C"/>
    <w:rsid w:val="00C944F3"/>
    <w:rsid w:val="00C96AEA"/>
    <w:rsid w:val="00C96E8D"/>
    <w:rsid w:val="00C9796C"/>
    <w:rsid w:val="00CA0D51"/>
    <w:rsid w:val="00CA0EB7"/>
    <w:rsid w:val="00CA28D1"/>
    <w:rsid w:val="00CA2ABA"/>
    <w:rsid w:val="00CA3268"/>
    <w:rsid w:val="00CA3A19"/>
    <w:rsid w:val="00CA49E9"/>
    <w:rsid w:val="00CA5517"/>
    <w:rsid w:val="00CA5883"/>
    <w:rsid w:val="00CA5901"/>
    <w:rsid w:val="00CA7239"/>
    <w:rsid w:val="00CA7B48"/>
    <w:rsid w:val="00CA7FE3"/>
    <w:rsid w:val="00CB0BDA"/>
    <w:rsid w:val="00CB0C1B"/>
    <w:rsid w:val="00CB156E"/>
    <w:rsid w:val="00CB283E"/>
    <w:rsid w:val="00CB2953"/>
    <w:rsid w:val="00CB3145"/>
    <w:rsid w:val="00CB33B7"/>
    <w:rsid w:val="00CB58EA"/>
    <w:rsid w:val="00CB5B99"/>
    <w:rsid w:val="00CB652D"/>
    <w:rsid w:val="00CB798B"/>
    <w:rsid w:val="00CC135A"/>
    <w:rsid w:val="00CC294F"/>
    <w:rsid w:val="00CC2E1E"/>
    <w:rsid w:val="00CC3CA8"/>
    <w:rsid w:val="00CC42D3"/>
    <w:rsid w:val="00CC6941"/>
    <w:rsid w:val="00CC7094"/>
    <w:rsid w:val="00CD0127"/>
    <w:rsid w:val="00CD0744"/>
    <w:rsid w:val="00CD19A7"/>
    <w:rsid w:val="00CD22AB"/>
    <w:rsid w:val="00CD306E"/>
    <w:rsid w:val="00CD4B73"/>
    <w:rsid w:val="00CD7F7E"/>
    <w:rsid w:val="00CE0CF2"/>
    <w:rsid w:val="00CE162E"/>
    <w:rsid w:val="00CE30FE"/>
    <w:rsid w:val="00CE3BFC"/>
    <w:rsid w:val="00CE4321"/>
    <w:rsid w:val="00CE4EE4"/>
    <w:rsid w:val="00CE5956"/>
    <w:rsid w:val="00CE59CE"/>
    <w:rsid w:val="00CE653F"/>
    <w:rsid w:val="00CF0246"/>
    <w:rsid w:val="00CF4EF1"/>
    <w:rsid w:val="00CF65F2"/>
    <w:rsid w:val="00CF7D1D"/>
    <w:rsid w:val="00D0130B"/>
    <w:rsid w:val="00D019D0"/>
    <w:rsid w:val="00D021ED"/>
    <w:rsid w:val="00D03285"/>
    <w:rsid w:val="00D05264"/>
    <w:rsid w:val="00D05985"/>
    <w:rsid w:val="00D105F2"/>
    <w:rsid w:val="00D10C4E"/>
    <w:rsid w:val="00D122EF"/>
    <w:rsid w:val="00D136D7"/>
    <w:rsid w:val="00D13EF1"/>
    <w:rsid w:val="00D14BD2"/>
    <w:rsid w:val="00D155AC"/>
    <w:rsid w:val="00D15E44"/>
    <w:rsid w:val="00D163FB"/>
    <w:rsid w:val="00D1670B"/>
    <w:rsid w:val="00D20E4F"/>
    <w:rsid w:val="00D2303A"/>
    <w:rsid w:val="00D241AF"/>
    <w:rsid w:val="00D245C0"/>
    <w:rsid w:val="00D25252"/>
    <w:rsid w:val="00D25DF9"/>
    <w:rsid w:val="00D25E9D"/>
    <w:rsid w:val="00D26026"/>
    <w:rsid w:val="00D26FE5"/>
    <w:rsid w:val="00D32C36"/>
    <w:rsid w:val="00D335F2"/>
    <w:rsid w:val="00D33CEB"/>
    <w:rsid w:val="00D3610F"/>
    <w:rsid w:val="00D4442F"/>
    <w:rsid w:val="00D46DFB"/>
    <w:rsid w:val="00D47387"/>
    <w:rsid w:val="00D47687"/>
    <w:rsid w:val="00D51291"/>
    <w:rsid w:val="00D517CF"/>
    <w:rsid w:val="00D518E5"/>
    <w:rsid w:val="00D52C21"/>
    <w:rsid w:val="00D53E37"/>
    <w:rsid w:val="00D54835"/>
    <w:rsid w:val="00D55E9D"/>
    <w:rsid w:val="00D56425"/>
    <w:rsid w:val="00D61887"/>
    <w:rsid w:val="00D61B11"/>
    <w:rsid w:val="00D626D7"/>
    <w:rsid w:val="00D63367"/>
    <w:rsid w:val="00D6700B"/>
    <w:rsid w:val="00D67521"/>
    <w:rsid w:val="00D67F91"/>
    <w:rsid w:val="00D70CD8"/>
    <w:rsid w:val="00D74543"/>
    <w:rsid w:val="00D7595D"/>
    <w:rsid w:val="00D75997"/>
    <w:rsid w:val="00D76088"/>
    <w:rsid w:val="00D77107"/>
    <w:rsid w:val="00D81575"/>
    <w:rsid w:val="00D820D9"/>
    <w:rsid w:val="00D83E8B"/>
    <w:rsid w:val="00D85746"/>
    <w:rsid w:val="00D85894"/>
    <w:rsid w:val="00D87427"/>
    <w:rsid w:val="00D87678"/>
    <w:rsid w:val="00D87A95"/>
    <w:rsid w:val="00D90FDB"/>
    <w:rsid w:val="00D91AA1"/>
    <w:rsid w:val="00D91BFB"/>
    <w:rsid w:val="00D93960"/>
    <w:rsid w:val="00D93A83"/>
    <w:rsid w:val="00D95B00"/>
    <w:rsid w:val="00D95C24"/>
    <w:rsid w:val="00DA0B0C"/>
    <w:rsid w:val="00DA17E5"/>
    <w:rsid w:val="00DA435A"/>
    <w:rsid w:val="00DA48D7"/>
    <w:rsid w:val="00DA5E93"/>
    <w:rsid w:val="00DA6540"/>
    <w:rsid w:val="00DB0889"/>
    <w:rsid w:val="00DB0B3B"/>
    <w:rsid w:val="00DB5760"/>
    <w:rsid w:val="00DB5996"/>
    <w:rsid w:val="00DB74BC"/>
    <w:rsid w:val="00DC1850"/>
    <w:rsid w:val="00DC1E5A"/>
    <w:rsid w:val="00DC7D3B"/>
    <w:rsid w:val="00DD1591"/>
    <w:rsid w:val="00DD214E"/>
    <w:rsid w:val="00DD235C"/>
    <w:rsid w:val="00DD4546"/>
    <w:rsid w:val="00DD4E63"/>
    <w:rsid w:val="00DD5711"/>
    <w:rsid w:val="00DD694A"/>
    <w:rsid w:val="00DD73E5"/>
    <w:rsid w:val="00DE10AF"/>
    <w:rsid w:val="00DE17CD"/>
    <w:rsid w:val="00DE2200"/>
    <w:rsid w:val="00DE47A9"/>
    <w:rsid w:val="00DE4967"/>
    <w:rsid w:val="00DE49AE"/>
    <w:rsid w:val="00DE4FF4"/>
    <w:rsid w:val="00DE5123"/>
    <w:rsid w:val="00DE581D"/>
    <w:rsid w:val="00DE5AE5"/>
    <w:rsid w:val="00DE7488"/>
    <w:rsid w:val="00DF0FE3"/>
    <w:rsid w:val="00DF1413"/>
    <w:rsid w:val="00DF2EA8"/>
    <w:rsid w:val="00DF4295"/>
    <w:rsid w:val="00DF5101"/>
    <w:rsid w:val="00DF60E0"/>
    <w:rsid w:val="00DF6CC0"/>
    <w:rsid w:val="00E00EA4"/>
    <w:rsid w:val="00E017D8"/>
    <w:rsid w:val="00E01BAA"/>
    <w:rsid w:val="00E041FA"/>
    <w:rsid w:val="00E0546C"/>
    <w:rsid w:val="00E056FF"/>
    <w:rsid w:val="00E059E2"/>
    <w:rsid w:val="00E05B59"/>
    <w:rsid w:val="00E06103"/>
    <w:rsid w:val="00E069A5"/>
    <w:rsid w:val="00E07CE6"/>
    <w:rsid w:val="00E136ED"/>
    <w:rsid w:val="00E1399F"/>
    <w:rsid w:val="00E152B2"/>
    <w:rsid w:val="00E1584B"/>
    <w:rsid w:val="00E160B0"/>
    <w:rsid w:val="00E16711"/>
    <w:rsid w:val="00E16FFA"/>
    <w:rsid w:val="00E21083"/>
    <w:rsid w:val="00E21495"/>
    <w:rsid w:val="00E2189F"/>
    <w:rsid w:val="00E21E37"/>
    <w:rsid w:val="00E22EDC"/>
    <w:rsid w:val="00E23050"/>
    <w:rsid w:val="00E23684"/>
    <w:rsid w:val="00E2476D"/>
    <w:rsid w:val="00E24E00"/>
    <w:rsid w:val="00E27498"/>
    <w:rsid w:val="00E30A4E"/>
    <w:rsid w:val="00E30F0A"/>
    <w:rsid w:val="00E315D9"/>
    <w:rsid w:val="00E31835"/>
    <w:rsid w:val="00E31D64"/>
    <w:rsid w:val="00E32BBF"/>
    <w:rsid w:val="00E34746"/>
    <w:rsid w:val="00E35B0D"/>
    <w:rsid w:val="00E37C8F"/>
    <w:rsid w:val="00E40418"/>
    <w:rsid w:val="00E404E5"/>
    <w:rsid w:val="00E40A59"/>
    <w:rsid w:val="00E4100E"/>
    <w:rsid w:val="00E41926"/>
    <w:rsid w:val="00E41AD2"/>
    <w:rsid w:val="00E41E81"/>
    <w:rsid w:val="00E4331B"/>
    <w:rsid w:val="00E456B2"/>
    <w:rsid w:val="00E4590C"/>
    <w:rsid w:val="00E52100"/>
    <w:rsid w:val="00E5503C"/>
    <w:rsid w:val="00E55E5C"/>
    <w:rsid w:val="00E57F32"/>
    <w:rsid w:val="00E61257"/>
    <w:rsid w:val="00E612BB"/>
    <w:rsid w:val="00E6244D"/>
    <w:rsid w:val="00E625CA"/>
    <w:rsid w:val="00E62C25"/>
    <w:rsid w:val="00E62DA5"/>
    <w:rsid w:val="00E64469"/>
    <w:rsid w:val="00E64F9F"/>
    <w:rsid w:val="00E65B6D"/>
    <w:rsid w:val="00E67A76"/>
    <w:rsid w:val="00E67C8D"/>
    <w:rsid w:val="00E7114B"/>
    <w:rsid w:val="00E74AD9"/>
    <w:rsid w:val="00E74DF5"/>
    <w:rsid w:val="00E75C46"/>
    <w:rsid w:val="00E809D8"/>
    <w:rsid w:val="00E80BDE"/>
    <w:rsid w:val="00E80BEA"/>
    <w:rsid w:val="00E81B93"/>
    <w:rsid w:val="00E82C2C"/>
    <w:rsid w:val="00E82F94"/>
    <w:rsid w:val="00E839E5"/>
    <w:rsid w:val="00E84E6F"/>
    <w:rsid w:val="00E8512A"/>
    <w:rsid w:val="00E85783"/>
    <w:rsid w:val="00E858C8"/>
    <w:rsid w:val="00E90695"/>
    <w:rsid w:val="00E9207F"/>
    <w:rsid w:val="00E9364D"/>
    <w:rsid w:val="00E93902"/>
    <w:rsid w:val="00E93F50"/>
    <w:rsid w:val="00E9430E"/>
    <w:rsid w:val="00E94713"/>
    <w:rsid w:val="00E95506"/>
    <w:rsid w:val="00E95BBE"/>
    <w:rsid w:val="00EA0604"/>
    <w:rsid w:val="00EA0764"/>
    <w:rsid w:val="00EA1D94"/>
    <w:rsid w:val="00EA37D6"/>
    <w:rsid w:val="00EA3AA9"/>
    <w:rsid w:val="00EA441C"/>
    <w:rsid w:val="00EA508D"/>
    <w:rsid w:val="00EA71CC"/>
    <w:rsid w:val="00EA792C"/>
    <w:rsid w:val="00EB0476"/>
    <w:rsid w:val="00EB0DBC"/>
    <w:rsid w:val="00EB1326"/>
    <w:rsid w:val="00EB1C33"/>
    <w:rsid w:val="00EB2630"/>
    <w:rsid w:val="00EB2E84"/>
    <w:rsid w:val="00EB597D"/>
    <w:rsid w:val="00EB5DA4"/>
    <w:rsid w:val="00EB5F69"/>
    <w:rsid w:val="00EB6326"/>
    <w:rsid w:val="00EB6745"/>
    <w:rsid w:val="00EB7593"/>
    <w:rsid w:val="00EC1F3D"/>
    <w:rsid w:val="00EC322E"/>
    <w:rsid w:val="00EC381F"/>
    <w:rsid w:val="00EC3B33"/>
    <w:rsid w:val="00EC4045"/>
    <w:rsid w:val="00EC5528"/>
    <w:rsid w:val="00EC5E50"/>
    <w:rsid w:val="00ED27BF"/>
    <w:rsid w:val="00ED29B0"/>
    <w:rsid w:val="00ED4D4A"/>
    <w:rsid w:val="00ED52EF"/>
    <w:rsid w:val="00ED59CC"/>
    <w:rsid w:val="00ED5DF3"/>
    <w:rsid w:val="00ED65C9"/>
    <w:rsid w:val="00ED7BB1"/>
    <w:rsid w:val="00EE12FC"/>
    <w:rsid w:val="00EE17D1"/>
    <w:rsid w:val="00EE4914"/>
    <w:rsid w:val="00EE4D2F"/>
    <w:rsid w:val="00EE7C3C"/>
    <w:rsid w:val="00EF1C1E"/>
    <w:rsid w:val="00EF313A"/>
    <w:rsid w:val="00EF34A1"/>
    <w:rsid w:val="00EF3854"/>
    <w:rsid w:val="00EF45AF"/>
    <w:rsid w:val="00EF5419"/>
    <w:rsid w:val="00EF6CDC"/>
    <w:rsid w:val="00EF6D2F"/>
    <w:rsid w:val="00EF74F9"/>
    <w:rsid w:val="00EF787B"/>
    <w:rsid w:val="00F00468"/>
    <w:rsid w:val="00F00675"/>
    <w:rsid w:val="00F01818"/>
    <w:rsid w:val="00F01D23"/>
    <w:rsid w:val="00F02008"/>
    <w:rsid w:val="00F03E5E"/>
    <w:rsid w:val="00F04D6D"/>
    <w:rsid w:val="00F05BED"/>
    <w:rsid w:val="00F07353"/>
    <w:rsid w:val="00F07C25"/>
    <w:rsid w:val="00F12217"/>
    <w:rsid w:val="00F13B2C"/>
    <w:rsid w:val="00F154AE"/>
    <w:rsid w:val="00F16EBC"/>
    <w:rsid w:val="00F17A1A"/>
    <w:rsid w:val="00F20E8C"/>
    <w:rsid w:val="00F21AA1"/>
    <w:rsid w:val="00F25C89"/>
    <w:rsid w:val="00F2613A"/>
    <w:rsid w:val="00F26D3F"/>
    <w:rsid w:val="00F30660"/>
    <w:rsid w:val="00F3247E"/>
    <w:rsid w:val="00F343BE"/>
    <w:rsid w:val="00F345B7"/>
    <w:rsid w:val="00F351D9"/>
    <w:rsid w:val="00F36F17"/>
    <w:rsid w:val="00F3702F"/>
    <w:rsid w:val="00F40615"/>
    <w:rsid w:val="00F406CA"/>
    <w:rsid w:val="00F420C4"/>
    <w:rsid w:val="00F42DB4"/>
    <w:rsid w:val="00F432E9"/>
    <w:rsid w:val="00F438FE"/>
    <w:rsid w:val="00F4552E"/>
    <w:rsid w:val="00F457DE"/>
    <w:rsid w:val="00F47EAB"/>
    <w:rsid w:val="00F508A0"/>
    <w:rsid w:val="00F50B04"/>
    <w:rsid w:val="00F50F74"/>
    <w:rsid w:val="00F5104A"/>
    <w:rsid w:val="00F510E5"/>
    <w:rsid w:val="00F514BE"/>
    <w:rsid w:val="00F5203D"/>
    <w:rsid w:val="00F5395A"/>
    <w:rsid w:val="00F53D24"/>
    <w:rsid w:val="00F54333"/>
    <w:rsid w:val="00F54B33"/>
    <w:rsid w:val="00F54C21"/>
    <w:rsid w:val="00F5548B"/>
    <w:rsid w:val="00F55943"/>
    <w:rsid w:val="00F56993"/>
    <w:rsid w:val="00F56F11"/>
    <w:rsid w:val="00F60ED7"/>
    <w:rsid w:val="00F64A20"/>
    <w:rsid w:val="00F64A6E"/>
    <w:rsid w:val="00F64B21"/>
    <w:rsid w:val="00F64DF9"/>
    <w:rsid w:val="00F66A25"/>
    <w:rsid w:val="00F7072F"/>
    <w:rsid w:val="00F70880"/>
    <w:rsid w:val="00F718B2"/>
    <w:rsid w:val="00F71EAC"/>
    <w:rsid w:val="00F72D7B"/>
    <w:rsid w:val="00F73006"/>
    <w:rsid w:val="00F7413A"/>
    <w:rsid w:val="00F74804"/>
    <w:rsid w:val="00F75409"/>
    <w:rsid w:val="00F76361"/>
    <w:rsid w:val="00F767D6"/>
    <w:rsid w:val="00F76E09"/>
    <w:rsid w:val="00F77405"/>
    <w:rsid w:val="00F807C8"/>
    <w:rsid w:val="00F811F7"/>
    <w:rsid w:val="00F81291"/>
    <w:rsid w:val="00F821A3"/>
    <w:rsid w:val="00F82D29"/>
    <w:rsid w:val="00F82D80"/>
    <w:rsid w:val="00F83ECB"/>
    <w:rsid w:val="00F8540F"/>
    <w:rsid w:val="00F87ACA"/>
    <w:rsid w:val="00F9234E"/>
    <w:rsid w:val="00F92BBB"/>
    <w:rsid w:val="00F93F8A"/>
    <w:rsid w:val="00F943E9"/>
    <w:rsid w:val="00F950AA"/>
    <w:rsid w:val="00F96170"/>
    <w:rsid w:val="00F978E9"/>
    <w:rsid w:val="00F97F8D"/>
    <w:rsid w:val="00FA15BD"/>
    <w:rsid w:val="00FA184D"/>
    <w:rsid w:val="00FA1A1C"/>
    <w:rsid w:val="00FA27C7"/>
    <w:rsid w:val="00FA346A"/>
    <w:rsid w:val="00FA4007"/>
    <w:rsid w:val="00FA4A4D"/>
    <w:rsid w:val="00FA4A74"/>
    <w:rsid w:val="00FA623A"/>
    <w:rsid w:val="00FA6924"/>
    <w:rsid w:val="00FA718E"/>
    <w:rsid w:val="00FB0187"/>
    <w:rsid w:val="00FB1254"/>
    <w:rsid w:val="00FB2547"/>
    <w:rsid w:val="00FB2C4D"/>
    <w:rsid w:val="00FB5345"/>
    <w:rsid w:val="00FB7588"/>
    <w:rsid w:val="00FC0365"/>
    <w:rsid w:val="00FC2904"/>
    <w:rsid w:val="00FC3229"/>
    <w:rsid w:val="00FC32D1"/>
    <w:rsid w:val="00FC4813"/>
    <w:rsid w:val="00FD0EBF"/>
    <w:rsid w:val="00FD118D"/>
    <w:rsid w:val="00FD35C3"/>
    <w:rsid w:val="00FD387C"/>
    <w:rsid w:val="00FD3B15"/>
    <w:rsid w:val="00FD4EB1"/>
    <w:rsid w:val="00FD6837"/>
    <w:rsid w:val="00FD6B9F"/>
    <w:rsid w:val="00FE0D1F"/>
    <w:rsid w:val="00FE2100"/>
    <w:rsid w:val="00FE30EA"/>
    <w:rsid w:val="00FE3C2E"/>
    <w:rsid w:val="00FE4907"/>
    <w:rsid w:val="00FE5480"/>
    <w:rsid w:val="00FE5BEB"/>
    <w:rsid w:val="00FE6C7E"/>
    <w:rsid w:val="00FF0265"/>
    <w:rsid w:val="00FF1147"/>
    <w:rsid w:val="00FF2D15"/>
    <w:rsid w:val="00FF3237"/>
    <w:rsid w:val="00FF3CFE"/>
    <w:rsid w:val="00FF4017"/>
    <w:rsid w:val="00FF45A3"/>
    <w:rsid w:val="00FF4637"/>
    <w:rsid w:val="00FF7261"/>
    <w:rsid w:val="06D57486"/>
    <w:rsid w:val="37EA0396"/>
    <w:rsid w:val="3E3A33F1"/>
    <w:rsid w:val="3F9C1956"/>
    <w:rsid w:val="40F656CC"/>
    <w:rsid w:val="41DD6101"/>
    <w:rsid w:val="43495C18"/>
    <w:rsid w:val="4CB81B92"/>
    <w:rsid w:val="556E0A9E"/>
    <w:rsid w:val="6FF156B5"/>
    <w:rsid w:val="706C5193"/>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151F4BE"/>
  <w15:docId w15:val="{90AC74C8-CA64-DA40-BAD4-08D2AAB0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lang w:val="zh-CN"/>
    </w:rPr>
  </w:style>
  <w:style w:type="paragraph" w:styleId="Heading1">
    <w:name w:val="heading 1"/>
    <w:basedOn w:val="Normal"/>
    <w:next w:val="Normal"/>
    <w:link w:val="Heading1Char"/>
    <w:uiPriority w:val="9"/>
    <w:qFormat/>
    <w:pPr>
      <w:keepNext/>
      <w:keepLines/>
      <w:spacing w:before="240" w:line="360" w:lineRule="auto"/>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pPr>
      <w:keepNext/>
      <w:keepLines/>
      <w:spacing w:before="40" w:line="276" w:lineRule="auto"/>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pPr>
      <w:keepNext/>
      <w:keepLines/>
      <w:spacing w:before="40" w:line="276" w:lineRule="auto"/>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sz w:val="18"/>
      <w:szCs w:val="18"/>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qFormat/>
    <w:rPr>
      <w:color w:val="954F72" w:themeColor="followedHyperlink"/>
      <w:u w:val="single"/>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iPriority w:val="99"/>
    <w:unhideWhenUsed/>
    <w:qFormat/>
    <w:pPr>
      <w:spacing w:before="100" w:beforeAutospacing="1" w:after="100" w:afterAutospacing="1"/>
    </w:pPr>
  </w:style>
  <w:style w:type="character" w:styleId="PageNumber">
    <w:name w:val="page number"/>
    <w:basedOn w:val="DefaultParagraphFont"/>
    <w:uiPriority w:val="99"/>
    <w:semiHidden/>
    <w:unhideWhenUsed/>
    <w:qFormat/>
  </w:style>
  <w:style w:type="table" w:styleId="TableGrid">
    <w:name w:val="Table Grid"/>
    <w:basedOn w:val="TableNormal"/>
    <w:uiPriority w:val="3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qFormat/>
  </w:style>
  <w:style w:type="paragraph" w:styleId="TOC1">
    <w:name w:val="toc 1"/>
    <w:basedOn w:val="Normal"/>
    <w:next w:val="Normal"/>
    <w:uiPriority w:val="39"/>
    <w:unhideWhenUsed/>
    <w:qFormat/>
    <w:pPr>
      <w:spacing w:before="120"/>
    </w:pPr>
    <w:rPr>
      <w:rFonts w:asciiTheme="minorHAnsi" w:hAnsiTheme="minorHAnsi" w:cstheme="minorHAnsi"/>
      <w:b/>
      <w:bCs/>
      <w:i/>
      <w:iCs/>
    </w:rPr>
  </w:style>
  <w:style w:type="paragraph" w:styleId="TOC2">
    <w:name w:val="toc 2"/>
    <w:basedOn w:val="Normal"/>
    <w:next w:val="Normal"/>
    <w:uiPriority w:val="39"/>
    <w:unhideWhenUsed/>
    <w:qFormat/>
    <w:pPr>
      <w:spacing w:before="120"/>
      <w:ind w:left="240"/>
    </w:pPr>
    <w:rPr>
      <w:rFonts w:asciiTheme="minorHAnsi" w:hAnsiTheme="minorHAnsi" w:cstheme="minorHAnsi"/>
      <w:b/>
      <w:bCs/>
      <w:sz w:val="22"/>
      <w:szCs w:val="22"/>
    </w:rPr>
  </w:style>
  <w:style w:type="paragraph" w:styleId="TOC3">
    <w:name w:val="toc 3"/>
    <w:basedOn w:val="Normal"/>
    <w:next w:val="Normal"/>
    <w:uiPriority w:val="39"/>
    <w:unhideWhenUsed/>
    <w:qFormat/>
    <w:pPr>
      <w:ind w:left="480"/>
    </w:pPr>
    <w:rPr>
      <w:rFonts w:asciiTheme="minorHAnsi" w:hAnsiTheme="minorHAnsi" w:cstheme="minorHAnsi"/>
      <w:sz w:val="20"/>
      <w:szCs w:val="20"/>
    </w:rPr>
  </w:style>
  <w:style w:type="paragraph" w:styleId="TOC4">
    <w:name w:val="toc 4"/>
    <w:basedOn w:val="Normal"/>
    <w:next w:val="Normal"/>
    <w:uiPriority w:val="39"/>
    <w:unhideWhenUsed/>
    <w:qFormat/>
    <w:pPr>
      <w:ind w:left="720"/>
    </w:pPr>
    <w:rPr>
      <w:rFonts w:asciiTheme="minorHAnsi" w:hAnsiTheme="minorHAnsi" w:cstheme="minorHAnsi"/>
      <w:sz w:val="20"/>
      <w:szCs w:val="20"/>
    </w:rPr>
  </w:style>
  <w:style w:type="paragraph" w:styleId="TOC5">
    <w:name w:val="toc 5"/>
    <w:basedOn w:val="Normal"/>
    <w:next w:val="Normal"/>
    <w:uiPriority w:val="39"/>
    <w:unhideWhenUsed/>
    <w:qFormat/>
    <w:pPr>
      <w:ind w:left="960"/>
    </w:pPr>
    <w:rPr>
      <w:rFonts w:asciiTheme="minorHAnsi" w:hAnsiTheme="minorHAnsi" w:cstheme="minorHAnsi"/>
      <w:sz w:val="20"/>
      <w:szCs w:val="20"/>
    </w:rPr>
  </w:style>
  <w:style w:type="paragraph" w:styleId="TOC6">
    <w:name w:val="toc 6"/>
    <w:basedOn w:val="Normal"/>
    <w:next w:val="Normal"/>
    <w:uiPriority w:val="39"/>
    <w:unhideWhenUsed/>
    <w:qFormat/>
    <w:pPr>
      <w:ind w:left="1200"/>
    </w:pPr>
    <w:rPr>
      <w:rFonts w:asciiTheme="minorHAnsi" w:hAnsiTheme="minorHAnsi" w:cstheme="minorHAnsi"/>
      <w:sz w:val="20"/>
      <w:szCs w:val="20"/>
    </w:rPr>
  </w:style>
  <w:style w:type="paragraph" w:styleId="TOC7">
    <w:name w:val="toc 7"/>
    <w:basedOn w:val="Normal"/>
    <w:next w:val="Normal"/>
    <w:uiPriority w:val="39"/>
    <w:unhideWhenUsed/>
    <w:qFormat/>
    <w:pPr>
      <w:ind w:left="1440"/>
    </w:pPr>
    <w:rPr>
      <w:rFonts w:asciiTheme="minorHAnsi" w:hAnsiTheme="minorHAnsi" w:cstheme="minorHAnsi"/>
      <w:sz w:val="20"/>
      <w:szCs w:val="20"/>
    </w:rPr>
  </w:style>
  <w:style w:type="paragraph" w:styleId="TOC8">
    <w:name w:val="toc 8"/>
    <w:basedOn w:val="Normal"/>
    <w:next w:val="Normal"/>
    <w:uiPriority w:val="39"/>
    <w:unhideWhenUsed/>
    <w:qFormat/>
    <w:pPr>
      <w:ind w:left="1680"/>
    </w:pPr>
    <w:rPr>
      <w:rFonts w:asciiTheme="minorHAnsi" w:hAnsiTheme="minorHAnsi" w:cstheme="minorHAnsi"/>
      <w:sz w:val="20"/>
      <w:szCs w:val="20"/>
    </w:rPr>
  </w:style>
  <w:style w:type="paragraph" w:styleId="TOC9">
    <w:name w:val="toc 9"/>
    <w:basedOn w:val="Normal"/>
    <w:next w:val="Normal"/>
    <w:uiPriority w:val="39"/>
    <w:unhideWhenUsed/>
    <w:qFormat/>
    <w:pPr>
      <w:ind w:left="1920"/>
    </w:pPr>
    <w:rPr>
      <w:rFonts w:asciiTheme="minorHAnsi" w:hAnsiTheme="minorHAnsi" w:cstheme="minorHAnsi"/>
      <w:sz w:val="20"/>
      <w:szCs w:val="20"/>
    </w:rPr>
  </w:style>
  <w:style w:type="character" w:customStyle="1" w:styleId="Heading1Char">
    <w:name w:val="Heading 1 Char"/>
    <w:basedOn w:val="DefaultParagraphFont"/>
    <w:link w:val="Heading1"/>
    <w:uiPriority w:val="9"/>
    <w:qFormat/>
    <w:rPr>
      <w:rFonts w:ascii="Times New Roman" w:eastAsiaTheme="majorEastAsia" w:hAnsi="Times New Roman" w:cstheme="majorBidi"/>
      <w:b/>
      <w:color w:val="000000" w:themeColor="text1"/>
      <w:szCs w:val="32"/>
      <w:lang w:val="zh-CN"/>
    </w:rPr>
  </w:style>
  <w:style w:type="character" w:customStyle="1" w:styleId="Heading2Char">
    <w:name w:val="Heading 2 Char"/>
    <w:basedOn w:val="DefaultParagraphFont"/>
    <w:link w:val="Heading2"/>
    <w:uiPriority w:val="9"/>
    <w:qFormat/>
    <w:rPr>
      <w:rFonts w:ascii="Times New Roman" w:eastAsiaTheme="majorEastAsia" w:hAnsi="Times New Roman" w:cstheme="majorBidi"/>
      <w:b/>
      <w:color w:val="000000" w:themeColor="text1"/>
      <w:szCs w:val="26"/>
    </w:rPr>
  </w:style>
  <w:style w:type="character" w:customStyle="1" w:styleId="Heading3Char">
    <w:name w:val="Heading 3 Char"/>
    <w:basedOn w:val="DefaultParagraphFont"/>
    <w:link w:val="Heading3"/>
    <w:uiPriority w:val="9"/>
    <w:qFormat/>
    <w:rPr>
      <w:rFonts w:ascii="Times New Roman" w:eastAsiaTheme="majorEastAsia" w:hAnsi="Times New Roman" w:cstheme="majorBidi"/>
      <w:b/>
      <w:color w:val="000000" w:themeColor="text1"/>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2F5496" w:themeColor="accent1" w:themeShade="BF"/>
    </w:rPr>
  </w:style>
  <w:style w:type="paragraph" w:styleId="ListParagraph">
    <w:name w:val="List Paragraph"/>
    <w:basedOn w:val="Normal"/>
    <w:link w:val="ListParagraphChar"/>
    <w:uiPriority w:val="34"/>
    <w:qFormat/>
    <w:pPr>
      <w:spacing w:after="200" w:line="276" w:lineRule="auto"/>
      <w:ind w:left="720"/>
      <w:contextualSpacing/>
    </w:pPr>
    <w:rPr>
      <w:color w:val="000000" w:themeColor="text1"/>
      <w:szCs w:val="22"/>
      <w:lang w:val="id-ID"/>
    </w:rPr>
  </w:style>
  <w:style w:type="character" w:customStyle="1" w:styleId="ListParagraphChar">
    <w:name w:val="List Paragraph Char"/>
    <w:basedOn w:val="DefaultParagraphFont"/>
    <w:link w:val="ListParagraph"/>
    <w:uiPriority w:val="34"/>
    <w:qFormat/>
    <w:rPr>
      <w:color w:val="000000" w:themeColor="text1"/>
      <w:szCs w:val="22"/>
      <w:lang w:val="id-ID"/>
    </w:rPr>
  </w:style>
  <w:style w:type="character" w:customStyle="1" w:styleId="FooterChar">
    <w:name w:val="Footer Char"/>
    <w:basedOn w:val="DefaultParagraphFont"/>
    <w:link w:val="Footer"/>
    <w:uiPriority w:val="99"/>
    <w:qFormat/>
    <w:rPr>
      <w:rFonts w:ascii="Times New Roman" w:eastAsia="Times New Roman" w:hAnsi="Times New Roman" w:cs="Times New Roman"/>
      <w:lang w:val="zh-CN"/>
    </w:rPr>
  </w:style>
  <w:style w:type="character" w:customStyle="1" w:styleId="HeaderChar">
    <w:name w:val="Header Char"/>
    <w:basedOn w:val="DefaultParagraphFont"/>
    <w:link w:val="Header"/>
    <w:uiPriority w:val="99"/>
    <w:qFormat/>
    <w:rPr>
      <w:rFonts w:ascii="Times New Roman" w:eastAsia="Times New Roman" w:hAnsi="Times New Roman" w:cs="Times New Roman"/>
    </w:rPr>
  </w:style>
  <w:style w:type="paragraph" w:customStyle="1" w:styleId="Default">
    <w:name w:val="Default"/>
    <w:qFormat/>
    <w:pPr>
      <w:autoSpaceDE w:val="0"/>
      <w:autoSpaceDN w:val="0"/>
      <w:adjustRightInd w:val="0"/>
    </w:pPr>
    <w:rPr>
      <w:rFonts w:ascii="Book Antiqua" w:hAnsi="Book Antiqua" w:cs="Book Antiqua"/>
      <w:color w:val="000000"/>
      <w:sz w:val="24"/>
      <w:szCs w:val="24"/>
      <w:lang w:val="en-US"/>
    </w:rPr>
  </w:style>
  <w:style w:type="character" w:customStyle="1" w:styleId="CommentTextChar">
    <w:name w:val="Comment Text Char"/>
    <w:basedOn w:val="DefaultParagraphFont"/>
    <w:link w:val="CommentText"/>
    <w:uiPriority w:val="99"/>
    <w:semiHidden/>
    <w:qFormat/>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uiPriority w:val="99"/>
    <w:semiHidden/>
    <w:qFormat/>
    <w:rPr>
      <w:rFonts w:ascii="Times New Roman" w:eastAsia="Times New Roman" w:hAnsi="Times New Roman" w:cs="Times New Roman"/>
      <w:sz w:val="18"/>
      <w:szCs w:val="18"/>
    </w:rPr>
  </w:style>
  <w:style w:type="character" w:styleId="PlaceholderText">
    <w:name w:val="Placeholder Text"/>
    <w:basedOn w:val="DefaultParagraphFont"/>
    <w:uiPriority w:val="99"/>
    <w:semiHidden/>
    <w:qFormat/>
    <w:rPr>
      <w:color w:val="808080"/>
    </w:rPr>
  </w:style>
  <w:style w:type="paragraph" w:customStyle="1" w:styleId="StyleGambar">
    <w:name w:val="Style Gambar"/>
    <w:basedOn w:val="Caption"/>
    <w:link w:val="StyleGambarChar"/>
    <w:qFormat/>
    <w:pPr>
      <w:spacing w:after="0" w:line="360" w:lineRule="auto"/>
      <w:jc w:val="center"/>
    </w:pPr>
    <w:rPr>
      <w:rFonts w:eastAsiaTheme="minorHAnsi" w:cstheme="minorBidi"/>
      <w:b/>
      <w:i w:val="0"/>
      <w:color w:val="auto"/>
      <w:sz w:val="24"/>
    </w:rPr>
  </w:style>
  <w:style w:type="character" w:customStyle="1" w:styleId="StyleGambarChar">
    <w:name w:val="Style Gambar Char"/>
    <w:basedOn w:val="DefaultParagraphFont"/>
    <w:link w:val="StyleGambar"/>
    <w:qFormat/>
    <w:rPr>
      <w:rFonts w:ascii="Times New Roman" w:eastAsiaTheme="minorHAnsi" w:hAnsi="Times New Roman"/>
      <w:b/>
      <w:iCs/>
      <w:szCs w:val="18"/>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sz w:val="20"/>
      <w:szCs w:val="20"/>
    </w:rPr>
  </w:style>
  <w:style w:type="paragraph" w:customStyle="1" w:styleId="StyleTabel">
    <w:name w:val="Style Tabel"/>
    <w:basedOn w:val="Caption"/>
    <w:link w:val="StyleTabelChar"/>
    <w:qFormat/>
    <w:pPr>
      <w:keepNext/>
      <w:spacing w:after="0" w:line="360" w:lineRule="auto"/>
      <w:jc w:val="center"/>
    </w:pPr>
    <w:rPr>
      <w:rFonts w:eastAsiaTheme="minorHAnsi" w:cstheme="minorBidi"/>
      <w:b/>
      <w:i w:val="0"/>
      <w:color w:val="auto"/>
      <w:sz w:val="24"/>
    </w:rPr>
  </w:style>
  <w:style w:type="character" w:customStyle="1" w:styleId="StyleTabelChar">
    <w:name w:val="Style Tabel Char"/>
    <w:basedOn w:val="DefaultParagraphFont"/>
    <w:link w:val="StyleTabel"/>
    <w:qFormat/>
    <w:rPr>
      <w:rFonts w:ascii="Times New Roman" w:eastAsiaTheme="minorHAnsi" w:hAnsi="Times New Roman"/>
      <w:b/>
      <w:iCs/>
      <w:szCs w:val="18"/>
    </w:rPr>
  </w:style>
  <w:style w:type="character" w:customStyle="1" w:styleId="f">
    <w:name w:val="f"/>
    <w:basedOn w:val="DefaultParagraphFont"/>
    <w:qFormat/>
  </w:style>
  <w:style w:type="paragraph" w:customStyle="1" w:styleId="TOCHeading1">
    <w:name w:val="TOC Heading1"/>
    <w:basedOn w:val="Heading1"/>
    <w:next w:val="Normal"/>
    <w:uiPriority w:val="39"/>
    <w:unhideWhenUsed/>
    <w:qFormat/>
    <w:pPr>
      <w:spacing w:before="480" w:line="276" w:lineRule="auto"/>
      <w:jc w:val="left"/>
      <w:outlineLvl w:val="9"/>
    </w:pPr>
    <w:rPr>
      <w:rFonts w:asciiTheme="majorHAnsi" w:hAnsiTheme="majorHAnsi"/>
      <w:bCs/>
      <w:color w:val="2F5496" w:themeColor="accent1" w:themeShade="BF"/>
      <w:sz w:val="28"/>
      <w:szCs w:val="28"/>
      <w:lang w:val="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rPr>
      <w:rFonts w:eastAsia="Times New Roman"/>
      <w:sz w:val="24"/>
      <w:szCs w:val="24"/>
      <w:lang w:val="zh-CN"/>
    </w:rPr>
  </w:style>
  <w:style w:type="character" w:customStyle="1" w:styleId="apple-converted-space">
    <w:name w:val="apple-converted-space"/>
    <w:basedOn w:val="DefaultParagraphFont"/>
    <w:qFormat/>
  </w:style>
  <w:style w:type="character" w:customStyle="1" w:styleId="apple-tab-span">
    <w:name w:val="apple-tab-span"/>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styleId="Revision">
    <w:name w:val="Revision"/>
    <w:hidden/>
    <w:uiPriority w:val="99"/>
    <w:semiHidden/>
    <w:rsid w:val="00520D59"/>
    <w:rPr>
      <w:rFonts w:eastAsia="Times New Roman"/>
      <w:sz w:val="24"/>
      <w:szCs w:val="24"/>
      <w:lang w:val="zh-CN"/>
    </w:rPr>
  </w:style>
  <w:style w:type="character" w:customStyle="1" w:styleId="UnresolvedMention">
    <w:name w:val="Unresolved Mention"/>
    <w:basedOn w:val="DefaultParagraphFont"/>
    <w:uiPriority w:val="99"/>
    <w:semiHidden/>
    <w:unhideWhenUsed/>
    <w:rsid w:val="00520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2.png"/><Relationship Id="rId25" Type="http://schemas.openxmlformats.org/officeDocument/2006/relationships/hyperlink" Target="https://ejournals.umn.ac.id/index.php/Akun/article/view/143" TargetMode="External"/><Relationship Id="rId2" Type="http://schemas.openxmlformats.org/officeDocument/2006/relationships/customXml" Target="../customXml/item2.xml"/><Relationship Id="rId16" Type="http://schemas.openxmlformats.org/officeDocument/2006/relationships/footer" Target="footer7.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www.djkn.kemenkeu.go.id/kanwil-jakarta/baca-artikel/13040/Sekilas-Pandang-Mengenai-Virus-Baru-Covid-19.html" TargetMode="Externa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chart" Target="charts/chart1.xml"/><Relationship Id="rId10" Type="http://schemas.openxmlformats.org/officeDocument/2006/relationships/footer" Target="footer1.xml"/><Relationship Id="rId19"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a:t>Indeks Harga Saham Sektor Konsumsi</a:t>
            </a:r>
          </a:p>
        </c:rich>
      </c:tx>
      <c:overlay val="0"/>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Harga Saham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Sheet1!$A$2:$A$6</c:f>
              <c:numCache>
                <c:formatCode>General</c:formatCode>
                <c:ptCount val="5"/>
                <c:pt idx="0">
                  <c:v>2016</c:v>
                </c:pt>
                <c:pt idx="1">
                  <c:v>2017</c:v>
                </c:pt>
                <c:pt idx="2">
                  <c:v>2018</c:v>
                </c:pt>
                <c:pt idx="3">
                  <c:v>2019</c:v>
                </c:pt>
                <c:pt idx="4">
                  <c:v>2020</c:v>
                </c:pt>
              </c:numCache>
            </c:numRef>
          </c:cat>
          <c:val>
            <c:numRef>
              <c:f>Sheet1!$B$2:$B$6</c:f>
              <c:numCache>
                <c:formatCode>"Rp"#,##0.00_);[Red]\("Rp"#,##0.00\)</c:formatCode>
                <c:ptCount val="5"/>
                <c:pt idx="0">
                  <c:v>2324.2800000000002</c:v>
                </c:pt>
                <c:pt idx="1">
                  <c:v>2861.39</c:v>
                </c:pt>
                <c:pt idx="2">
                  <c:v>2569.29</c:v>
                </c:pt>
                <c:pt idx="3">
                  <c:v>2052.65</c:v>
                </c:pt>
                <c:pt idx="4">
                  <c:v>1832.11</c:v>
                </c:pt>
              </c:numCache>
            </c:numRef>
          </c:val>
          <c:smooth val="0"/>
          <c:extLst xmlns:c16r2="http://schemas.microsoft.com/office/drawing/2015/06/chart">
            <c:ext xmlns:c16="http://schemas.microsoft.com/office/drawing/2014/chart" uri="{C3380CC4-5D6E-409C-BE32-E72D297353CC}">
              <c16:uniqueId val="{00000000-37E3-9B46-A89A-255622942D31}"/>
            </c:ext>
          </c:extLst>
        </c:ser>
        <c:dLbls>
          <c:showLegendKey val="0"/>
          <c:showVal val="0"/>
          <c:showCatName val="0"/>
          <c:showSerName val="0"/>
          <c:showPercent val="0"/>
          <c:showBubbleSize val="0"/>
        </c:dLbls>
        <c:marker val="1"/>
        <c:smooth val="0"/>
        <c:axId val="302943624"/>
        <c:axId val="302940880"/>
      </c:lineChart>
      <c:catAx>
        <c:axId val="302943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02940880"/>
        <c:crosses val="autoZero"/>
        <c:auto val="1"/>
        <c:lblAlgn val="ctr"/>
        <c:lblOffset val="100"/>
        <c:noMultiLvlLbl val="0"/>
      </c:catAx>
      <c:valAx>
        <c:axId val="302940880"/>
        <c:scaling>
          <c:orientation val="minMax"/>
        </c:scaling>
        <c:delete val="0"/>
        <c:axPos val="l"/>
        <c:majorGridlines>
          <c:spPr>
            <a:ln w="9525" cap="flat" cmpd="sng" algn="ctr">
              <a:solidFill>
                <a:schemeClr val="tx1">
                  <a:lumMod val="15000"/>
                  <a:lumOff val="85000"/>
                </a:schemeClr>
              </a:solidFill>
              <a:round/>
            </a:ln>
            <a:effectLst/>
          </c:spPr>
        </c:majorGridlines>
        <c:numFmt formatCode="&quot;Rp&quot;#,##0.00_);[Red]\(&quot;Rp&quot;#,##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02943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80BF89-AE1F-461C-81E2-40A69AB1C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40</Pages>
  <Words>13754</Words>
  <Characters>78401</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sparta</cp:lastModifiedBy>
  <cp:revision>6</cp:revision>
  <cp:lastPrinted>2022-10-10T13:28:00Z</cp:lastPrinted>
  <dcterms:created xsi:type="dcterms:W3CDTF">2022-10-10T11:56:00Z</dcterms:created>
  <dcterms:modified xsi:type="dcterms:W3CDTF">2022-10-10T13:53:00Z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0b5cb3f4-e0b8-37a5-9d04-8936b482ce67</vt:lpwstr>
  </property>
  <property fmtid="{D5CDD505-2E9C-101B-9397-08002B2CF9AE}" pid="24" name="Mendeley Citation Style_1">
    <vt:lpwstr>http://www.zotero.org/styles/apa</vt:lpwstr>
  </property>
  <property fmtid="{D5CDD505-2E9C-101B-9397-08002B2CF9AE}" pid="25" name="KSOProductBuildVer">
    <vt:lpwstr>1033-11.2.0.10258</vt:lpwstr>
  </property>
  <property fmtid="{D5CDD505-2E9C-101B-9397-08002B2CF9AE}" pid="26" name="ICV">
    <vt:lpwstr>752BB10A426D465F998A7C4231E3E7F4</vt:lpwstr>
  </property>
</Properties>
</file>